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万源市房屋征补和物资储备中心</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房屋价格评估机构报名参加选定国有土地上房屋征收价格评估服务须知</w:t>
      </w: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r>
        <w:rPr>
          <w:rFonts w:hint="eastAsia" w:ascii="黑体" w:hAnsi="黑体" w:eastAsia="黑体"/>
          <w:color w:val="000000"/>
          <w:sz w:val="32"/>
          <w:szCs w:val="32"/>
        </w:rPr>
        <w:t>一、提交资料</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1.报名申请书。</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2.选定房屋价格评估机构报名表（加盖鲜章）；</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3.企业营业执照复印件（加盖鲜章）；</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4.企业资质证书复印件（三级及以上，暂定除外，加盖鲜章）；</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5.法人亲笔签名的授权委托书；</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6.法人身份证复印件；</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7.受委托人的身份证复印件及原件。</w:t>
      </w:r>
    </w:p>
    <w:p>
      <w:pPr>
        <w:spacing w:line="600" w:lineRule="exact"/>
        <w:rPr>
          <w:rFonts w:ascii="黑体" w:hAnsi="黑体" w:eastAsia="黑体"/>
          <w:color w:val="000000"/>
          <w:sz w:val="32"/>
          <w:szCs w:val="32"/>
        </w:rPr>
      </w:pPr>
      <w:r>
        <w:rPr>
          <w:rFonts w:hint="eastAsia" w:ascii="黑体" w:hAnsi="黑体" w:eastAsia="黑体"/>
          <w:color w:val="000000"/>
          <w:sz w:val="32"/>
          <w:szCs w:val="32"/>
        </w:rPr>
        <w:t>二、选定方式</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1．优先向被征收人推荐，由被征收人协商选定；</w:t>
      </w:r>
    </w:p>
    <w:p>
      <w:pPr>
        <w:spacing w:line="600" w:lineRule="exact"/>
        <w:ind w:firstLine="640" w:firstLineChars="200"/>
        <w:rPr>
          <w:rFonts w:eastAsia="方正仿宋简体"/>
          <w:color w:val="000000"/>
          <w:sz w:val="32"/>
          <w:szCs w:val="32"/>
        </w:rPr>
      </w:pPr>
      <w:r>
        <w:rPr>
          <w:rFonts w:hint="eastAsia" w:eastAsia="方正仿宋简体"/>
          <w:color w:val="000000"/>
          <w:sz w:val="32"/>
          <w:szCs w:val="32"/>
        </w:rPr>
        <w:t>2．投票或抽签选定。</w:t>
      </w:r>
    </w:p>
    <w:p>
      <w:pPr>
        <w:spacing w:line="600" w:lineRule="exact"/>
        <w:rPr>
          <w:rFonts w:ascii="黑体" w:hAnsi="黑体" w:eastAsia="黑体"/>
          <w:color w:val="000000"/>
          <w:sz w:val="32"/>
          <w:szCs w:val="32"/>
        </w:rPr>
      </w:pPr>
      <w:r>
        <w:rPr>
          <w:rFonts w:hint="eastAsia" w:ascii="黑体" w:hAnsi="黑体" w:eastAsia="黑体"/>
          <w:color w:val="000000"/>
          <w:sz w:val="32"/>
          <w:szCs w:val="32"/>
        </w:rPr>
        <w:t>三、选定流程</w:t>
      </w:r>
    </w:p>
    <w:p>
      <w:pPr>
        <w:spacing w:line="600" w:lineRule="exact"/>
        <w:ind w:firstLine="640" w:firstLineChars="200"/>
        <w:rPr>
          <w:rFonts w:eastAsia="方正仿宋简体"/>
          <w:sz w:val="32"/>
          <w:szCs w:val="32"/>
        </w:rPr>
      </w:pPr>
      <w:r>
        <w:rPr>
          <w:rFonts w:hint="eastAsia" w:eastAsia="方正仿宋简体"/>
          <w:sz w:val="32"/>
          <w:szCs w:val="32"/>
        </w:rPr>
        <w:t>1．资质审查，符合者通知参与选定。不符合者说明理由，不予参与选定，报名表不退回。</w:t>
      </w:r>
    </w:p>
    <w:p>
      <w:pPr>
        <w:spacing w:line="600" w:lineRule="exact"/>
        <w:ind w:firstLine="640" w:firstLineChars="200"/>
        <w:rPr>
          <w:rFonts w:ascii="方正仿宋简体" w:hAnsi="黑体" w:eastAsia="方正仿宋简体"/>
          <w:sz w:val="32"/>
          <w:szCs w:val="32"/>
        </w:rPr>
      </w:pPr>
      <w:r>
        <w:rPr>
          <w:rFonts w:hint="eastAsia" w:eastAsia="方正仿宋简体"/>
          <w:color w:val="000000"/>
          <w:sz w:val="32"/>
          <w:szCs w:val="32"/>
        </w:rPr>
        <w:t>2.被征收人协商无法选定情况下，组织被征收人进行投票或抽签选定</w:t>
      </w:r>
      <w:r>
        <w:rPr>
          <w:rFonts w:hint="eastAsia" w:ascii="方正仿宋简体" w:hAnsi="黑体" w:eastAsia="方正仿宋简体"/>
          <w:sz w:val="32"/>
          <w:szCs w:val="32"/>
        </w:rPr>
        <w:t>。</w:t>
      </w:r>
    </w:p>
    <w:p>
      <w:pPr>
        <w:spacing w:line="600" w:lineRule="exact"/>
        <w:ind w:firstLine="640" w:firstLineChars="200"/>
        <w:rPr>
          <w:rFonts w:eastAsia="方正仿宋简体"/>
          <w:sz w:val="32"/>
          <w:szCs w:val="32"/>
        </w:rPr>
      </w:pPr>
      <w:r>
        <w:rPr>
          <w:rFonts w:hint="eastAsia" w:eastAsia="方正仿宋简体"/>
          <w:sz w:val="32"/>
          <w:szCs w:val="32"/>
        </w:rPr>
        <w:t>3.提前通知评估机构参加选定时间。</w:t>
      </w:r>
    </w:p>
    <w:p>
      <w:pPr>
        <w:spacing w:line="600" w:lineRule="exact"/>
        <w:ind w:firstLine="640" w:firstLineChars="200"/>
        <w:rPr>
          <w:rFonts w:eastAsia="方正仿宋简体"/>
          <w:sz w:val="32"/>
          <w:szCs w:val="32"/>
        </w:rPr>
      </w:pPr>
      <w:r>
        <w:rPr>
          <w:rFonts w:hint="eastAsia" w:eastAsia="方正仿宋简体"/>
          <w:sz w:val="32"/>
          <w:szCs w:val="32"/>
        </w:rPr>
        <w:t>4.组织会议进行选定（公证）。</w:t>
      </w:r>
    </w:p>
    <w:p>
      <w:pPr>
        <w:spacing w:line="600" w:lineRule="exact"/>
        <w:ind w:firstLine="640" w:firstLineChars="200"/>
        <w:rPr>
          <w:rFonts w:eastAsia="方正仿宋简体"/>
          <w:sz w:val="32"/>
          <w:szCs w:val="32"/>
        </w:rPr>
      </w:pPr>
      <w:r>
        <w:rPr>
          <w:rFonts w:hint="eastAsia" w:eastAsia="方正仿宋简体"/>
          <w:sz w:val="32"/>
          <w:szCs w:val="32"/>
        </w:rPr>
        <w:t>5.选定结果公示7日。</w:t>
      </w:r>
    </w:p>
    <w:p>
      <w:pPr>
        <w:spacing w:line="600" w:lineRule="exact"/>
        <w:ind w:firstLine="640" w:firstLineChars="200"/>
        <w:rPr>
          <w:rFonts w:eastAsia="方正仿宋简体"/>
          <w:sz w:val="32"/>
          <w:szCs w:val="32"/>
        </w:rPr>
      </w:pPr>
      <w:r>
        <w:rPr>
          <w:rFonts w:hint="eastAsia" w:eastAsia="方正仿宋简体"/>
          <w:sz w:val="32"/>
          <w:szCs w:val="32"/>
        </w:rPr>
        <w:t>6.公示期结束后签订委托评估协议，开展评估作业。</w:t>
      </w:r>
    </w:p>
    <w:p>
      <w:pPr>
        <w:spacing w:line="600" w:lineRule="exact"/>
        <w:rPr>
          <w:rFonts w:ascii="黑体" w:hAnsi="黑体" w:eastAsia="黑体"/>
          <w:color w:val="000000"/>
          <w:sz w:val="32"/>
          <w:szCs w:val="32"/>
        </w:rPr>
      </w:pPr>
      <w:r>
        <w:rPr>
          <w:rFonts w:hint="eastAsia" w:ascii="黑体" w:hAnsi="黑体" w:eastAsia="黑体"/>
          <w:color w:val="000000"/>
          <w:sz w:val="32"/>
          <w:szCs w:val="32"/>
        </w:rPr>
        <w:t>四、其他事项。</w:t>
      </w:r>
    </w:p>
    <w:p>
      <w:pPr>
        <w:spacing w:line="600" w:lineRule="exact"/>
        <w:ind w:firstLine="640" w:firstLineChars="200"/>
        <w:rPr>
          <w:rFonts w:hint="eastAsia" w:eastAsia="方正仿宋简体"/>
          <w:sz w:val="32"/>
          <w:szCs w:val="32"/>
        </w:rPr>
      </w:pPr>
      <w:r>
        <w:rPr>
          <w:rFonts w:hint="eastAsia" w:eastAsia="方正仿宋简体"/>
          <w:sz w:val="32"/>
          <w:szCs w:val="32"/>
        </w:rPr>
        <w:t>凡自愿申请报名参与选定的评估机构，视为同意我市关于国有土地上房屋征收价格评估相关规定。</w:t>
      </w:r>
    </w:p>
    <w:p>
      <w:pPr>
        <w:spacing w:line="600" w:lineRule="exact"/>
        <w:ind w:firstLine="640" w:firstLineChars="200"/>
        <w:rPr>
          <w:rFonts w:eastAsia="方正仿宋简体"/>
          <w:sz w:val="32"/>
          <w:szCs w:val="32"/>
        </w:rPr>
      </w:pPr>
      <w:r>
        <w:rPr>
          <w:rFonts w:hint="eastAsia" w:eastAsia="方正仿宋简体"/>
          <w:sz w:val="32"/>
          <w:szCs w:val="32"/>
        </w:rPr>
        <w:t>1.报名公司必须具备独立法人资格。</w:t>
      </w:r>
    </w:p>
    <w:p>
      <w:pPr>
        <w:spacing w:line="600" w:lineRule="exact"/>
        <w:ind w:firstLine="640" w:firstLineChars="200"/>
        <w:rPr>
          <w:rFonts w:eastAsia="方正仿宋简体"/>
          <w:sz w:val="32"/>
          <w:szCs w:val="32"/>
        </w:rPr>
      </w:pPr>
      <w:r>
        <w:rPr>
          <w:rFonts w:hint="eastAsia" w:eastAsia="方正仿宋简体"/>
          <w:sz w:val="32"/>
          <w:szCs w:val="32"/>
        </w:rPr>
        <w:t>2.评估取费标准。最高取费标准不超过四川省发展和改革委员会四川省财政厅关于发布《四川省资产评估收费标准》的通知（川发改价格</w:t>
      </w:r>
      <w:r>
        <w:rPr>
          <w:rFonts w:hint="eastAsia" w:ascii="方正仿宋简体" w:eastAsia="方正仿宋简体"/>
          <w:sz w:val="32"/>
          <w:szCs w:val="32"/>
        </w:rPr>
        <w:t>〔</w:t>
      </w:r>
      <w:r>
        <w:rPr>
          <w:rFonts w:hint="eastAsia" w:eastAsia="方正仿宋简体"/>
          <w:sz w:val="32"/>
          <w:szCs w:val="32"/>
        </w:rPr>
        <w:t>2012</w:t>
      </w:r>
      <w:r>
        <w:rPr>
          <w:rFonts w:hint="eastAsia" w:ascii="方正仿宋简体" w:eastAsia="方正仿宋简体"/>
          <w:sz w:val="32"/>
          <w:szCs w:val="32"/>
        </w:rPr>
        <w:t>〕</w:t>
      </w:r>
      <w:r>
        <w:rPr>
          <w:rFonts w:hint="eastAsia" w:eastAsia="方正仿宋简体"/>
          <w:sz w:val="32"/>
          <w:szCs w:val="32"/>
        </w:rPr>
        <w:t>827号）的40%，不足2000按2000元收取。家庭装饰装修评估为1000元/户。不执行计时评估收费标准。</w:t>
      </w:r>
    </w:p>
    <w:p>
      <w:pPr>
        <w:spacing w:line="600" w:lineRule="exact"/>
        <w:ind w:firstLine="640" w:firstLineChars="200"/>
        <w:rPr>
          <w:rFonts w:eastAsia="方正仿宋简体"/>
          <w:sz w:val="32"/>
          <w:szCs w:val="32"/>
        </w:rPr>
      </w:pPr>
      <w:r>
        <w:rPr>
          <w:rFonts w:hint="eastAsia" w:eastAsia="方正仿宋简体"/>
          <w:sz w:val="32"/>
          <w:szCs w:val="32"/>
        </w:rPr>
        <w:t>3.评估收费计件方法。被征收房屋按1件/地块计件，安置房屋按1件/楼盘计件（采取按件议价方式确定评估费）。</w:t>
      </w:r>
    </w:p>
    <w:p>
      <w:pPr>
        <w:spacing w:line="600" w:lineRule="exact"/>
        <w:ind w:firstLine="640" w:firstLineChars="200"/>
        <w:rPr>
          <w:rFonts w:eastAsia="方正仿宋简体"/>
          <w:sz w:val="32"/>
          <w:szCs w:val="32"/>
        </w:rPr>
      </w:pPr>
      <w:r>
        <w:rPr>
          <w:rFonts w:hint="eastAsia" w:eastAsia="方正仿宋简体"/>
          <w:sz w:val="32"/>
          <w:szCs w:val="32"/>
        </w:rPr>
        <w:t>4. 安置房屋出具整体评估报告，被征收房屋出具整体评估报告和分户评估报告。不重复计费。</w:t>
      </w:r>
    </w:p>
    <w:p>
      <w:pPr>
        <w:spacing w:line="600" w:lineRule="exact"/>
        <w:ind w:firstLine="640" w:firstLineChars="200"/>
        <w:rPr>
          <w:rFonts w:eastAsia="方正仿宋简体"/>
          <w:sz w:val="32"/>
          <w:szCs w:val="32"/>
        </w:rPr>
      </w:pPr>
      <w:r>
        <w:rPr>
          <w:rFonts w:hint="eastAsia" w:eastAsia="方正仿宋简体"/>
          <w:sz w:val="32"/>
          <w:szCs w:val="32"/>
        </w:rPr>
        <w:t>5．评估机构，必须按相关规定，开展房屋征收价格评估作业、报告送达、公示，向房屋征收当事方解释说明、复核、配合鉴定等事项。</w:t>
      </w:r>
    </w:p>
    <w:p>
      <w:pPr>
        <w:spacing w:line="600" w:lineRule="exact"/>
        <w:ind w:firstLine="640" w:firstLineChars="200"/>
        <w:rPr>
          <w:rFonts w:eastAsia="方正仿宋简体"/>
          <w:sz w:val="32"/>
          <w:szCs w:val="32"/>
        </w:rPr>
      </w:pPr>
      <w:r>
        <w:rPr>
          <w:rFonts w:hint="eastAsia" w:eastAsia="方正仿宋简体"/>
          <w:sz w:val="32"/>
          <w:szCs w:val="32"/>
        </w:rPr>
        <w:t>6．若在参加</w:t>
      </w:r>
      <w:r>
        <w:rPr>
          <w:rFonts w:hint="eastAsia" w:eastAsia="方正仿宋简体"/>
          <w:color w:val="000000"/>
          <w:sz w:val="32"/>
          <w:szCs w:val="32"/>
        </w:rPr>
        <w:t>选定房屋征收价格评估服务机构活动中提供虚假证明材料，或选中后不按甲方要求时限签订房屋价格评估合同或不开展房屋价格评估活动的，</w:t>
      </w:r>
      <w:r>
        <w:rPr>
          <w:rFonts w:hint="eastAsia" w:eastAsia="方正仿宋简体"/>
          <w:sz w:val="32"/>
          <w:szCs w:val="32"/>
        </w:rPr>
        <w:t>三年内不得再次参与我中心组织的国有土地上房屋征收价格评估活动。</w:t>
      </w:r>
      <w:r>
        <w:rPr>
          <w:rFonts w:hint="eastAsia" w:eastAsia="方正仿宋简体"/>
          <w:color w:val="000000"/>
          <w:sz w:val="32"/>
          <w:szCs w:val="32"/>
        </w:rPr>
        <w:t>若不配合</w:t>
      </w:r>
      <w:r>
        <w:rPr>
          <w:rFonts w:hint="eastAsia" w:eastAsia="方正仿宋简体"/>
          <w:sz w:val="32"/>
          <w:szCs w:val="32"/>
        </w:rPr>
        <w:t>我中心</w:t>
      </w:r>
      <w:r>
        <w:rPr>
          <w:rFonts w:hint="eastAsia" w:eastAsia="方正仿宋简体"/>
          <w:color w:val="000000"/>
          <w:sz w:val="32"/>
          <w:szCs w:val="32"/>
        </w:rPr>
        <w:t>消除不良影响</w:t>
      </w:r>
      <w:r>
        <w:rPr>
          <w:rFonts w:hint="eastAsia" w:eastAsia="方正仿宋简体"/>
          <w:sz w:val="32"/>
          <w:szCs w:val="32"/>
        </w:rPr>
        <w:t xml:space="preserve">的，除三年内不得再次参与我中心组织的国有土地上房屋征收价格评估活动外，还将在我市范围内向财政、发改、公共资源交易部门通报相关情况，同时保留追究法律责任的权利。 </w:t>
      </w:r>
    </w:p>
    <w:p>
      <w:pPr>
        <w:spacing w:line="600" w:lineRule="exact"/>
        <w:ind w:firstLine="4800" w:firstLineChars="1500"/>
        <w:rPr>
          <w:rFonts w:eastAsia="方正仿宋简体"/>
          <w:sz w:val="32"/>
          <w:szCs w:val="32"/>
        </w:rPr>
      </w:pPr>
    </w:p>
    <w:p>
      <w:pPr>
        <w:spacing w:line="640" w:lineRule="exact"/>
        <w:jc w:val="center"/>
        <w:rPr>
          <w:rFonts w:eastAsia="方正仿宋简体"/>
          <w:sz w:val="32"/>
          <w:szCs w:val="32"/>
        </w:rPr>
      </w:pPr>
      <w:r>
        <w:rPr>
          <w:rFonts w:hint="eastAsia" w:eastAsia="方正仿宋简体"/>
          <w:sz w:val="32"/>
          <w:szCs w:val="32"/>
        </w:rPr>
        <w:t xml:space="preserve">                    万源市房屋征补和物资储备中心</w:t>
      </w:r>
    </w:p>
    <w:p>
      <w:pPr>
        <w:spacing w:line="600" w:lineRule="exact"/>
        <w:ind w:firstLine="4800" w:firstLineChars="1500"/>
        <w:rPr>
          <w:rFonts w:eastAsia="方正仿宋简体"/>
          <w:sz w:val="32"/>
          <w:szCs w:val="32"/>
        </w:rPr>
      </w:pPr>
      <w:r>
        <w:rPr>
          <w:rFonts w:hint="eastAsia" w:eastAsia="方正仿宋简体"/>
          <w:sz w:val="32"/>
          <w:szCs w:val="32"/>
        </w:rPr>
        <w:t>2023年9月1</w:t>
      </w:r>
      <w:r>
        <w:rPr>
          <w:rFonts w:hint="eastAsia" w:eastAsia="方正仿宋简体"/>
          <w:sz w:val="32"/>
          <w:szCs w:val="32"/>
          <w:lang w:val="en-US" w:eastAsia="zh-CN"/>
        </w:rPr>
        <w:t>5</w:t>
      </w:r>
      <w:bookmarkStart w:id="0" w:name="_GoBack"/>
      <w:bookmarkEnd w:id="0"/>
      <w:r>
        <w:rPr>
          <w:rFonts w:hint="eastAsia" w:eastAsia="方正仿宋简体"/>
          <w:sz w:val="32"/>
          <w:szCs w:val="32"/>
        </w:rPr>
        <w:t>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5OTE2MzdkNWU0MTFhNDFkZDAyNTUzMzA5NmNjMGEifQ=="/>
  </w:docVars>
  <w:rsids>
    <w:rsidRoot w:val="002B52E0"/>
    <w:rsid w:val="00000417"/>
    <w:rsid w:val="000072C4"/>
    <w:rsid w:val="00032FA1"/>
    <w:rsid w:val="0006174E"/>
    <w:rsid w:val="00066DA6"/>
    <w:rsid w:val="0007476E"/>
    <w:rsid w:val="00091F24"/>
    <w:rsid w:val="000A647A"/>
    <w:rsid w:val="000A6ABA"/>
    <w:rsid w:val="000B5A74"/>
    <w:rsid w:val="000C19A3"/>
    <w:rsid w:val="000C2CB9"/>
    <w:rsid w:val="000D0CFC"/>
    <w:rsid w:val="000D2BAE"/>
    <w:rsid w:val="000D3353"/>
    <w:rsid w:val="000D5796"/>
    <w:rsid w:val="000E10B0"/>
    <w:rsid w:val="00106BD1"/>
    <w:rsid w:val="0010781D"/>
    <w:rsid w:val="00117D73"/>
    <w:rsid w:val="00127669"/>
    <w:rsid w:val="0014323C"/>
    <w:rsid w:val="00146629"/>
    <w:rsid w:val="001677F1"/>
    <w:rsid w:val="00170533"/>
    <w:rsid w:val="001750B9"/>
    <w:rsid w:val="001A00AB"/>
    <w:rsid w:val="001A08D5"/>
    <w:rsid w:val="001B7B39"/>
    <w:rsid w:val="001D11CE"/>
    <w:rsid w:val="001D2CD5"/>
    <w:rsid w:val="001E4D24"/>
    <w:rsid w:val="001F4F59"/>
    <w:rsid w:val="002208AE"/>
    <w:rsid w:val="00221A84"/>
    <w:rsid w:val="00236F1B"/>
    <w:rsid w:val="002601F5"/>
    <w:rsid w:val="0026254D"/>
    <w:rsid w:val="002B0103"/>
    <w:rsid w:val="002B52E0"/>
    <w:rsid w:val="002E0C14"/>
    <w:rsid w:val="003177C7"/>
    <w:rsid w:val="003362D8"/>
    <w:rsid w:val="003432BB"/>
    <w:rsid w:val="00345A58"/>
    <w:rsid w:val="00352F3E"/>
    <w:rsid w:val="00371D86"/>
    <w:rsid w:val="00381E64"/>
    <w:rsid w:val="003847E0"/>
    <w:rsid w:val="003B0932"/>
    <w:rsid w:val="003C4D39"/>
    <w:rsid w:val="003D1DA7"/>
    <w:rsid w:val="003E3302"/>
    <w:rsid w:val="003F7B6E"/>
    <w:rsid w:val="00416F1C"/>
    <w:rsid w:val="004235AC"/>
    <w:rsid w:val="00432803"/>
    <w:rsid w:val="00437224"/>
    <w:rsid w:val="004500B8"/>
    <w:rsid w:val="004671A7"/>
    <w:rsid w:val="00495893"/>
    <w:rsid w:val="004A0D18"/>
    <w:rsid w:val="004B29FE"/>
    <w:rsid w:val="004C16AC"/>
    <w:rsid w:val="004C42FB"/>
    <w:rsid w:val="004D7C7C"/>
    <w:rsid w:val="004F04DD"/>
    <w:rsid w:val="004F687C"/>
    <w:rsid w:val="005003AE"/>
    <w:rsid w:val="00506B6E"/>
    <w:rsid w:val="00510187"/>
    <w:rsid w:val="0052102B"/>
    <w:rsid w:val="00542867"/>
    <w:rsid w:val="00565B48"/>
    <w:rsid w:val="00581560"/>
    <w:rsid w:val="005A7DA2"/>
    <w:rsid w:val="005B647A"/>
    <w:rsid w:val="005D28C1"/>
    <w:rsid w:val="005D5C15"/>
    <w:rsid w:val="005D64D1"/>
    <w:rsid w:val="005E4313"/>
    <w:rsid w:val="00624829"/>
    <w:rsid w:val="006268E3"/>
    <w:rsid w:val="00632B1A"/>
    <w:rsid w:val="0064003B"/>
    <w:rsid w:val="00670EDE"/>
    <w:rsid w:val="00682736"/>
    <w:rsid w:val="006827ED"/>
    <w:rsid w:val="0069178B"/>
    <w:rsid w:val="006D4AA0"/>
    <w:rsid w:val="0075673F"/>
    <w:rsid w:val="007613F5"/>
    <w:rsid w:val="0076538B"/>
    <w:rsid w:val="00772F32"/>
    <w:rsid w:val="00783A30"/>
    <w:rsid w:val="007B4E73"/>
    <w:rsid w:val="007C1B96"/>
    <w:rsid w:val="007C6DF4"/>
    <w:rsid w:val="007D3212"/>
    <w:rsid w:val="007E61FC"/>
    <w:rsid w:val="00820E57"/>
    <w:rsid w:val="00830D3D"/>
    <w:rsid w:val="008404FA"/>
    <w:rsid w:val="00843436"/>
    <w:rsid w:val="00845A6C"/>
    <w:rsid w:val="00846437"/>
    <w:rsid w:val="00850836"/>
    <w:rsid w:val="00862903"/>
    <w:rsid w:val="00886BE0"/>
    <w:rsid w:val="008A18A3"/>
    <w:rsid w:val="008A1D5C"/>
    <w:rsid w:val="008A274C"/>
    <w:rsid w:val="008C105E"/>
    <w:rsid w:val="008D2E47"/>
    <w:rsid w:val="008D5F01"/>
    <w:rsid w:val="008F6AB3"/>
    <w:rsid w:val="008F7D1B"/>
    <w:rsid w:val="00901E76"/>
    <w:rsid w:val="00904F5B"/>
    <w:rsid w:val="00922011"/>
    <w:rsid w:val="0092421A"/>
    <w:rsid w:val="00934F1A"/>
    <w:rsid w:val="00953FAA"/>
    <w:rsid w:val="00955C9D"/>
    <w:rsid w:val="009976E3"/>
    <w:rsid w:val="009A1E43"/>
    <w:rsid w:val="009B5F52"/>
    <w:rsid w:val="009C5694"/>
    <w:rsid w:val="009C6377"/>
    <w:rsid w:val="009D4CA5"/>
    <w:rsid w:val="009F463D"/>
    <w:rsid w:val="009F6FD6"/>
    <w:rsid w:val="00A03665"/>
    <w:rsid w:val="00A15CC7"/>
    <w:rsid w:val="00A16911"/>
    <w:rsid w:val="00A235A7"/>
    <w:rsid w:val="00A37383"/>
    <w:rsid w:val="00A41FB8"/>
    <w:rsid w:val="00A44623"/>
    <w:rsid w:val="00A61C83"/>
    <w:rsid w:val="00A90DB3"/>
    <w:rsid w:val="00AA55AC"/>
    <w:rsid w:val="00AA7CF6"/>
    <w:rsid w:val="00AD2F04"/>
    <w:rsid w:val="00AD6A13"/>
    <w:rsid w:val="00AF1FBA"/>
    <w:rsid w:val="00AF6BB2"/>
    <w:rsid w:val="00B016C1"/>
    <w:rsid w:val="00B02D92"/>
    <w:rsid w:val="00B36197"/>
    <w:rsid w:val="00B4335E"/>
    <w:rsid w:val="00B460DD"/>
    <w:rsid w:val="00B515FA"/>
    <w:rsid w:val="00B55887"/>
    <w:rsid w:val="00B63914"/>
    <w:rsid w:val="00B65276"/>
    <w:rsid w:val="00B85560"/>
    <w:rsid w:val="00B85582"/>
    <w:rsid w:val="00B87E5B"/>
    <w:rsid w:val="00BA05A6"/>
    <w:rsid w:val="00BA3FAA"/>
    <w:rsid w:val="00BA7355"/>
    <w:rsid w:val="00BA7A85"/>
    <w:rsid w:val="00BB0E8C"/>
    <w:rsid w:val="00BC1061"/>
    <w:rsid w:val="00BE7D1F"/>
    <w:rsid w:val="00BF2815"/>
    <w:rsid w:val="00BF365D"/>
    <w:rsid w:val="00BF7383"/>
    <w:rsid w:val="00C03771"/>
    <w:rsid w:val="00C05CD6"/>
    <w:rsid w:val="00C266CE"/>
    <w:rsid w:val="00C33C86"/>
    <w:rsid w:val="00C6538F"/>
    <w:rsid w:val="00C778E0"/>
    <w:rsid w:val="00C87B7F"/>
    <w:rsid w:val="00CA4AD7"/>
    <w:rsid w:val="00CB3D19"/>
    <w:rsid w:val="00CD13F4"/>
    <w:rsid w:val="00D06DFC"/>
    <w:rsid w:val="00D071A0"/>
    <w:rsid w:val="00D15E02"/>
    <w:rsid w:val="00D221DE"/>
    <w:rsid w:val="00D26FD5"/>
    <w:rsid w:val="00D43202"/>
    <w:rsid w:val="00D5294E"/>
    <w:rsid w:val="00D77FED"/>
    <w:rsid w:val="00D853A3"/>
    <w:rsid w:val="00DB3C56"/>
    <w:rsid w:val="00DE125C"/>
    <w:rsid w:val="00E1586E"/>
    <w:rsid w:val="00E15EAF"/>
    <w:rsid w:val="00E5395D"/>
    <w:rsid w:val="00E55596"/>
    <w:rsid w:val="00E65559"/>
    <w:rsid w:val="00E712EA"/>
    <w:rsid w:val="00E743D5"/>
    <w:rsid w:val="00E82B01"/>
    <w:rsid w:val="00E960B8"/>
    <w:rsid w:val="00E96858"/>
    <w:rsid w:val="00EA0D60"/>
    <w:rsid w:val="00EB7355"/>
    <w:rsid w:val="00EF5CE7"/>
    <w:rsid w:val="00F44F8A"/>
    <w:rsid w:val="00F46944"/>
    <w:rsid w:val="00F50FFD"/>
    <w:rsid w:val="00F60F27"/>
    <w:rsid w:val="00FF0D67"/>
    <w:rsid w:val="00FF1805"/>
    <w:rsid w:val="00FF23C1"/>
    <w:rsid w:val="015F5262"/>
    <w:rsid w:val="03865CCF"/>
    <w:rsid w:val="167003AE"/>
    <w:rsid w:val="1AAE0E29"/>
    <w:rsid w:val="20426ED3"/>
    <w:rsid w:val="2DB62BC6"/>
    <w:rsid w:val="3258106D"/>
    <w:rsid w:val="369D3961"/>
    <w:rsid w:val="37443949"/>
    <w:rsid w:val="424A6554"/>
    <w:rsid w:val="49BE5B70"/>
    <w:rsid w:val="4BB41EBC"/>
    <w:rsid w:val="4D774E4B"/>
    <w:rsid w:val="52031698"/>
    <w:rsid w:val="56413218"/>
    <w:rsid w:val="56B60E3F"/>
    <w:rsid w:val="61B70204"/>
    <w:rsid w:val="6A962605"/>
    <w:rsid w:val="6FAC0CB3"/>
    <w:rsid w:val="71495DE7"/>
    <w:rsid w:val="717B0F8C"/>
    <w:rsid w:val="77FE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3</Pages>
  <Words>876</Words>
  <Characters>912</Characters>
  <Lines>6</Lines>
  <Paragraphs>1</Paragraphs>
  <TotalTime>33</TotalTime>
  <ScaleCrop>false</ScaleCrop>
  <LinksUpToDate>false</LinksUpToDate>
  <CharactersWithSpaces>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2023-09-14T07:41:00Z</dcterms:created>
  <dc:creator>雨林木风</dc:creator>
  <cp:lastModifiedBy>Ly</cp:lastModifiedBy>
  <cp:lastPrinted>2019-11-25T04:07:00Z</cp:lastPrinted>
  <dcterms:modified xsi:type="dcterms:W3CDTF">2023-09-14T09:01:06Z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52BAD8A783E143D78E3D90CA2C3AD505_12</vt:lpwstr>
  </property>
</Properties>
</file>