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《万源市人民政府关于禁止猎捕陆生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野生动物的通告》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一、修订背景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为应对万源市作为秦巴山区生物多样性核心区面临的生态保护压力，响应新修订《中华人民共和国野生动物保护法》的立法要求，同时衔接2020年发布的原禁猎通告到期更新需求，本次修订旨在强化野生动物栖息地保护，填补监管漏洞，构建全域化、长效化保护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市林业局依据《中华人民共和国野生动物保护法》《四川省〈中华人民共和国野生动物保护法〉实施办法》等法规，参考省内</w:t>
      </w:r>
      <w:r>
        <w:rPr>
          <w:rFonts w:hint="eastAsia" w:ascii="Times New Roman" w:hAnsi="Times New Roman" w:cs="Times New Roman"/>
          <w:lang w:val="en-US" w:eastAsia="zh-CN"/>
        </w:rPr>
        <w:t>市县</w:t>
      </w:r>
      <w:r>
        <w:rPr>
          <w:rFonts w:hint="default" w:ascii="Times New Roman" w:hAnsi="Times New Roman" w:eastAsia="方正仿宋简体" w:cs="Times New Roman"/>
        </w:rPr>
        <w:t>经验完成初稿起草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方正仿宋简体" w:cs="Times New Roman"/>
        </w:rPr>
        <w:t>现作为征求意见稿向社会公开征询建议，后续将吸纳合理意见完善条文。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新规确立全域全年禁猎模式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方正仿宋简体" w:cs="Times New Roman"/>
        </w:rPr>
        <w:t>万源市行政区域内全年禁止猎捕国家重点保护、省级重点保护及“三有”陆生野生动物；明确禁用毒药、爆炸物、电子诱捕装置、钛合金弹弓等20余类工具及夜间照明围猎、掏巢取卵等破坏性方法；严明非法猎捕行为的行政与刑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</w:rPr>
        <w:t>事责任，同步开通公安110与林业专线0818-8622756双举报渠道；对科研、疫病防控等特殊需求设定特许猎捕证与限额管理豁免机制。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5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5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5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52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5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52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5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62258"/>
    <w:rsid w:val="1B2F788D"/>
    <w:rsid w:val="1D2064EF"/>
    <w:rsid w:val="2887295D"/>
    <w:rsid w:val="4DF62258"/>
    <w:rsid w:val="5F9E709C"/>
    <w:rsid w:val="7F0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snapToGrid w:val="0"/>
      <w:color w:val="auto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2025-08-12T07:53:00Z</dcterms:created>
  <dc:creator>十八年的蝉</dc:creator>
  <cp:lastModifiedBy>Administrator</cp:lastModifiedBy>
  <dcterms:modified xsi:type="dcterms:W3CDTF">2025-08-12T08:03:42Z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1F6441CCFE6A47E39A068F34485993C7_11</vt:lpwstr>
  </property>
  <property fmtid="{D5CDD505-2E9C-101B-9397-08002B2CF9AE}" pid="4" name="KSOTemplateDocerSaveRecord">
    <vt:lpwstr>eyJoZGlkIjoiNWI4MTUyNTdkMWUyMDY4YjgxZmI3MzFmOWQxYmJjOWUiLCJ1c2VySWQiOiIxMzYyNjY5Nzc1In0=</vt:lpwstr>
  </property>
</Properties>
</file>