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pPr>
    </w:p>
    <w:p>
      <w:pPr>
        <w:ind w:firstLine="600"/>
      </w:pPr>
    </w:p>
    <w:p>
      <w:pPr>
        <w:ind w:firstLine="60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2"/>
          <w:docGrid w:type="lines" w:linePitch="408" w:charSpace="0"/>
        </w:sectPr>
      </w:pPr>
    </w:p>
    <w:p>
      <w:pPr>
        <w:ind w:firstLine="600"/>
      </w:pPr>
    </w:p>
    <w:p>
      <w:pPr>
        <w:ind w:firstLine="600"/>
      </w:pPr>
    </w:p>
    <w:p>
      <w:pPr>
        <w:ind w:firstLine="880"/>
        <w:jc w:val="center"/>
        <w:rPr>
          <w:rFonts w:ascii="黑体" w:hAnsi="黑体" w:eastAsia="黑体"/>
          <w:sz w:val="44"/>
        </w:rPr>
      </w:pPr>
      <w:bookmarkStart w:id="0" w:name="_Toc17687"/>
      <w:bookmarkStart w:id="1" w:name="_Toc121493275"/>
      <w:bookmarkStart w:id="2" w:name="_Toc8376"/>
      <w:bookmarkStart w:id="3" w:name="_Toc27533"/>
      <w:bookmarkStart w:id="4" w:name="_Toc5382"/>
      <w:bookmarkStart w:id="5" w:name="_Toc22551"/>
      <w:bookmarkStart w:id="6" w:name="_Toc132705683"/>
      <w:r>
        <w:rPr>
          <w:rFonts w:hint="eastAsia" w:ascii="黑体" w:hAnsi="黑体" w:eastAsia="黑体"/>
          <w:sz w:val="44"/>
        </w:rPr>
        <w:t>万源市月滩河现代农林经济发展</w:t>
      </w:r>
      <w:bookmarkEnd w:id="0"/>
      <w:bookmarkEnd w:id="1"/>
      <w:bookmarkEnd w:id="2"/>
      <w:bookmarkEnd w:id="3"/>
      <w:bookmarkEnd w:id="4"/>
      <w:bookmarkEnd w:id="5"/>
      <w:r>
        <w:rPr>
          <w:rFonts w:hint="eastAsia" w:ascii="黑体" w:hAnsi="黑体" w:eastAsia="黑体"/>
          <w:sz w:val="44"/>
        </w:rPr>
        <w:t>片区</w:t>
      </w:r>
      <w:bookmarkEnd w:id="6"/>
    </w:p>
    <w:p>
      <w:pPr>
        <w:ind w:firstLine="800"/>
        <w:jc w:val="center"/>
        <w:rPr>
          <w:rFonts w:ascii="黑体" w:hAnsi="黑体" w:eastAsia="黑体"/>
          <w:sz w:val="40"/>
        </w:rPr>
      </w:pPr>
      <w:bookmarkStart w:id="7" w:name="_Toc132705684"/>
      <w:r>
        <w:rPr>
          <w:rFonts w:hint="eastAsia" w:ascii="黑体" w:hAnsi="黑体" w:eastAsia="黑体"/>
          <w:sz w:val="40"/>
        </w:rPr>
        <w:t>国土空间总体规划</w:t>
      </w:r>
      <w:bookmarkEnd w:id="7"/>
    </w:p>
    <w:p>
      <w:pPr>
        <w:ind w:firstLine="720"/>
        <w:jc w:val="center"/>
        <w:rPr>
          <w:rFonts w:hint="eastAsia" w:ascii="黑体" w:hAnsi="黑体" w:eastAsia="黑体"/>
          <w:sz w:val="40"/>
          <w:lang w:eastAsia="zh-CN"/>
        </w:rPr>
      </w:pPr>
      <w:r>
        <w:rPr>
          <w:rFonts w:hint="eastAsia"/>
          <w:sz w:val="36"/>
          <w:szCs w:val="36"/>
        </w:rPr>
        <w:t>（2021-2035）</w:t>
      </w:r>
      <w:r>
        <w:rPr>
          <w:rFonts w:hint="eastAsia" w:ascii="黑体" w:hAnsi="黑体" w:eastAsia="黑体"/>
          <w:sz w:val="40"/>
          <w:lang w:eastAsia="zh-CN"/>
        </w:rPr>
        <w:t>（</w:t>
      </w:r>
      <w:r>
        <w:rPr>
          <w:rFonts w:hint="eastAsia" w:ascii="黑体" w:hAnsi="黑体" w:eastAsia="黑体"/>
          <w:sz w:val="40"/>
          <w:lang w:val="en-US" w:eastAsia="zh-CN"/>
        </w:rPr>
        <w:t>草案</w:t>
      </w:r>
      <w:r>
        <w:rPr>
          <w:rFonts w:hint="eastAsia" w:ascii="黑体" w:hAnsi="黑体" w:eastAsia="黑体"/>
          <w:sz w:val="40"/>
          <w:lang w:eastAsia="zh-CN"/>
        </w:rPr>
        <w:t>）</w:t>
      </w:r>
    </w:p>
    <w:p>
      <w:pPr>
        <w:ind w:firstLine="964"/>
        <w:rPr>
          <w:rFonts w:ascii="仿宋" w:hAnsi="仿宋" w:cs="仿宋"/>
          <w:b/>
          <w:bCs/>
          <w:sz w:val="48"/>
          <w:szCs w:val="48"/>
        </w:rPr>
      </w:pPr>
    </w:p>
    <w:p>
      <w:pPr>
        <w:ind w:firstLine="643"/>
        <w:jc w:val="center"/>
        <w:rPr>
          <w:b/>
          <w:sz w:val="32"/>
        </w:rPr>
      </w:pPr>
      <w:bookmarkStart w:id="8" w:name="_Toc12788"/>
      <w:bookmarkStart w:id="9" w:name="_Toc24798"/>
      <w:bookmarkStart w:id="10" w:name="_Toc121493276"/>
      <w:bookmarkStart w:id="11" w:name="_Toc31998"/>
      <w:bookmarkStart w:id="12" w:name="_Toc20251"/>
      <w:bookmarkStart w:id="13" w:name="_Toc132705685"/>
      <w:bookmarkStart w:id="14" w:name="_Toc19267"/>
      <w:r>
        <w:rPr>
          <w:rFonts w:hint="eastAsia"/>
          <w:b/>
          <w:sz w:val="32"/>
        </w:rPr>
        <w:t>文本</w:t>
      </w:r>
      <w:bookmarkEnd w:id="8"/>
      <w:bookmarkEnd w:id="9"/>
      <w:bookmarkEnd w:id="10"/>
      <w:bookmarkEnd w:id="11"/>
      <w:bookmarkEnd w:id="12"/>
      <w:bookmarkEnd w:id="13"/>
      <w:bookmarkEnd w:id="14"/>
      <w:bookmarkStart w:id="135" w:name="_GoBack"/>
      <w:bookmarkEnd w:id="135"/>
    </w:p>
    <w:p>
      <w:pPr>
        <w:ind w:firstLine="643"/>
        <w:jc w:val="center"/>
        <w:rPr>
          <w:rFonts w:ascii="黑体" w:hAnsi="黑体" w:eastAsia="黑体" w:cs="黑体"/>
          <w:b/>
          <w:bCs/>
          <w:sz w:val="32"/>
          <w:szCs w:val="32"/>
        </w:rPr>
      </w:pPr>
    </w:p>
    <w:p>
      <w:pPr>
        <w:ind w:firstLine="643"/>
        <w:jc w:val="center"/>
        <w:rPr>
          <w:rFonts w:ascii="黑体" w:hAnsi="黑体" w:eastAsia="黑体" w:cs="黑体"/>
          <w:b/>
          <w:bCs/>
          <w:sz w:val="32"/>
          <w:szCs w:val="32"/>
        </w:rPr>
      </w:pPr>
    </w:p>
    <w:p>
      <w:pPr>
        <w:ind w:firstLine="643"/>
        <w:jc w:val="center"/>
        <w:rPr>
          <w:rFonts w:ascii="黑体" w:hAnsi="黑体" w:eastAsia="黑体" w:cs="黑体"/>
          <w:b/>
          <w:bCs/>
          <w:sz w:val="32"/>
          <w:szCs w:val="32"/>
        </w:rPr>
      </w:pPr>
    </w:p>
    <w:p>
      <w:pPr>
        <w:ind w:firstLine="643"/>
        <w:jc w:val="center"/>
        <w:rPr>
          <w:rFonts w:ascii="黑体" w:hAnsi="黑体" w:eastAsia="黑体" w:cs="黑体"/>
          <w:b/>
          <w:bCs/>
          <w:sz w:val="32"/>
          <w:szCs w:val="32"/>
        </w:rPr>
      </w:pPr>
    </w:p>
    <w:p>
      <w:pPr>
        <w:ind w:firstLine="643"/>
        <w:jc w:val="center"/>
        <w:rPr>
          <w:rFonts w:ascii="黑体" w:hAnsi="黑体" w:eastAsia="黑体" w:cs="黑体"/>
          <w:b/>
          <w:bCs/>
          <w:sz w:val="32"/>
          <w:szCs w:val="32"/>
        </w:rPr>
      </w:pPr>
    </w:p>
    <w:p>
      <w:pPr>
        <w:ind w:firstLine="562"/>
        <w:jc w:val="center"/>
        <w:rPr>
          <w:rFonts w:ascii="黑体" w:hAnsi="黑体" w:eastAsia="黑体" w:cs="黑体"/>
          <w:b/>
          <w:bCs/>
          <w:sz w:val="28"/>
          <w:szCs w:val="28"/>
        </w:rPr>
      </w:pPr>
    </w:p>
    <w:p>
      <w:pPr>
        <w:ind w:firstLine="562"/>
        <w:jc w:val="center"/>
        <w:rPr>
          <w:rFonts w:ascii="黑体" w:hAnsi="黑体" w:eastAsia="黑体" w:cs="黑体"/>
          <w:b/>
          <w:bCs/>
          <w:sz w:val="28"/>
          <w:szCs w:val="28"/>
        </w:rPr>
      </w:pPr>
      <w:r>
        <w:rPr>
          <w:rFonts w:hint="eastAsia" w:ascii="黑体" w:hAnsi="黑体" w:eastAsia="黑体" w:cs="黑体"/>
          <w:b/>
          <w:bCs/>
          <w:sz w:val="28"/>
          <w:szCs w:val="28"/>
        </w:rPr>
        <w:t>万源市竹峪镇人民政府</w:t>
      </w:r>
    </w:p>
    <w:p>
      <w:pPr>
        <w:ind w:firstLine="562"/>
        <w:jc w:val="center"/>
        <w:rPr>
          <w:rFonts w:ascii="黑体" w:hAnsi="黑体" w:eastAsia="黑体" w:cs="黑体"/>
          <w:b/>
          <w:bCs/>
          <w:sz w:val="28"/>
          <w:szCs w:val="28"/>
        </w:rPr>
      </w:pPr>
      <w:r>
        <w:rPr>
          <w:rFonts w:hint="eastAsia" w:ascii="黑体" w:hAnsi="黑体" w:eastAsia="黑体" w:cs="黑体"/>
          <w:b/>
          <w:bCs/>
          <w:sz w:val="28"/>
          <w:szCs w:val="28"/>
        </w:rPr>
        <w:t>万源市永宁镇人民政府</w:t>
      </w:r>
    </w:p>
    <w:p>
      <w:pPr>
        <w:ind w:firstLine="562"/>
        <w:jc w:val="center"/>
        <w:rPr>
          <w:rFonts w:ascii="黑体" w:hAnsi="黑体" w:eastAsia="黑体" w:cs="黑体"/>
          <w:b/>
          <w:bCs/>
          <w:sz w:val="28"/>
          <w:szCs w:val="28"/>
        </w:rPr>
      </w:pPr>
      <w:r>
        <w:rPr>
          <w:rFonts w:hint="eastAsia" w:ascii="黑体" w:hAnsi="黑体" w:eastAsia="黑体" w:cs="黑体"/>
          <w:b/>
          <w:bCs/>
          <w:sz w:val="28"/>
          <w:szCs w:val="28"/>
        </w:rPr>
        <w:t>2023月4月</w:t>
      </w:r>
    </w:p>
    <w:p>
      <w:pPr>
        <w:ind w:firstLine="600"/>
        <w:sectPr>
          <w:type w:val="continuous"/>
          <w:pgSz w:w="11906" w:h="16838"/>
          <w:pgMar w:top="1440" w:right="1800" w:bottom="1440" w:left="1800" w:header="851" w:footer="992" w:gutter="0"/>
          <w:cols w:space="425" w:num="1"/>
          <w:docGrid w:type="lines" w:linePitch="408" w:charSpace="0"/>
        </w:sectPr>
      </w:pPr>
    </w:p>
    <w:p>
      <w:pPr>
        <w:ind w:firstLine="602"/>
        <w:jc w:val="center"/>
        <w:rPr>
          <w:rFonts w:ascii="黑体" w:hAnsi="黑体" w:eastAsia="黑体"/>
          <w:b/>
        </w:rPr>
      </w:pPr>
      <w:r>
        <w:rPr>
          <w:rFonts w:hint="eastAsia" w:ascii="黑体" w:hAnsi="黑体" w:eastAsia="黑体"/>
          <w:b/>
        </w:rPr>
        <w:t>目录</w:t>
      </w:r>
    </w:p>
    <w:p>
      <w:pPr>
        <w:pStyle w:val="12"/>
        <w:tabs>
          <w:tab w:val="right" w:leader="dot" w:pos="8296"/>
        </w:tabs>
        <w:ind w:firstLine="402"/>
        <w:rPr>
          <w:rFonts w:ascii="宋体" w:hAnsi="宋体" w:eastAsia="宋体" w:cs="宋体"/>
          <w:b w:val="0"/>
          <w:bCs w:val="0"/>
          <w:caps w:val="0"/>
          <w:sz w:val="30"/>
          <w:szCs w:val="30"/>
        </w:rPr>
      </w:pPr>
      <w:r>
        <w:fldChar w:fldCharType="begin"/>
      </w:r>
      <w:r>
        <w:instrText xml:space="preserve"> TOC \o "1-2" \h \z \u </w:instrText>
      </w:r>
      <w:r>
        <w:fldChar w:fldCharType="separate"/>
      </w:r>
      <w:r>
        <w:fldChar w:fldCharType="begin"/>
      </w:r>
      <w:r>
        <w:instrText xml:space="preserve"> HYPERLINK \l "_Toc132705821" </w:instrText>
      </w:r>
      <w:r>
        <w:fldChar w:fldCharType="separate"/>
      </w:r>
      <w:r>
        <w:rPr>
          <w:rStyle w:val="21"/>
          <w:rFonts w:hint="eastAsia" w:ascii="宋体" w:hAnsi="宋体" w:eastAsia="宋体" w:cs="宋体"/>
          <w:sz w:val="30"/>
          <w:szCs w:val="30"/>
        </w:rPr>
        <w:t>第一章 规划总则</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_Toc132705821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2"/>
        <w:tabs>
          <w:tab w:val="right" w:leader="dot" w:pos="8296"/>
        </w:tabs>
        <w:ind w:firstLine="602"/>
        <w:rPr>
          <w:rFonts w:ascii="宋体" w:hAnsi="宋体" w:eastAsia="宋体" w:cs="宋体"/>
          <w:b w:val="0"/>
          <w:bCs w:val="0"/>
          <w:caps w:val="0"/>
          <w:sz w:val="30"/>
          <w:szCs w:val="30"/>
        </w:rPr>
      </w:pPr>
      <w:r>
        <w:fldChar w:fldCharType="begin"/>
      </w:r>
      <w:r>
        <w:instrText xml:space="preserve"> HYPERLINK \l "_Toc132705822" </w:instrText>
      </w:r>
      <w:r>
        <w:fldChar w:fldCharType="separate"/>
      </w:r>
      <w:r>
        <w:rPr>
          <w:rStyle w:val="21"/>
          <w:rFonts w:hint="eastAsia" w:ascii="宋体" w:hAnsi="宋体" w:eastAsia="宋体" w:cs="宋体"/>
          <w:sz w:val="30"/>
          <w:szCs w:val="30"/>
        </w:rPr>
        <w:t>第二章 基础分析</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_Toc132705822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"_Toc132705823" </w:instrText>
      </w:r>
      <w:r>
        <w:fldChar w:fldCharType="separate"/>
      </w:r>
      <w:r>
        <w:rPr>
          <w:rStyle w:val="21"/>
          <w:rFonts w:hint="eastAsia" w:ascii="宋体" w:hAnsi="宋体" w:eastAsia="宋体" w:cs="宋体"/>
          <w:sz w:val="30"/>
          <w:szCs w:val="30"/>
        </w:rPr>
        <w:t>第一节 基本情况</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_Toc132705823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"_Toc132705824" </w:instrText>
      </w:r>
      <w:r>
        <w:fldChar w:fldCharType="separate"/>
      </w:r>
      <w:r>
        <w:rPr>
          <w:rStyle w:val="21"/>
          <w:rFonts w:hint="eastAsia" w:ascii="宋体" w:hAnsi="宋体" w:eastAsia="宋体" w:cs="宋体"/>
          <w:sz w:val="30"/>
          <w:szCs w:val="30"/>
        </w:rPr>
        <w:t>第二节 特征与问题</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_Toc132705824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"_Toc132705825" </w:instrText>
      </w:r>
      <w:r>
        <w:fldChar w:fldCharType="separate"/>
      </w:r>
      <w:r>
        <w:rPr>
          <w:rStyle w:val="21"/>
          <w:rFonts w:hint="eastAsia" w:ascii="宋体" w:hAnsi="宋体" w:eastAsia="宋体" w:cs="宋体"/>
          <w:sz w:val="30"/>
          <w:szCs w:val="30"/>
        </w:rPr>
        <w:t>第三节 国土空间开发适应性评价</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_Toc132705825 \h </w:instrText>
      </w:r>
      <w:r>
        <w:rPr>
          <w:rFonts w:hint="eastAsia" w:ascii="宋体" w:hAnsi="宋体" w:eastAsia="宋体" w:cs="宋体"/>
          <w:sz w:val="30"/>
          <w:szCs w:val="30"/>
        </w:rPr>
        <w:fldChar w:fldCharType="separate"/>
      </w:r>
      <w:r>
        <w:rPr>
          <w:rFonts w:hint="eastAsia" w:ascii="宋体" w:hAnsi="宋体" w:eastAsia="宋体" w:cs="宋体"/>
          <w:sz w:val="30"/>
          <w:szCs w:val="30"/>
        </w:rPr>
        <w:t>11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"_Toc132705826" </w:instrText>
      </w:r>
      <w:r>
        <w:fldChar w:fldCharType="separate"/>
      </w:r>
      <w:r>
        <w:rPr>
          <w:rStyle w:val="21"/>
          <w:rFonts w:hint="eastAsia" w:ascii="宋体" w:hAnsi="宋体" w:eastAsia="宋体" w:cs="宋体"/>
          <w:sz w:val="30"/>
          <w:szCs w:val="30"/>
        </w:rPr>
        <w:t>第四节 风险评估与形势机遇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_Toc132705826 \h </w:instrText>
      </w:r>
      <w:r>
        <w:rPr>
          <w:rFonts w:hint="eastAsia" w:ascii="宋体" w:hAnsi="宋体" w:eastAsia="宋体" w:cs="宋体"/>
          <w:sz w:val="30"/>
          <w:szCs w:val="30"/>
        </w:rPr>
        <w:fldChar w:fldCharType="separate"/>
      </w:r>
      <w:r>
        <w:rPr>
          <w:rFonts w:hint="eastAsia" w:ascii="宋体" w:hAnsi="宋体" w:eastAsia="宋体" w:cs="宋体"/>
          <w:sz w:val="30"/>
          <w:szCs w:val="30"/>
        </w:rPr>
        <w:t>12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2"/>
        <w:tabs>
          <w:tab w:val="right" w:leader="dot" w:pos="8296"/>
        </w:tabs>
        <w:ind w:firstLine="602"/>
        <w:rPr>
          <w:rFonts w:ascii="宋体" w:hAnsi="宋体" w:eastAsia="宋体" w:cs="宋体"/>
          <w:b w:val="0"/>
          <w:bCs w:val="0"/>
          <w:caps w:val="0"/>
          <w:sz w:val="30"/>
          <w:szCs w:val="30"/>
        </w:rPr>
      </w:pPr>
      <w:r>
        <w:fldChar w:fldCharType="begin"/>
      </w:r>
      <w:r>
        <w:instrText xml:space="preserve"> HYPERLINK \l "_Toc132705827" </w:instrText>
      </w:r>
      <w:r>
        <w:fldChar w:fldCharType="separate"/>
      </w:r>
      <w:r>
        <w:rPr>
          <w:rStyle w:val="21"/>
          <w:rFonts w:hint="eastAsia" w:ascii="宋体" w:hAnsi="宋体" w:eastAsia="宋体" w:cs="宋体"/>
          <w:sz w:val="30"/>
          <w:szCs w:val="30"/>
        </w:rPr>
        <w:t>第三章 目标定位及策略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_Toc132705827 \h </w:instrText>
      </w:r>
      <w:r>
        <w:rPr>
          <w:rFonts w:hint="eastAsia" w:ascii="宋体" w:hAnsi="宋体" w:eastAsia="宋体" w:cs="宋体"/>
          <w:sz w:val="30"/>
          <w:szCs w:val="30"/>
        </w:rPr>
        <w:fldChar w:fldCharType="separate"/>
      </w:r>
      <w:r>
        <w:rPr>
          <w:rFonts w:hint="eastAsia" w:ascii="宋体" w:hAnsi="宋体" w:eastAsia="宋体" w:cs="宋体"/>
          <w:sz w:val="30"/>
          <w:szCs w:val="30"/>
        </w:rPr>
        <w:t>16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"_Toc132705828" </w:instrText>
      </w:r>
      <w:r>
        <w:fldChar w:fldCharType="separate"/>
      </w:r>
      <w:r>
        <w:rPr>
          <w:rStyle w:val="21"/>
          <w:rFonts w:hint="eastAsia" w:ascii="宋体" w:hAnsi="宋体" w:eastAsia="宋体" w:cs="宋体"/>
          <w:sz w:val="30"/>
          <w:szCs w:val="30"/>
        </w:rPr>
        <w:t>第一节 思路原则</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_Toc132705828 \h </w:instrText>
      </w:r>
      <w:r>
        <w:rPr>
          <w:rFonts w:hint="eastAsia" w:ascii="宋体" w:hAnsi="宋体" w:eastAsia="宋体" w:cs="宋体"/>
          <w:sz w:val="30"/>
          <w:szCs w:val="30"/>
        </w:rPr>
        <w:fldChar w:fldCharType="separate"/>
      </w:r>
      <w:r>
        <w:rPr>
          <w:rFonts w:hint="eastAsia" w:ascii="宋体" w:hAnsi="宋体" w:eastAsia="宋体" w:cs="宋体"/>
          <w:sz w:val="30"/>
          <w:szCs w:val="30"/>
        </w:rPr>
        <w:t>16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"_Toc132705829" </w:instrText>
      </w:r>
      <w:r>
        <w:fldChar w:fldCharType="separate"/>
      </w:r>
      <w:r>
        <w:rPr>
          <w:rStyle w:val="21"/>
          <w:rFonts w:hint="eastAsia" w:ascii="宋体" w:hAnsi="宋体" w:eastAsia="宋体" w:cs="宋体"/>
          <w:sz w:val="30"/>
          <w:szCs w:val="30"/>
        </w:rPr>
        <w:t>第二节 相关规划衔接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_Toc132705829 \h </w:instrText>
      </w:r>
      <w:r>
        <w:rPr>
          <w:rFonts w:hint="eastAsia" w:ascii="宋体" w:hAnsi="宋体" w:eastAsia="宋体" w:cs="宋体"/>
          <w:sz w:val="30"/>
          <w:szCs w:val="30"/>
        </w:rPr>
        <w:fldChar w:fldCharType="separate"/>
      </w:r>
      <w:r>
        <w:rPr>
          <w:rFonts w:hint="eastAsia" w:ascii="宋体" w:hAnsi="宋体" w:eastAsia="宋体" w:cs="宋体"/>
          <w:sz w:val="30"/>
          <w:szCs w:val="30"/>
        </w:rPr>
        <w:t>17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"_Toc132705830" </w:instrText>
      </w:r>
      <w:r>
        <w:fldChar w:fldCharType="separate"/>
      </w:r>
      <w:r>
        <w:rPr>
          <w:rStyle w:val="21"/>
          <w:rFonts w:hint="eastAsia" w:ascii="宋体" w:hAnsi="宋体" w:eastAsia="宋体" w:cs="宋体"/>
          <w:sz w:val="30"/>
          <w:szCs w:val="30"/>
        </w:rPr>
        <w:t>第三节 目标定位</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_Toc132705830 \h </w:instrText>
      </w:r>
      <w:r>
        <w:rPr>
          <w:rFonts w:hint="eastAsia" w:ascii="宋体" w:hAnsi="宋体" w:eastAsia="宋体" w:cs="宋体"/>
          <w:sz w:val="30"/>
          <w:szCs w:val="30"/>
        </w:rPr>
        <w:fldChar w:fldCharType="separate"/>
      </w:r>
      <w:r>
        <w:rPr>
          <w:rFonts w:hint="eastAsia" w:ascii="宋体" w:hAnsi="宋体" w:eastAsia="宋体" w:cs="宋体"/>
          <w:sz w:val="30"/>
          <w:szCs w:val="30"/>
        </w:rPr>
        <w:t>21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"_Toc132705831" </w:instrText>
      </w:r>
      <w:r>
        <w:fldChar w:fldCharType="separate"/>
      </w:r>
      <w:r>
        <w:rPr>
          <w:rStyle w:val="21"/>
          <w:rFonts w:hint="eastAsia" w:ascii="宋体" w:hAnsi="宋体" w:eastAsia="宋体" w:cs="宋体"/>
          <w:sz w:val="30"/>
          <w:szCs w:val="30"/>
        </w:rPr>
        <w:t>第四节 国土空间开发保护策略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_Toc132705831 \h </w:instrText>
      </w:r>
      <w:r>
        <w:rPr>
          <w:rFonts w:hint="eastAsia" w:ascii="宋体" w:hAnsi="宋体" w:eastAsia="宋体" w:cs="宋体"/>
          <w:sz w:val="30"/>
          <w:szCs w:val="30"/>
        </w:rPr>
        <w:fldChar w:fldCharType="separate"/>
      </w:r>
      <w:r>
        <w:rPr>
          <w:rFonts w:hint="eastAsia" w:ascii="宋体" w:hAnsi="宋体" w:eastAsia="宋体" w:cs="宋体"/>
          <w:sz w:val="30"/>
          <w:szCs w:val="30"/>
        </w:rPr>
        <w:t>24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2"/>
        <w:tabs>
          <w:tab w:val="right" w:leader="dot" w:pos="8296"/>
        </w:tabs>
        <w:ind w:firstLine="602"/>
        <w:rPr>
          <w:rFonts w:ascii="宋体" w:hAnsi="宋体" w:eastAsia="宋体" w:cs="宋体"/>
          <w:b w:val="0"/>
          <w:bCs w:val="0"/>
          <w:caps w:val="0"/>
          <w:sz w:val="30"/>
          <w:szCs w:val="30"/>
        </w:rPr>
      </w:pPr>
      <w:r>
        <w:fldChar w:fldCharType="begin"/>
      </w:r>
      <w:r>
        <w:instrText xml:space="preserve"> HYPERLINK \l "_Toc132705832" </w:instrText>
      </w:r>
      <w:r>
        <w:fldChar w:fldCharType="separate"/>
      </w:r>
      <w:r>
        <w:rPr>
          <w:rStyle w:val="21"/>
          <w:rFonts w:hint="eastAsia" w:ascii="宋体" w:hAnsi="宋体" w:eastAsia="宋体" w:cs="宋体"/>
          <w:sz w:val="30"/>
          <w:szCs w:val="30"/>
        </w:rPr>
        <w:t>第四章 底线约束</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_Toc132705832 \h </w:instrText>
      </w:r>
      <w:r>
        <w:rPr>
          <w:rFonts w:hint="eastAsia" w:ascii="宋体" w:hAnsi="宋体" w:eastAsia="宋体" w:cs="宋体"/>
          <w:sz w:val="30"/>
          <w:szCs w:val="30"/>
        </w:rPr>
        <w:fldChar w:fldCharType="separate"/>
      </w:r>
      <w:r>
        <w:rPr>
          <w:rFonts w:hint="eastAsia" w:ascii="宋体" w:hAnsi="宋体" w:eastAsia="宋体" w:cs="宋体"/>
          <w:sz w:val="30"/>
          <w:szCs w:val="30"/>
        </w:rPr>
        <w:t>26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"_Toc132705833" </w:instrText>
      </w:r>
      <w:r>
        <w:fldChar w:fldCharType="separate"/>
      </w:r>
      <w:r>
        <w:rPr>
          <w:rStyle w:val="21"/>
          <w:rFonts w:hint="eastAsia" w:ascii="宋体" w:hAnsi="宋体" w:eastAsia="宋体" w:cs="宋体"/>
          <w:sz w:val="30"/>
          <w:szCs w:val="30"/>
        </w:rPr>
        <w:t>第一节 “三区”划定</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_Toc132705833 \h </w:instrText>
      </w:r>
      <w:r>
        <w:rPr>
          <w:rFonts w:hint="eastAsia" w:ascii="宋体" w:hAnsi="宋体" w:eastAsia="宋体" w:cs="宋体"/>
          <w:sz w:val="30"/>
          <w:szCs w:val="30"/>
        </w:rPr>
        <w:fldChar w:fldCharType="separate"/>
      </w:r>
      <w:r>
        <w:rPr>
          <w:rFonts w:hint="eastAsia" w:ascii="宋体" w:hAnsi="宋体" w:eastAsia="宋体" w:cs="宋体"/>
          <w:sz w:val="30"/>
          <w:szCs w:val="30"/>
        </w:rPr>
        <w:t>26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"_Toc132705834" </w:instrText>
      </w:r>
      <w:r>
        <w:fldChar w:fldCharType="separate"/>
      </w:r>
      <w:r>
        <w:rPr>
          <w:rStyle w:val="21"/>
          <w:rFonts w:hint="eastAsia" w:ascii="宋体" w:hAnsi="宋体" w:eastAsia="宋体" w:cs="宋体"/>
          <w:sz w:val="30"/>
          <w:szCs w:val="30"/>
        </w:rPr>
        <w:t>第二节 “三线”划定</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_Toc132705834 \h </w:instrText>
      </w:r>
      <w:r>
        <w:rPr>
          <w:rFonts w:hint="eastAsia" w:ascii="宋体" w:hAnsi="宋体" w:eastAsia="宋体" w:cs="宋体"/>
          <w:sz w:val="30"/>
          <w:szCs w:val="30"/>
        </w:rPr>
        <w:fldChar w:fldCharType="separate"/>
      </w:r>
      <w:r>
        <w:rPr>
          <w:rFonts w:hint="eastAsia" w:ascii="宋体" w:hAnsi="宋体" w:eastAsia="宋体" w:cs="宋体"/>
          <w:sz w:val="30"/>
          <w:szCs w:val="30"/>
        </w:rPr>
        <w:t>27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"_Toc132705835" </w:instrText>
      </w:r>
      <w:r>
        <w:fldChar w:fldCharType="separate"/>
      </w:r>
      <w:r>
        <w:rPr>
          <w:rStyle w:val="21"/>
          <w:rFonts w:hint="eastAsia" w:ascii="宋体" w:hAnsi="宋体" w:eastAsia="宋体" w:cs="宋体"/>
          <w:sz w:val="30"/>
          <w:szCs w:val="30"/>
        </w:rPr>
        <w:t>第三节 其他保护线</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_Toc132705835 \h </w:instrText>
      </w:r>
      <w:r>
        <w:rPr>
          <w:rFonts w:hint="eastAsia" w:ascii="宋体" w:hAnsi="宋体" w:eastAsia="宋体" w:cs="宋体"/>
          <w:sz w:val="30"/>
          <w:szCs w:val="30"/>
        </w:rPr>
        <w:fldChar w:fldCharType="separate"/>
      </w:r>
      <w:r>
        <w:rPr>
          <w:rFonts w:hint="eastAsia" w:ascii="宋体" w:hAnsi="宋体" w:eastAsia="宋体" w:cs="宋体"/>
          <w:sz w:val="30"/>
          <w:szCs w:val="30"/>
        </w:rPr>
        <w:t>28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2"/>
        <w:tabs>
          <w:tab w:val="right" w:leader="dot" w:pos="8296"/>
        </w:tabs>
        <w:ind w:firstLine="602"/>
        <w:rPr>
          <w:rFonts w:ascii="宋体" w:hAnsi="宋体" w:eastAsia="宋体" w:cs="宋体"/>
          <w:b w:val="0"/>
          <w:bCs w:val="0"/>
          <w:caps w:val="0"/>
          <w:sz w:val="30"/>
          <w:szCs w:val="30"/>
        </w:rPr>
      </w:pPr>
      <w:r>
        <w:fldChar w:fldCharType="begin"/>
      </w:r>
      <w:r>
        <w:instrText xml:space="preserve"> HYPERLINK \l "_Toc132705836" </w:instrText>
      </w:r>
      <w:r>
        <w:fldChar w:fldCharType="separate"/>
      </w:r>
      <w:r>
        <w:rPr>
          <w:rStyle w:val="21"/>
          <w:rFonts w:hint="eastAsia" w:ascii="宋体" w:hAnsi="宋体" w:eastAsia="宋体" w:cs="宋体"/>
          <w:sz w:val="30"/>
          <w:szCs w:val="30"/>
        </w:rPr>
        <w:t>第五章 空间布局</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_Toc132705836 \h </w:instrText>
      </w:r>
      <w:r>
        <w:rPr>
          <w:rFonts w:hint="eastAsia" w:ascii="宋体" w:hAnsi="宋体" w:eastAsia="宋体" w:cs="宋体"/>
          <w:sz w:val="30"/>
          <w:szCs w:val="30"/>
        </w:rPr>
        <w:fldChar w:fldCharType="separate"/>
      </w:r>
      <w:r>
        <w:rPr>
          <w:rFonts w:hint="eastAsia" w:ascii="宋体" w:hAnsi="宋体" w:eastAsia="宋体" w:cs="宋体"/>
          <w:sz w:val="30"/>
          <w:szCs w:val="30"/>
        </w:rPr>
        <w:t>32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"_Toc132705837" </w:instrText>
      </w:r>
      <w:r>
        <w:fldChar w:fldCharType="separate"/>
      </w:r>
      <w:r>
        <w:rPr>
          <w:rStyle w:val="21"/>
          <w:rFonts w:hint="eastAsia" w:ascii="宋体" w:hAnsi="宋体" w:eastAsia="宋体" w:cs="宋体"/>
          <w:sz w:val="30"/>
          <w:szCs w:val="30"/>
        </w:rPr>
        <w:t>第一节 国土空间总体格局</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_Toc132705837 \h </w:instrText>
      </w:r>
      <w:r>
        <w:rPr>
          <w:rFonts w:hint="eastAsia" w:ascii="宋体" w:hAnsi="宋体" w:eastAsia="宋体" w:cs="宋体"/>
          <w:sz w:val="30"/>
          <w:szCs w:val="30"/>
        </w:rPr>
        <w:fldChar w:fldCharType="separate"/>
      </w:r>
      <w:r>
        <w:rPr>
          <w:rFonts w:hint="eastAsia" w:ascii="宋体" w:hAnsi="宋体" w:eastAsia="宋体" w:cs="宋体"/>
          <w:sz w:val="30"/>
          <w:szCs w:val="30"/>
        </w:rPr>
        <w:t>32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"_Toc132705838" </w:instrText>
      </w:r>
      <w:r>
        <w:fldChar w:fldCharType="separate"/>
      </w:r>
      <w:r>
        <w:rPr>
          <w:rStyle w:val="21"/>
          <w:rFonts w:hint="eastAsia" w:ascii="宋体" w:hAnsi="宋体" w:eastAsia="宋体" w:cs="宋体"/>
          <w:sz w:val="30"/>
          <w:szCs w:val="30"/>
        </w:rPr>
        <w:t>第二节 农业用地布局</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_Toc132705838 \h </w:instrText>
      </w:r>
      <w:r>
        <w:rPr>
          <w:rFonts w:hint="eastAsia" w:ascii="宋体" w:hAnsi="宋体" w:eastAsia="宋体" w:cs="宋体"/>
          <w:sz w:val="30"/>
          <w:szCs w:val="30"/>
        </w:rPr>
        <w:fldChar w:fldCharType="separate"/>
      </w:r>
      <w:r>
        <w:rPr>
          <w:rFonts w:hint="eastAsia" w:ascii="宋体" w:hAnsi="宋体" w:eastAsia="宋体" w:cs="宋体"/>
          <w:sz w:val="30"/>
          <w:szCs w:val="30"/>
        </w:rPr>
        <w:t>32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"_Toc132705839" </w:instrText>
      </w:r>
      <w:r>
        <w:fldChar w:fldCharType="separate"/>
      </w:r>
      <w:r>
        <w:rPr>
          <w:rStyle w:val="21"/>
          <w:rFonts w:hint="eastAsia" w:ascii="宋体" w:hAnsi="宋体" w:eastAsia="宋体" w:cs="宋体"/>
          <w:sz w:val="30"/>
          <w:szCs w:val="30"/>
        </w:rPr>
        <w:t>第三节 建设用地布局</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_Toc132705839 \h </w:instrText>
      </w:r>
      <w:r>
        <w:rPr>
          <w:rFonts w:hint="eastAsia" w:ascii="宋体" w:hAnsi="宋体" w:eastAsia="宋体" w:cs="宋体"/>
          <w:sz w:val="30"/>
          <w:szCs w:val="30"/>
        </w:rPr>
        <w:fldChar w:fldCharType="separate"/>
      </w:r>
      <w:r>
        <w:rPr>
          <w:rFonts w:hint="eastAsia" w:ascii="宋体" w:hAnsi="宋体" w:eastAsia="宋体" w:cs="宋体"/>
          <w:sz w:val="30"/>
          <w:szCs w:val="30"/>
        </w:rPr>
        <w:t>34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"_Toc132705840" </w:instrText>
      </w:r>
      <w:r>
        <w:fldChar w:fldCharType="separate"/>
      </w:r>
      <w:r>
        <w:rPr>
          <w:rStyle w:val="21"/>
          <w:rFonts w:hint="eastAsia" w:ascii="宋体" w:hAnsi="宋体" w:eastAsia="宋体" w:cs="宋体"/>
          <w:sz w:val="30"/>
          <w:szCs w:val="30"/>
        </w:rPr>
        <w:t>第四节 其他用地布局</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_Toc132705840 \h </w:instrText>
      </w:r>
      <w:r>
        <w:rPr>
          <w:rFonts w:hint="eastAsia" w:ascii="宋体" w:hAnsi="宋体" w:eastAsia="宋体" w:cs="宋体"/>
          <w:sz w:val="30"/>
          <w:szCs w:val="30"/>
        </w:rPr>
        <w:fldChar w:fldCharType="separate"/>
      </w:r>
      <w:r>
        <w:rPr>
          <w:rFonts w:hint="eastAsia" w:ascii="宋体" w:hAnsi="宋体" w:eastAsia="宋体" w:cs="宋体"/>
          <w:sz w:val="30"/>
          <w:szCs w:val="30"/>
        </w:rPr>
        <w:t>39</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"_Toc132705841" </w:instrText>
      </w:r>
      <w:r>
        <w:fldChar w:fldCharType="separate"/>
      </w:r>
      <w:r>
        <w:rPr>
          <w:rStyle w:val="21"/>
          <w:rFonts w:hint="eastAsia" w:ascii="宋体" w:hAnsi="宋体" w:eastAsia="宋体" w:cs="宋体"/>
          <w:sz w:val="30"/>
          <w:szCs w:val="30"/>
        </w:rPr>
        <w:t>第五节 用地结构调整</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_Toc132705841 \h </w:instrText>
      </w:r>
      <w:r>
        <w:rPr>
          <w:rFonts w:hint="eastAsia" w:ascii="宋体" w:hAnsi="宋体" w:eastAsia="宋体" w:cs="宋体"/>
          <w:sz w:val="30"/>
          <w:szCs w:val="30"/>
        </w:rPr>
        <w:fldChar w:fldCharType="separate"/>
      </w:r>
      <w:r>
        <w:rPr>
          <w:rFonts w:hint="eastAsia" w:ascii="宋体" w:hAnsi="宋体" w:eastAsia="宋体" w:cs="宋体"/>
          <w:sz w:val="30"/>
          <w:szCs w:val="30"/>
        </w:rPr>
        <w:t>39</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2"/>
        <w:tabs>
          <w:tab w:val="right" w:leader="dot" w:pos="8296"/>
        </w:tabs>
        <w:ind w:firstLine="602"/>
        <w:rPr>
          <w:rFonts w:ascii="宋体" w:hAnsi="宋体" w:eastAsia="宋体" w:cs="宋体"/>
          <w:b w:val="0"/>
          <w:bCs w:val="0"/>
          <w:caps w:val="0"/>
          <w:sz w:val="30"/>
          <w:szCs w:val="30"/>
        </w:rPr>
      </w:pPr>
      <w:r>
        <w:fldChar w:fldCharType="begin"/>
      </w:r>
      <w:r>
        <w:instrText xml:space="preserve"> HYPERLINK \l "_Toc132705842" </w:instrText>
      </w:r>
      <w:r>
        <w:fldChar w:fldCharType="separate"/>
      </w:r>
      <w:r>
        <w:rPr>
          <w:rStyle w:val="21"/>
          <w:rFonts w:hint="eastAsia" w:ascii="宋体" w:hAnsi="宋体" w:eastAsia="宋体" w:cs="宋体"/>
          <w:sz w:val="30"/>
          <w:szCs w:val="30"/>
        </w:rPr>
        <w:t>第六章 产业发展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_Toc132705842 \h </w:instrText>
      </w:r>
      <w:r>
        <w:rPr>
          <w:rFonts w:hint="eastAsia" w:ascii="宋体" w:hAnsi="宋体" w:eastAsia="宋体" w:cs="宋体"/>
          <w:sz w:val="30"/>
          <w:szCs w:val="30"/>
        </w:rPr>
        <w:fldChar w:fldCharType="separate"/>
      </w:r>
      <w:r>
        <w:rPr>
          <w:rFonts w:hint="eastAsia" w:ascii="宋体" w:hAnsi="宋体" w:eastAsia="宋体" w:cs="宋体"/>
          <w:sz w:val="30"/>
          <w:szCs w:val="30"/>
        </w:rPr>
        <w:t>40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"_Toc132705843" </w:instrText>
      </w:r>
      <w:r>
        <w:fldChar w:fldCharType="separate"/>
      </w:r>
      <w:r>
        <w:rPr>
          <w:rStyle w:val="21"/>
          <w:rFonts w:hint="eastAsia" w:ascii="宋体" w:hAnsi="宋体" w:eastAsia="宋体" w:cs="宋体"/>
          <w:sz w:val="30"/>
          <w:szCs w:val="30"/>
        </w:rPr>
        <w:t>第一节 产业发展重点</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_Toc132705843 \h </w:instrText>
      </w:r>
      <w:r>
        <w:rPr>
          <w:rFonts w:hint="eastAsia" w:ascii="宋体" w:hAnsi="宋体" w:eastAsia="宋体" w:cs="宋体"/>
          <w:sz w:val="30"/>
          <w:szCs w:val="30"/>
        </w:rPr>
        <w:fldChar w:fldCharType="separate"/>
      </w:r>
      <w:r>
        <w:rPr>
          <w:rFonts w:hint="eastAsia" w:ascii="宋体" w:hAnsi="宋体" w:eastAsia="宋体" w:cs="宋体"/>
          <w:sz w:val="30"/>
          <w:szCs w:val="30"/>
        </w:rPr>
        <w:t>40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"_Toc132705844" </w:instrText>
      </w:r>
      <w:r>
        <w:fldChar w:fldCharType="separate"/>
      </w:r>
      <w:r>
        <w:rPr>
          <w:rStyle w:val="21"/>
          <w:rFonts w:hint="eastAsia" w:ascii="宋体" w:hAnsi="宋体" w:eastAsia="宋体" w:cs="宋体"/>
          <w:sz w:val="30"/>
          <w:szCs w:val="30"/>
        </w:rPr>
        <w:t>第二节 产业布局</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_Toc132705844 \h </w:instrText>
      </w:r>
      <w:r>
        <w:rPr>
          <w:rFonts w:hint="eastAsia" w:ascii="宋体" w:hAnsi="宋体" w:eastAsia="宋体" w:cs="宋体"/>
          <w:sz w:val="30"/>
          <w:szCs w:val="30"/>
        </w:rPr>
        <w:fldChar w:fldCharType="separate"/>
      </w:r>
      <w:r>
        <w:rPr>
          <w:rFonts w:hint="eastAsia" w:ascii="宋体" w:hAnsi="宋体" w:eastAsia="宋体" w:cs="宋体"/>
          <w:sz w:val="30"/>
          <w:szCs w:val="30"/>
        </w:rPr>
        <w:t>41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"_Toc132705845" </w:instrText>
      </w:r>
      <w:r>
        <w:fldChar w:fldCharType="separate"/>
      </w:r>
      <w:r>
        <w:rPr>
          <w:rStyle w:val="21"/>
          <w:rFonts w:hint="eastAsia" w:ascii="宋体" w:hAnsi="宋体" w:eastAsia="宋体" w:cs="宋体"/>
          <w:sz w:val="30"/>
          <w:szCs w:val="30"/>
        </w:rPr>
        <w:t>第三节 新产业用地保障</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_Toc132705845 \h </w:instrText>
      </w:r>
      <w:r>
        <w:rPr>
          <w:rFonts w:hint="eastAsia" w:ascii="宋体" w:hAnsi="宋体" w:eastAsia="宋体" w:cs="宋体"/>
          <w:sz w:val="30"/>
          <w:szCs w:val="30"/>
        </w:rPr>
        <w:fldChar w:fldCharType="separate"/>
      </w:r>
      <w:r>
        <w:rPr>
          <w:rFonts w:hint="eastAsia" w:ascii="宋体" w:hAnsi="宋体" w:eastAsia="宋体" w:cs="宋体"/>
          <w:sz w:val="30"/>
          <w:szCs w:val="30"/>
        </w:rPr>
        <w:t>43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2"/>
        <w:tabs>
          <w:tab w:val="right" w:leader="dot" w:pos="8296"/>
        </w:tabs>
        <w:ind w:firstLine="602"/>
        <w:rPr>
          <w:rFonts w:ascii="宋体" w:hAnsi="宋体" w:eastAsia="宋体" w:cs="宋体"/>
          <w:b w:val="0"/>
          <w:bCs w:val="0"/>
          <w:caps w:val="0"/>
          <w:sz w:val="30"/>
          <w:szCs w:val="30"/>
        </w:rPr>
      </w:pPr>
      <w:r>
        <w:fldChar w:fldCharType="begin"/>
      </w:r>
      <w:r>
        <w:instrText xml:space="preserve"> HYPERLINK \l "_Toc132705846" </w:instrText>
      </w:r>
      <w:r>
        <w:fldChar w:fldCharType="separate"/>
      </w:r>
      <w:r>
        <w:rPr>
          <w:rStyle w:val="21"/>
          <w:rFonts w:hint="eastAsia" w:ascii="宋体" w:hAnsi="宋体" w:eastAsia="宋体" w:cs="宋体"/>
          <w:sz w:val="30"/>
          <w:szCs w:val="30"/>
        </w:rPr>
        <w:t>第七章 设施配套</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_Toc132705846 \h </w:instrText>
      </w:r>
      <w:r>
        <w:rPr>
          <w:rFonts w:hint="eastAsia" w:ascii="宋体" w:hAnsi="宋体" w:eastAsia="宋体" w:cs="宋体"/>
          <w:sz w:val="30"/>
          <w:szCs w:val="30"/>
        </w:rPr>
        <w:fldChar w:fldCharType="separate"/>
      </w:r>
      <w:r>
        <w:rPr>
          <w:rFonts w:hint="eastAsia" w:ascii="宋体" w:hAnsi="宋体" w:eastAsia="宋体" w:cs="宋体"/>
          <w:sz w:val="30"/>
          <w:szCs w:val="30"/>
        </w:rPr>
        <w:t>44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"_Toc132705847" </w:instrText>
      </w:r>
      <w:r>
        <w:fldChar w:fldCharType="separate"/>
      </w:r>
      <w:r>
        <w:rPr>
          <w:rStyle w:val="21"/>
          <w:rFonts w:hint="eastAsia" w:ascii="宋体" w:hAnsi="宋体" w:eastAsia="宋体" w:cs="宋体"/>
          <w:sz w:val="30"/>
          <w:szCs w:val="30"/>
        </w:rPr>
        <w:t>第一节 公共服务设施</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_Toc132705847 \h </w:instrText>
      </w:r>
      <w:r>
        <w:rPr>
          <w:rFonts w:hint="eastAsia" w:ascii="宋体" w:hAnsi="宋体" w:eastAsia="宋体" w:cs="宋体"/>
          <w:sz w:val="30"/>
          <w:szCs w:val="30"/>
        </w:rPr>
        <w:fldChar w:fldCharType="separate"/>
      </w:r>
      <w:r>
        <w:rPr>
          <w:rFonts w:hint="eastAsia" w:ascii="宋体" w:hAnsi="宋体" w:eastAsia="宋体" w:cs="宋体"/>
          <w:sz w:val="30"/>
          <w:szCs w:val="30"/>
        </w:rPr>
        <w:t>44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"_Toc132705848" </w:instrText>
      </w:r>
      <w:r>
        <w:fldChar w:fldCharType="separate"/>
      </w:r>
      <w:r>
        <w:rPr>
          <w:rStyle w:val="21"/>
          <w:rFonts w:hint="eastAsia" w:ascii="宋体" w:hAnsi="宋体" w:eastAsia="宋体" w:cs="宋体"/>
          <w:sz w:val="30"/>
          <w:szCs w:val="30"/>
        </w:rPr>
        <w:t>第二节 道路交通设施</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_Toc132705848 \h </w:instrText>
      </w:r>
      <w:r>
        <w:rPr>
          <w:rFonts w:hint="eastAsia" w:ascii="宋体" w:hAnsi="宋体" w:eastAsia="宋体" w:cs="宋体"/>
          <w:sz w:val="30"/>
          <w:szCs w:val="30"/>
        </w:rPr>
        <w:fldChar w:fldCharType="separate"/>
      </w:r>
      <w:r>
        <w:rPr>
          <w:rFonts w:hint="eastAsia" w:ascii="宋体" w:hAnsi="宋体" w:eastAsia="宋体" w:cs="宋体"/>
          <w:sz w:val="30"/>
          <w:szCs w:val="30"/>
        </w:rPr>
        <w:t>47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"_Toc132705849" </w:instrText>
      </w:r>
      <w:r>
        <w:fldChar w:fldCharType="separate"/>
      </w:r>
      <w:r>
        <w:rPr>
          <w:rStyle w:val="21"/>
          <w:rFonts w:hint="eastAsia" w:ascii="宋体" w:hAnsi="宋体" w:eastAsia="宋体" w:cs="宋体"/>
          <w:sz w:val="30"/>
          <w:szCs w:val="30"/>
        </w:rPr>
        <w:t>第三节 市政基础设施</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_Toc132705849 \h </w:instrText>
      </w:r>
      <w:r>
        <w:rPr>
          <w:rFonts w:hint="eastAsia" w:ascii="宋体" w:hAnsi="宋体" w:eastAsia="宋体" w:cs="宋体"/>
          <w:sz w:val="30"/>
          <w:szCs w:val="30"/>
        </w:rPr>
        <w:fldChar w:fldCharType="separate"/>
      </w:r>
      <w:r>
        <w:rPr>
          <w:rFonts w:hint="eastAsia" w:ascii="宋体" w:hAnsi="宋体" w:eastAsia="宋体" w:cs="宋体"/>
          <w:sz w:val="30"/>
          <w:szCs w:val="30"/>
        </w:rPr>
        <w:t>50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"_Toc132705850" </w:instrText>
      </w:r>
      <w:r>
        <w:fldChar w:fldCharType="separate"/>
      </w:r>
      <w:r>
        <w:rPr>
          <w:rStyle w:val="21"/>
          <w:rFonts w:hint="eastAsia" w:ascii="宋体" w:hAnsi="宋体" w:eastAsia="宋体" w:cs="宋体"/>
          <w:sz w:val="30"/>
          <w:szCs w:val="30"/>
        </w:rPr>
        <w:t>第四节 防灾减灾设施</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_Toc132705850 \h </w:instrText>
      </w:r>
      <w:r>
        <w:rPr>
          <w:rFonts w:hint="eastAsia" w:ascii="宋体" w:hAnsi="宋体" w:eastAsia="宋体" w:cs="宋体"/>
          <w:sz w:val="30"/>
          <w:szCs w:val="30"/>
        </w:rPr>
        <w:fldChar w:fldCharType="separate"/>
      </w:r>
      <w:r>
        <w:rPr>
          <w:rFonts w:hint="eastAsia" w:ascii="宋体" w:hAnsi="宋体" w:eastAsia="宋体" w:cs="宋体"/>
          <w:sz w:val="30"/>
          <w:szCs w:val="30"/>
        </w:rPr>
        <w:t>54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2"/>
        <w:tabs>
          <w:tab w:val="right" w:leader="dot" w:pos="8296"/>
        </w:tabs>
        <w:ind w:firstLine="602"/>
        <w:rPr>
          <w:rFonts w:ascii="宋体" w:hAnsi="宋体" w:eastAsia="宋体" w:cs="宋体"/>
          <w:b w:val="0"/>
          <w:bCs w:val="0"/>
          <w:caps w:val="0"/>
          <w:sz w:val="30"/>
          <w:szCs w:val="30"/>
        </w:rPr>
      </w:pPr>
      <w:r>
        <w:fldChar w:fldCharType="begin"/>
      </w:r>
      <w:r>
        <w:instrText xml:space="preserve"> HYPERLINK \l "_Toc132705851" </w:instrText>
      </w:r>
      <w:r>
        <w:fldChar w:fldCharType="separate"/>
      </w:r>
      <w:r>
        <w:rPr>
          <w:rStyle w:val="21"/>
          <w:rFonts w:hint="eastAsia" w:ascii="宋体" w:hAnsi="宋体" w:eastAsia="宋体" w:cs="宋体"/>
          <w:sz w:val="30"/>
          <w:szCs w:val="30"/>
        </w:rPr>
        <w:t>第八章 旅游规划专篇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_Toc132705851 \h </w:instrText>
      </w:r>
      <w:r>
        <w:rPr>
          <w:rFonts w:hint="eastAsia" w:ascii="宋体" w:hAnsi="宋体" w:eastAsia="宋体" w:cs="宋体"/>
          <w:sz w:val="30"/>
          <w:szCs w:val="30"/>
        </w:rPr>
        <w:fldChar w:fldCharType="separate"/>
      </w:r>
      <w:r>
        <w:rPr>
          <w:rFonts w:hint="eastAsia" w:ascii="宋体" w:hAnsi="宋体" w:eastAsia="宋体" w:cs="宋体"/>
          <w:sz w:val="30"/>
          <w:szCs w:val="30"/>
        </w:rPr>
        <w:t>57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"_Toc132705852" </w:instrText>
      </w:r>
      <w:r>
        <w:fldChar w:fldCharType="separate"/>
      </w:r>
      <w:r>
        <w:rPr>
          <w:rStyle w:val="21"/>
          <w:rFonts w:hint="eastAsia" w:ascii="宋体" w:hAnsi="宋体" w:eastAsia="宋体" w:cs="宋体"/>
          <w:sz w:val="30"/>
          <w:szCs w:val="30"/>
        </w:rPr>
        <w:t>第一节 质量引领，制定旅游业发展新思路</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_Toc132705852 \h </w:instrText>
      </w:r>
      <w:r>
        <w:rPr>
          <w:rFonts w:hint="eastAsia" w:ascii="宋体" w:hAnsi="宋体" w:eastAsia="宋体" w:cs="宋体"/>
          <w:sz w:val="30"/>
          <w:szCs w:val="30"/>
        </w:rPr>
        <w:fldChar w:fldCharType="separate"/>
      </w:r>
      <w:r>
        <w:rPr>
          <w:rFonts w:hint="eastAsia" w:ascii="宋体" w:hAnsi="宋体" w:eastAsia="宋体" w:cs="宋体"/>
          <w:sz w:val="30"/>
          <w:szCs w:val="30"/>
        </w:rPr>
        <w:t>57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"_Toc132705853" </w:instrText>
      </w:r>
      <w:r>
        <w:fldChar w:fldCharType="separate"/>
      </w:r>
      <w:r>
        <w:rPr>
          <w:rStyle w:val="21"/>
          <w:rFonts w:hint="eastAsia" w:ascii="宋体" w:hAnsi="宋体" w:eastAsia="宋体" w:cs="宋体"/>
          <w:sz w:val="30"/>
          <w:szCs w:val="30"/>
        </w:rPr>
        <w:t>第二节 聚焦全域发展，构建全域旅游发展新格局</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_Toc132705853 \h </w:instrText>
      </w:r>
      <w:r>
        <w:rPr>
          <w:rFonts w:hint="eastAsia" w:ascii="宋体" w:hAnsi="宋体" w:eastAsia="宋体" w:cs="宋体"/>
          <w:sz w:val="30"/>
          <w:szCs w:val="30"/>
        </w:rPr>
        <w:fldChar w:fldCharType="separate"/>
      </w:r>
      <w:r>
        <w:rPr>
          <w:rFonts w:hint="eastAsia" w:ascii="宋体" w:hAnsi="宋体" w:eastAsia="宋体" w:cs="宋体"/>
          <w:sz w:val="30"/>
          <w:szCs w:val="30"/>
        </w:rPr>
        <w:t>59</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"_Toc132705854" </w:instrText>
      </w:r>
      <w:r>
        <w:fldChar w:fldCharType="separate"/>
      </w:r>
      <w:r>
        <w:rPr>
          <w:rStyle w:val="21"/>
          <w:rFonts w:hint="eastAsia" w:ascii="宋体" w:hAnsi="宋体" w:eastAsia="宋体" w:cs="宋体"/>
          <w:sz w:val="30"/>
          <w:szCs w:val="30"/>
        </w:rPr>
        <w:t>第三节 聚焦协调发展，拓展产业融合发展新领域</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_Toc132705854 \h </w:instrText>
      </w:r>
      <w:r>
        <w:rPr>
          <w:rFonts w:hint="eastAsia" w:ascii="宋体" w:hAnsi="宋体" w:eastAsia="宋体" w:cs="宋体"/>
          <w:sz w:val="30"/>
          <w:szCs w:val="30"/>
        </w:rPr>
        <w:fldChar w:fldCharType="separate"/>
      </w:r>
      <w:r>
        <w:rPr>
          <w:rFonts w:hint="eastAsia" w:ascii="宋体" w:hAnsi="宋体" w:eastAsia="宋体" w:cs="宋体"/>
          <w:sz w:val="30"/>
          <w:szCs w:val="30"/>
        </w:rPr>
        <w:t>60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"_Toc132705855" </w:instrText>
      </w:r>
      <w:r>
        <w:fldChar w:fldCharType="separate"/>
      </w:r>
      <w:r>
        <w:rPr>
          <w:rStyle w:val="21"/>
          <w:rFonts w:hint="eastAsia" w:ascii="宋体" w:hAnsi="宋体" w:eastAsia="宋体" w:cs="宋体"/>
          <w:sz w:val="30"/>
          <w:szCs w:val="30"/>
        </w:rPr>
        <w:t>第四节 全景化服务设施，推动旅游服务迈上新台阶</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_Toc132705855 \h </w:instrText>
      </w:r>
      <w:r>
        <w:rPr>
          <w:rFonts w:hint="eastAsia" w:ascii="宋体" w:hAnsi="宋体" w:eastAsia="宋体" w:cs="宋体"/>
          <w:sz w:val="30"/>
          <w:szCs w:val="30"/>
        </w:rPr>
        <w:fldChar w:fldCharType="separate"/>
      </w:r>
      <w:r>
        <w:rPr>
          <w:rFonts w:hint="eastAsia" w:ascii="宋体" w:hAnsi="宋体" w:eastAsia="宋体" w:cs="宋体"/>
          <w:sz w:val="30"/>
          <w:szCs w:val="30"/>
        </w:rPr>
        <w:t>63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2"/>
        <w:tabs>
          <w:tab w:val="right" w:leader="dot" w:pos="8296"/>
        </w:tabs>
        <w:ind w:firstLine="602"/>
        <w:rPr>
          <w:rFonts w:ascii="宋体" w:hAnsi="宋体" w:eastAsia="宋体" w:cs="宋体"/>
          <w:b w:val="0"/>
          <w:bCs w:val="0"/>
          <w:caps w:val="0"/>
          <w:sz w:val="30"/>
          <w:szCs w:val="30"/>
        </w:rPr>
      </w:pPr>
      <w:r>
        <w:fldChar w:fldCharType="begin"/>
      </w:r>
      <w:r>
        <w:instrText xml:space="preserve"> HYPERLINK \l "_Toc132705856" </w:instrText>
      </w:r>
      <w:r>
        <w:fldChar w:fldCharType="separate"/>
      </w:r>
      <w:r>
        <w:rPr>
          <w:rStyle w:val="21"/>
          <w:rFonts w:hint="eastAsia" w:ascii="宋体" w:hAnsi="宋体" w:eastAsia="宋体" w:cs="宋体"/>
          <w:sz w:val="30"/>
          <w:szCs w:val="30"/>
        </w:rPr>
        <w:t>第九章 消防规划专篇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_Toc132705856 \h </w:instrText>
      </w:r>
      <w:r>
        <w:rPr>
          <w:rFonts w:hint="eastAsia" w:ascii="宋体" w:hAnsi="宋体" w:eastAsia="宋体" w:cs="宋体"/>
          <w:sz w:val="30"/>
          <w:szCs w:val="30"/>
        </w:rPr>
        <w:fldChar w:fldCharType="separate"/>
      </w:r>
      <w:r>
        <w:rPr>
          <w:rFonts w:hint="eastAsia" w:ascii="宋体" w:hAnsi="宋体" w:eastAsia="宋体" w:cs="宋体"/>
          <w:sz w:val="30"/>
          <w:szCs w:val="30"/>
        </w:rPr>
        <w:t>65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"_Toc132705857" </w:instrText>
      </w:r>
      <w:r>
        <w:fldChar w:fldCharType="separate"/>
      </w:r>
      <w:r>
        <w:rPr>
          <w:rStyle w:val="21"/>
          <w:rFonts w:hint="eastAsia" w:ascii="宋体" w:hAnsi="宋体" w:eastAsia="宋体" w:cs="宋体"/>
          <w:sz w:val="30"/>
          <w:szCs w:val="30"/>
        </w:rPr>
        <w:t>第一节 规划总则</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_Toc132705857 \h </w:instrText>
      </w:r>
      <w:r>
        <w:rPr>
          <w:rFonts w:hint="eastAsia" w:ascii="宋体" w:hAnsi="宋体" w:eastAsia="宋体" w:cs="宋体"/>
          <w:sz w:val="30"/>
          <w:szCs w:val="30"/>
        </w:rPr>
        <w:fldChar w:fldCharType="separate"/>
      </w:r>
      <w:r>
        <w:rPr>
          <w:rFonts w:hint="eastAsia" w:ascii="宋体" w:hAnsi="宋体" w:eastAsia="宋体" w:cs="宋体"/>
          <w:sz w:val="30"/>
          <w:szCs w:val="30"/>
        </w:rPr>
        <w:t>65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"_Toc132705858" </w:instrText>
      </w:r>
      <w:r>
        <w:fldChar w:fldCharType="separate"/>
      </w:r>
      <w:r>
        <w:rPr>
          <w:rStyle w:val="21"/>
          <w:rFonts w:hint="eastAsia" w:ascii="宋体" w:hAnsi="宋体" w:eastAsia="宋体" w:cs="宋体"/>
          <w:sz w:val="30"/>
          <w:szCs w:val="30"/>
        </w:rPr>
        <w:t>第二节 片区消防规划</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_Toc132705858 \h </w:instrText>
      </w:r>
      <w:r>
        <w:rPr>
          <w:rFonts w:hint="eastAsia" w:ascii="宋体" w:hAnsi="宋体" w:eastAsia="宋体" w:cs="宋体"/>
          <w:sz w:val="30"/>
          <w:szCs w:val="30"/>
        </w:rPr>
        <w:fldChar w:fldCharType="separate"/>
      </w:r>
      <w:r>
        <w:rPr>
          <w:rFonts w:hint="eastAsia" w:ascii="宋体" w:hAnsi="宋体" w:eastAsia="宋体" w:cs="宋体"/>
          <w:sz w:val="30"/>
          <w:szCs w:val="30"/>
        </w:rPr>
        <w:t>67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"_Toc132705859" </w:instrText>
      </w:r>
      <w:r>
        <w:fldChar w:fldCharType="separate"/>
      </w:r>
      <w:r>
        <w:rPr>
          <w:rStyle w:val="21"/>
          <w:rFonts w:hint="eastAsia" w:ascii="宋体" w:hAnsi="宋体" w:eastAsia="宋体" w:cs="宋体"/>
          <w:sz w:val="30"/>
          <w:szCs w:val="30"/>
        </w:rPr>
        <w:t>第三节 镇区消防规划</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_Toc132705859 \h </w:instrText>
      </w:r>
      <w:r>
        <w:rPr>
          <w:rFonts w:hint="eastAsia" w:ascii="宋体" w:hAnsi="宋体" w:eastAsia="宋体" w:cs="宋体"/>
          <w:sz w:val="30"/>
          <w:szCs w:val="30"/>
        </w:rPr>
        <w:fldChar w:fldCharType="separate"/>
      </w:r>
      <w:r>
        <w:rPr>
          <w:rFonts w:hint="eastAsia" w:ascii="宋体" w:hAnsi="宋体" w:eastAsia="宋体" w:cs="宋体"/>
          <w:sz w:val="30"/>
          <w:szCs w:val="30"/>
        </w:rPr>
        <w:t>70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"_Toc132705860" </w:instrText>
      </w:r>
      <w:r>
        <w:fldChar w:fldCharType="separate"/>
      </w:r>
      <w:r>
        <w:rPr>
          <w:rStyle w:val="21"/>
          <w:rFonts w:hint="eastAsia" w:ascii="宋体" w:hAnsi="宋体" w:eastAsia="宋体" w:cs="宋体"/>
          <w:sz w:val="30"/>
          <w:szCs w:val="30"/>
        </w:rPr>
        <w:t>第四节 农村消防规划</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_Toc132705860 \h </w:instrText>
      </w:r>
      <w:r>
        <w:rPr>
          <w:rFonts w:hint="eastAsia" w:ascii="宋体" w:hAnsi="宋体" w:eastAsia="宋体" w:cs="宋体"/>
          <w:sz w:val="30"/>
          <w:szCs w:val="30"/>
        </w:rPr>
        <w:fldChar w:fldCharType="separate"/>
      </w:r>
      <w:r>
        <w:rPr>
          <w:rFonts w:hint="eastAsia" w:ascii="宋体" w:hAnsi="宋体" w:eastAsia="宋体" w:cs="宋体"/>
          <w:sz w:val="30"/>
          <w:szCs w:val="30"/>
        </w:rPr>
        <w:t>72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"_Toc132705861" </w:instrText>
      </w:r>
      <w:r>
        <w:fldChar w:fldCharType="separate"/>
      </w:r>
      <w:r>
        <w:rPr>
          <w:rStyle w:val="21"/>
          <w:rFonts w:hint="eastAsia" w:ascii="宋体" w:hAnsi="宋体" w:eastAsia="宋体" w:cs="宋体"/>
          <w:sz w:val="30"/>
          <w:szCs w:val="30"/>
        </w:rPr>
        <w:t>第五节 消防规划实施保障</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_Toc132705861 \h </w:instrText>
      </w:r>
      <w:r>
        <w:rPr>
          <w:rFonts w:hint="eastAsia" w:ascii="宋体" w:hAnsi="宋体" w:eastAsia="宋体" w:cs="宋体"/>
          <w:sz w:val="30"/>
          <w:szCs w:val="30"/>
        </w:rPr>
        <w:fldChar w:fldCharType="separate"/>
      </w:r>
      <w:r>
        <w:rPr>
          <w:rFonts w:hint="eastAsia" w:ascii="宋体" w:hAnsi="宋体" w:eastAsia="宋体" w:cs="宋体"/>
          <w:sz w:val="30"/>
          <w:szCs w:val="30"/>
        </w:rPr>
        <w:t>74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2"/>
        <w:tabs>
          <w:tab w:val="right" w:leader="dot" w:pos="8296"/>
        </w:tabs>
        <w:ind w:firstLine="602"/>
        <w:rPr>
          <w:rFonts w:ascii="宋体" w:hAnsi="宋体" w:eastAsia="宋体" w:cs="宋体"/>
          <w:b w:val="0"/>
          <w:bCs w:val="0"/>
          <w:caps w:val="0"/>
          <w:sz w:val="30"/>
          <w:szCs w:val="30"/>
        </w:rPr>
      </w:pPr>
      <w:r>
        <w:fldChar w:fldCharType="begin"/>
      </w:r>
      <w:r>
        <w:instrText xml:space="preserve"> HYPERLINK \l "_Toc132705862" </w:instrText>
      </w:r>
      <w:r>
        <w:fldChar w:fldCharType="separate"/>
      </w:r>
      <w:r>
        <w:rPr>
          <w:rStyle w:val="21"/>
          <w:rFonts w:hint="eastAsia" w:ascii="宋体" w:hAnsi="宋体" w:eastAsia="宋体" w:cs="宋体"/>
          <w:sz w:val="30"/>
          <w:szCs w:val="30"/>
        </w:rPr>
        <w:t>第十章 品质提升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_Toc132705862 \h </w:instrText>
      </w:r>
      <w:r>
        <w:rPr>
          <w:rFonts w:hint="eastAsia" w:ascii="宋体" w:hAnsi="宋体" w:eastAsia="宋体" w:cs="宋体"/>
          <w:sz w:val="30"/>
          <w:szCs w:val="30"/>
        </w:rPr>
        <w:fldChar w:fldCharType="separate"/>
      </w:r>
      <w:r>
        <w:rPr>
          <w:rFonts w:hint="eastAsia" w:ascii="宋体" w:hAnsi="宋体" w:eastAsia="宋体" w:cs="宋体"/>
          <w:sz w:val="30"/>
          <w:szCs w:val="30"/>
        </w:rPr>
        <w:t>75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"_Toc132705863" </w:instrText>
      </w:r>
      <w:r>
        <w:fldChar w:fldCharType="separate"/>
      </w:r>
      <w:r>
        <w:rPr>
          <w:rStyle w:val="21"/>
          <w:rFonts w:hint="eastAsia" w:ascii="宋体" w:hAnsi="宋体" w:eastAsia="宋体" w:cs="宋体"/>
          <w:sz w:val="30"/>
          <w:szCs w:val="30"/>
        </w:rPr>
        <w:t>第一节 人居环境</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_Toc132705863 \h </w:instrText>
      </w:r>
      <w:r>
        <w:rPr>
          <w:rFonts w:hint="eastAsia" w:ascii="宋体" w:hAnsi="宋体" w:eastAsia="宋体" w:cs="宋体"/>
          <w:sz w:val="30"/>
          <w:szCs w:val="30"/>
        </w:rPr>
        <w:fldChar w:fldCharType="separate"/>
      </w:r>
      <w:r>
        <w:rPr>
          <w:rFonts w:hint="eastAsia" w:ascii="宋体" w:hAnsi="宋体" w:eastAsia="宋体" w:cs="宋体"/>
          <w:sz w:val="30"/>
          <w:szCs w:val="30"/>
        </w:rPr>
        <w:t>75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"_Toc132705864" </w:instrText>
      </w:r>
      <w:r>
        <w:fldChar w:fldCharType="separate"/>
      </w:r>
      <w:r>
        <w:rPr>
          <w:rStyle w:val="21"/>
          <w:rFonts w:hint="eastAsia" w:ascii="宋体" w:hAnsi="宋体" w:eastAsia="宋体" w:cs="宋体"/>
          <w:sz w:val="30"/>
          <w:szCs w:val="30"/>
        </w:rPr>
        <w:t>第二节 土地整治</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_Toc132705864 \h </w:instrText>
      </w:r>
      <w:r>
        <w:rPr>
          <w:rFonts w:hint="eastAsia" w:ascii="宋体" w:hAnsi="宋体" w:eastAsia="宋体" w:cs="宋体"/>
          <w:sz w:val="30"/>
          <w:szCs w:val="30"/>
        </w:rPr>
        <w:fldChar w:fldCharType="separate"/>
      </w:r>
      <w:r>
        <w:rPr>
          <w:rFonts w:hint="eastAsia" w:ascii="宋体" w:hAnsi="宋体" w:eastAsia="宋体" w:cs="宋体"/>
          <w:sz w:val="30"/>
          <w:szCs w:val="30"/>
        </w:rPr>
        <w:t>78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"_Toc132705865" </w:instrText>
      </w:r>
      <w:r>
        <w:fldChar w:fldCharType="separate"/>
      </w:r>
      <w:r>
        <w:rPr>
          <w:rStyle w:val="21"/>
          <w:rFonts w:hint="eastAsia" w:ascii="宋体" w:hAnsi="宋体" w:eastAsia="宋体" w:cs="宋体"/>
          <w:sz w:val="30"/>
          <w:szCs w:val="30"/>
        </w:rPr>
        <w:t>第三节 生态修复</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_Toc132705865 \h </w:instrText>
      </w:r>
      <w:r>
        <w:rPr>
          <w:rFonts w:hint="eastAsia" w:ascii="宋体" w:hAnsi="宋体" w:eastAsia="宋体" w:cs="宋体"/>
          <w:sz w:val="30"/>
          <w:szCs w:val="30"/>
        </w:rPr>
        <w:fldChar w:fldCharType="separate"/>
      </w:r>
      <w:r>
        <w:rPr>
          <w:rFonts w:hint="eastAsia" w:ascii="宋体" w:hAnsi="宋体" w:eastAsia="宋体" w:cs="宋体"/>
          <w:sz w:val="30"/>
          <w:szCs w:val="30"/>
        </w:rPr>
        <w:t>81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2"/>
        <w:tabs>
          <w:tab w:val="right" w:leader="dot" w:pos="8296"/>
        </w:tabs>
        <w:ind w:firstLine="602"/>
        <w:rPr>
          <w:rFonts w:ascii="宋体" w:hAnsi="宋体" w:eastAsia="宋体" w:cs="宋体"/>
          <w:b w:val="0"/>
          <w:bCs w:val="0"/>
          <w:caps w:val="0"/>
          <w:sz w:val="30"/>
          <w:szCs w:val="30"/>
        </w:rPr>
      </w:pPr>
      <w:r>
        <w:fldChar w:fldCharType="begin"/>
      </w:r>
      <w:r>
        <w:instrText xml:space="preserve"> HYPERLINK \l "_Toc132705866" </w:instrText>
      </w:r>
      <w:r>
        <w:fldChar w:fldCharType="separate"/>
      </w:r>
      <w:r>
        <w:rPr>
          <w:rStyle w:val="21"/>
          <w:rFonts w:hint="eastAsia" w:ascii="宋体" w:hAnsi="宋体" w:eastAsia="宋体" w:cs="宋体"/>
          <w:sz w:val="30"/>
          <w:szCs w:val="30"/>
        </w:rPr>
        <w:t>第十一章 乡村振兴规划</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_Toc132705866 \h </w:instrText>
      </w:r>
      <w:r>
        <w:rPr>
          <w:rFonts w:hint="eastAsia" w:ascii="宋体" w:hAnsi="宋体" w:eastAsia="宋体" w:cs="宋体"/>
          <w:sz w:val="30"/>
          <w:szCs w:val="30"/>
        </w:rPr>
        <w:fldChar w:fldCharType="separate"/>
      </w:r>
      <w:r>
        <w:rPr>
          <w:rFonts w:hint="eastAsia" w:ascii="宋体" w:hAnsi="宋体" w:eastAsia="宋体" w:cs="宋体"/>
          <w:sz w:val="30"/>
          <w:szCs w:val="30"/>
        </w:rPr>
        <w:t>85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"_Toc132705867" </w:instrText>
      </w:r>
      <w:r>
        <w:fldChar w:fldCharType="separate"/>
      </w:r>
      <w:r>
        <w:rPr>
          <w:rStyle w:val="21"/>
          <w:rFonts w:hint="eastAsia" w:ascii="宋体" w:hAnsi="宋体" w:eastAsia="宋体" w:cs="宋体"/>
          <w:sz w:val="30"/>
          <w:szCs w:val="30"/>
        </w:rPr>
        <w:t>第一节 乡村振兴规划目标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_Toc132705867 \h </w:instrText>
      </w:r>
      <w:r>
        <w:rPr>
          <w:rFonts w:hint="eastAsia" w:ascii="宋体" w:hAnsi="宋体" w:eastAsia="宋体" w:cs="宋体"/>
          <w:sz w:val="30"/>
          <w:szCs w:val="30"/>
        </w:rPr>
        <w:fldChar w:fldCharType="separate"/>
      </w:r>
      <w:r>
        <w:rPr>
          <w:rFonts w:hint="eastAsia" w:ascii="宋体" w:hAnsi="宋体" w:eastAsia="宋体" w:cs="宋体"/>
          <w:sz w:val="30"/>
          <w:szCs w:val="30"/>
        </w:rPr>
        <w:t>85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"_Toc132705868" </w:instrText>
      </w:r>
      <w:r>
        <w:fldChar w:fldCharType="separate"/>
      </w:r>
      <w:r>
        <w:rPr>
          <w:rStyle w:val="21"/>
          <w:rFonts w:hint="eastAsia" w:ascii="宋体" w:hAnsi="宋体" w:eastAsia="宋体" w:cs="宋体"/>
          <w:sz w:val="30"/>
          <w:szCs w:val="30"/>
        </w:rPr>
        <w:t>第二节 乡村产业发展用地布局</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_Toc132705868 \h </w:instrText>
      </w:r>
      <w:r>
        <w:rPr>
          <w:rFonts w:hint="eastAsia" w:ascii="宋体" w:hAnsi="宋体" w:eastAsia="宋体" w:cs="宋体"/>
          <w:sz w:val="30"/>
          <w:szCs w:val="30"/>
        </w:rPr>
        <w:fldChar w:fldCharType="separate"/>
      </w:r>
      <w:r>
        <w:rPr>
          <w:rFonts w:hint="eastAsia" w:ascii="宋体" w:hAnsi="宋体" w:eastAsia="宋体" w:cs="宋体"/>
          <w:sz w:val="30"/>
          <w:szCs w:val="30"/>
        </w:rPr>
        <w:t>87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"_Toc132705869" </w:instrText>
      </w:r>
      <w:r>
        <w:fldChar w:fldCharType="separate"/>
      </w:r>
      <w:r>
        <w:rPr>
          <w:rStyle w:val="21"/>
          <w:rFonts w:hint="eastAsia" w:ascii="宋体" w:hAnsi="宋体" w:eastAsia="宋体" w:cs="宋体"/>
          <w:sz w:val="30"/>
          <w:szCs w:val="30"/>
        </w:rPr>
        <w:t>第三节 乡村产业发展用地保障措施</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_Toc132705869 \h </w:instrText>
      </w:r>
      <w:r>
        <w:rPr>
          <w:rFonts w:hint="eastAsia" w:ascii="宋体" w:hAnsi="宋体" w:eastAsia="宋体" w:cs="宋体"/>
          <w:sz w:val="30"/>
          <w:szCs w:val="30"/>
        </w:rPr>
        <w:fldChar w:fldCharType="separate"/>
      </w:r>
      <w:r>
        <w:rPr>
          <w:rFonts w:hint="eastAsia" w:ascii="宋体" w:hAnsi="宋体" w:eastAsia="宋体" w:cs="宋体"/>
          <w:sz w:val="30"/>
          <w:szCs w:val="30"/>
        </w:rPr>
        <w:t>88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"_Toc132705870" </w:instrText>
      </w:r>
      <w:r>
        <w:fldChar w:fldCharType="separate"/>
      </w:r>
      <w:r>
        <w:rPr>
          <w:rStyle w:val="21"/>
          <w:rFonts w:hint="eastAsia" w:ascii="宋体" w:hAnsi="宋体" w:eastAsia="宋体" w:cs="宋体"/>
          <w:sz w:val="30"/>
          <w:szCs w:val="30"/>
        </w:rPr>
        <w:t>第四节 农村集体经济组织发展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_Toc132705870 \h </w:instrText>
      </w:r>
      <w:r>
        <w:rPr>
          <w:rFonts w:hint="eastAsia" w:ascii="宋体" w:hAnsi="宋体" w:eastAsia="宋体" w:cs="宋体"/>
          <w:sz w:val="30"/>
          <w:szCs w:val="30"/>
        </w:rPr>
        <w:fldChar w:fldCharType="separate"/>
      </w:r>
      <w:r>
        <w:rPr>
          <w:rFonts w:hint="eastAsia" w:ascii="宋体" w:hAnsi="宋体" w:eastAsia="宋体" w:cs="宋体"/>
          <w:sz w:val="30"/>
          <w:szCs w:val="30"/>
        </w:rPr>
        <w:t>90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2"/>
        <w:tabs>
          <w:tab w:val="right" w:leader="dot" w:pos="8296"/>
        </w:tabs>
        <w:ind w:firstLine="602"/>
        <w:rPr>
          <w:rFonts w:ascii="宋体" w:hAnsi="宋体" w:eastAsia="宋体" w:cs="宋体"/>
          <w:b w:val="0"/>
          <w:bCs w:val="0"/>
          <w:caps w:val="0"/>
          <w:sz w:val="30"/>
          <w:szCs w:val="30"/>
        </w:rPr>
      </w:pPr>
      <w:r>
        <w:fldChar w:fldCharType="begin"/>
      </w:r>
      <w:r>
        <w:instrText xml:space="preserve"> HYPERLINK \l "_Toc132705871" </w:instrText>
      </w:r>
      <w:r>
        <w:fldChar w:fldCharType="separate"/>
      </w:r>
      <w:r>
        <w:rPr>
          <w:rStyle w:val="21"/>
          <w:rFonts w:hint="eastAsia" w:ascii="宋体" w:hAnsi="宋体" w:eastAsia="宋体" w:cs="宋体"/>
          <w:sz w:val="30"/>
          <w:szCs w:val="30"/>
        </w:rPr>
        <w:t>第十二章 规划传导</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_Toc132705871 \h </w:instrText>
      </w:r>
      <w:r>
        <w:rPr>
          <w:rFonts w:hint="eastAsia" w:ascii="宋体" w:hAnsi="宋体" w:eastAsia="宋体" w:cs="宋体"/>
          <w:sz w:val="30"/>
          <w:szCs w:val="30"/>
        </w:rPr>
        <w:fldChar w:fldCharType="separate"/>
      </w:r>
      <w:r>
        <w:rPr>
          <w:rFonts w:hint="eastAsia" w:ascii="宋体" w:hAnsi="宋体" w:eastAsia="宋体" w:cs="宋体"/>
          <w:sz w:val="30"/>
          <w:szCs w:val="30"/>
        </w:rPr>
        <w:t>93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"_Toc132705872" </w:instrText>
      </w:r>
      <w:r>
        <w:fldChar w:fldCharType="separate"/>
      </w:r>
      <w:r>
        <w:rPr>
          <w:rStyle w:val="21"/>
          <w:rFonts w:hint="eastAsia" w:ascii="宋体" w:hAnsi="宋体" w:eastAsia="宋体" w:cs="宋体"/>
          <w:sz w:val="30"/>
          <w:szCs w:val="30"/>
        </w:rPr>
        <w:t>第一节 村级片区传导</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_Toc132705872 \h </w:instrText>
      </w:r>
      <w:r>
        <w:rPr>
          <w:rFonts w:hint="eastAsia" w:ascii="宋体" w:hAnsi="宋体" w:eastAsia="宋体" w:cs="宋体"/>
          <w:sz w:val="30"/>
          <w:szCs w:val="30"/>
        </w:rPr>
        <w:fldChar w:fldCharType="separate"/>
      </w:r>
      <w:r>
        <w:rPr>
          <w:rFonts w:hint="eastAsia" w:ascii="宋体" w:hAnsi="宋体" w:eastAsia="宋体" w:cs="宋体"/>
          <w:sz w:val="30"/>
          <w:szCs w:val="30"/>
        </w:rPr>
        <w:t>93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"_Toc132705873" </w:instrText>
      </w:r>
      <w:r>
        <w:fldChar w:fldCharType="separate"/>
      </w:r>
      <w:r>
        <w:rPr>
          <w:rStyle w:val="21"/>
          <w:rFonts w:hint="eastAsia" w:ascii="宋体" w:hAnsi="宋体" w:eastAsia="宋体" w:cs="宋体"/>
          <w:sz w:val="30"/>
          <w:szCs w:val="30"/>
        </w:rPr>
        <w:t>第二节 专项规划传导</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_Toc132705873 \h </w:instrText>
      </w:r>
      <w:r>
        <w:rPr>
          <w:rFonts w:hint="eastAsia" w:ascii="宋体" w:hAnsi="宋体" w:eastAsia="宋体" w:cs="宋体"/>
          <w:sz w:val="30"/>
          <w:szCs w:val="30"/>
        </w:rPr>
        <w:fldChar w:fldCharType="separate"/>
      </w:r>
      <w:r>
        <w:rPr>
          <w:rFonts w:hint="eastAsia" w:ascii="宋体" w:hAnsi="宋体" w:eastAsia="宋体" w:cs="宋体"/>
          <w:sz w:val="30"/>
          <w:szCs w:val="30"/>
        </w:rPr>
        <w:t>94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2"/>
        <w:tabs>
          <w:tab w:val="right" w:leader="dot" w:pos="8296"/>
        </w:tabs>
        <w:ind w:firstLine="602"/>
        <w:rPr>
          <w:rFonts w:ascii="宋体" w:hAnsi="宋体" w:eastAsia="宋体" w:cs="宋体"/>
          <w:b w:val="0"/>
          <w:bCs w:val="0"/>
          <w:caps w:val="0"/>
          <w:sz w:val="30"/>
          <w:szCs w:val="30"/>
        </w:rPr>
      </w:pPr>
      <w:r>
        <w:fldChar w:fldCharType="begin"/>
      </w:r>
      <w:r>
        <w:instrText xml:space="preserve"> HYPERLINK \l "_Toc132705874" </w:instrText>
      </w:r>
      <w:r>
        <w:fldChar w:fldCharType="separate"/>
      </w:r>
      <w:r>
        <w:rPr>
          <w:rStyle w:val="21"/>
          <w:rFonts w:hint="eastAsia" w:ascii="宋体" w:hAnsi="宋体" w:eastAsia="宋体" w:cs="宋体"/>
          <w:sz w:val="30"/>
          <w:szCs w:val="30"/>
        </w:rPr>
        <w:t>第十三章 镇区规划</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_Toc132705874 \h </w:instrText>
      </w:r>
      <w:r>
        <w:rPr>
          <w:rFonts w:hint="eastAsia" w:ascii="宋体" w:hAnsi="宋体" w:eastAsia="宋体" w:cs="宋体"/>
          <w:sz w:val="30"/>
          <w:szCs w:val="30"/>
        </w:rPr>
        <w:fldChar w:fldCharType="separate"/>
      </w:r>
      <w:r>
        <w:rPr>
          <w:rFonts w:hint="eastAsia" w:ascii="宋体" w:hAnsi="宋体" w:eastAsia="宋体" w:cs="宋体"/>
          <w:sz w:val="30"/>
          <w:szCs w:val="30"/>
        </w:rPr>
        <w:t>97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"_Toc132705875" </w:instrText>
      </w:r>
      <w:r>
        <w:fldChar w:fldCharType="separate"/>
      </w:r>
      <w:r>
        <w:rPr>
          <w:rStyle w:val="21"/>
          <w:rFonts w:hint="eastAsia" w:ascii="宋体" w:hAnsi="宋体" w:eastAsia="宋体" w:cs="宋体"/>
          <w:sz w:val="30"/>
          <w:szCs w:val="30"/>
        </w:rPr>
        <w:t>第一节 竹峪镇区规划</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_Toc132705875 \h </w:instrText>
      </w:r>
      <w:r>
        <w:rPr>
          <w:rFonts w:hint="eastAsia" w:ascii="宋体" w:hAnsi="宋体" w:eastAsia="宋体" w:cs="宋体"/>
          <w:sz w:val="30"/>
          <w:szCs w:val="30"/>
        </w:rPr>
        <w:fldChar w:fldCharType="separate"/>
      </w:r>
      <w:r>
        <w:rPr>
          <w:rFonts w:hint="eastAsia" w:ascii="宋体" w:hAnsi="宋体" w:eastAsia="宋体" w:cs="宋体"/>
          <w:sz w:val="30"/>
          <w:szCs w:val="30"/>
        </w:rPr>
        <w:t>97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"_Toc132705876" </w:instrText>
      </w:r>
      <w:r>
        <w:fldChar w:fldCharType="separate"/>
      </w:r>
      <w:r>
        <w:rPr>
          <w:rStyle w:val="21"/>
          <w:rFonts w:hint="eastAsia" w:ascii="宋体" w:hAnsi="宋体" w:eastAsia="宋体" w:cs="宋体"/>
          <w:sz w:val="30"/>
          <w:szCs w:val="30"/>
        </w:rPr>
        <w:t>第二节 永宁镇区规划</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_Toc132705876 \h </w:instrText>
      </w:r>
      <w:r>
        <w:rPr>
          <w:rFonts w:hint="eastAsia" w:ascii="宋体" w:hAnsi="宋体" w:eastAsia="宋体" w:cs="宋体"/>
          <w:sz w:val="30"/>
          <w:szCs w:val="30"/>
        </w:rPr>
        <w:fldChar w:fldCharType="separate"/>
      </w:r>
      <w:r>
        <w:rPr>
          <w:rFonts w:hint="eastAsia" w:ascii="宋体" w:hAnsi="宋体" w:eastAsia="宋体" w:cs="宋体"/>
          <w:sz w:val="30"/>
          <w:szCs w:val="30"/>
        </w:rPr>
        <w:t>103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2"/>
        <w:tabs>
          <w:tab w:val="right" w:leader="dot" w:pos="8296"/>
        </w:tabs>
        <w:ind w:firstLine="602"/>
        <w:rPr>
          <w:rFonts w:ascii="宋体" w:hAnsi="宋体" w:eastAsia="宋体" w:cs="宋体"/>
          <w:b w:val="0"/>
          <w:bCs w:val="0"/>
          <w:caps w:val="0"/>
          <w:sz w:val="30"/>
          <w:szCs w:val="30"/>
        </w:rPr>
      </w:pPr>
      <w:r>
        <w:fldChar w:fldCharType="begin"/>
      </w:r>
      <w:r>
        <w:instrText xml:space="preserve"> HYPERLINK \l "_Toc132705877" </w:instrText>
      </w:r>
      <w:r>
        <w:fldChar w:fldCharType="separate"/>
      </w:r>
      <w:r>
        <w:rPr>
          <w:rStyle w:val="21"/>
          <w:rFonts w:hint="eastAsia" w:ascii="宋体" w:hAnsi="宋体" w:eastAsia="宋体" w:cs="宋体"/>
          <w:sz w:val="30"/>
          <w:szCs w:val="30"/>
        </w:rPr>
        <w:t>第十四章 实施保障</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_Toc132705877 \h </w:instrText>
      </w:r>
      <w:r>
        <w:rPr>
          <w:rFonts w:hint="eastAsia" w:ascii="宋体" w:hAnsi="宋体" w:eastAsia="宋体" w:cs="宋体"/>
          <w:sz w:val="30"/>
          <w:szCs w:val="30"/>
        </w:rPr>
        <w:fldChar w:fldCharType="separate"/>
      </w:r>
      <w:r>
        <w:rPr>
          <w:rFonts w:hint="eastAsia" w:ascii="宋体" w:hAnsi="宋体" w:eastAsia="宋体" w:cs="宋体"/>
          <w:sz w:val="30"/>
          <w:szCs w:val="30"/>
        </w:rPr>
        <w:t>109</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"_Toc132705878" </w:instrText>
      </w:r>
      <w:r>
        <w:fldChar w:fldCharType="separate"/>
      </w:r>
      <w:r>
        <w:rPr>
          <w:rStyle w:val="21"/>
          <w:rFonts w:hint="eastAsia" w:ascii="宋体" w:hAnsi="宋体" w:eastAsia="宋体" w:cs="宋体"/>
          <w:sz w:val="30"/>
          <w:szCs w:val="30"/>
        </w:rPr>
        <w:t>第一节 近期建设</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_Toc132705878 \h </w:instrText>
      </w:r>
      <w:r>
        <w:rPr>
          <w:rFonts w:hint="eastAsia" w:ascii="宋体" w:hAnsi="宋体" w:eastAsia="宋体" w:cs="宋体"/>
          <w:sz w:val="30"/>
          <w:szCs w:val="30"/>
        </w:rPr>
        <w:fldChar w:fldCharType="separate"/>
      </w:r>
      <w:r>
        <w:rPr>
          <w:rFonts w:hint="eastAsia" w:ascii="宋体" w:hAnsi="宋体" w:eastAsia="宋体" w:cs="宋体"/>
          <w:sz w:val="30"/>
          <w:szCs w:val="30"/>
        </w:rPr>
        <w:t>109</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5"/>
        <w:tabs>
          <w:tab w:val="right" w:leader="dot" w:pos="8296"/>
        </w:tabs>
        <w:ind w:firstLine="600"/>
        <w:rPr>
          <w:rFonts w:ascii="宋体" w:hAnsi="宋体" w:eastAsia="宋体" w:cs="宋体"/>
          <w:smallCaps w:val="0"/>
          <w:sz w:val="30"/>
          <w:szCs w:val="30"/>
        </w:rPr>
      </w:pPr>
      <w:r>
        <w:fldChar w:fldCharType="begin"/>
      </w:r>
      <w:r>
        <w:instrText xml:space="preserve"> HYPERLINK \l "_Toc132705879" </w:instrText>
      </w:r>
      <w:r>
        <w:fldChar w:fldCharType="separate"/>
      </w:r>
      <w:r>
        <w:rPr>
          <w:rStyle w:val="21"/>
          <w:rFonts w:hint="eastAsia" w:ascii="宋体" w:hAnsi="宋体" w:eastAsia="宋体" w:cs="宋体"/>
          <w:sz w:val="30"/>
          <w:szCs w:val="30"/>
        </w:rPr>
        <w:t>第二节 保障措施</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_Toc132705879 \h </w:instrText>
      </w:r>
      <w:r>
        <w:rPr>
          <w:rFonts w:hint="eastAsia" w:ascii="宋体" w:hAnsi="宋体" w:eastAsia="宋体" w:cs="宋体"/>
          <w:sz w:val="30"/>
          <w:szCs w:val="30"/>
        </w:rPr>
        <w:fldChar w:fldCharType="separate"/>
      </w:r>
      <w:r>
        <w:rPr>
          <w:rFonts w:hint="eastAsia" w:ascii="宋体" w:hAnsi="宋体" w:eastAsia="宋体" w:cs="宋体"/>
          <w:sz w:val="30"/>
          <w:szCs w:val="30"/>
        </w:rPr>
        <w:t>109</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2"/>
        <w:tabs>
          <w:tab w:val="right" w:leader="dot" w:pos="8296"/>
        </w:tabs>
        <w:ind w:firstLine="602"/>
        <w:rPr>
          <w:rFonts w:eastAsiaTheme="minorEastAsia"/>
          <w:b w:val="0"/>
          <w:bCs w:val="0"/>
          <w:caps w:val="0"/>
          <w:sz w:val="21"/>
          <w:szCs w:val="22"/>
        </w:rPr>
      </w:pPr>
      <w:r>
        <w:fldChar w:fldCharType="begin"/>
      </w:r>
      <w:r>
        <w:instrText xml:space="preserve"> HYPERLINK \l "_Toc132705880" </w:instrText>
      </w:r>
      <w:r>
        <w:fldChar w:fldCharType="separate"/>
      </w:r>
      <w:r>
        <w:rPr>
          <w:rStyle w:val="21"/>
          <w:rFonts w:hint="eastAsia" w:ascii="宋体" w:hAnsi="宋体" w:eastAsia="宋体" w:cs="宋体"/>
          <w:sz w:val="30"/>
          <w:szCs w:val="30"/>
        </w:rPr>
        <w:t>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_Toc132705880 \h </w:instrText>
      </w:r>
      <w:r>
        <w:rPr>
          <w:rFonts w:hint="eastAsia" w:ascii="宋体" w:hAnsi="宋体" w:eastAsia="宋体" w:cs="宋体"/>
          <w:sz w:val="30"/>
          <w:szCs w:val="30"/>
        </w:rPr>
        <w:fldChar w:fldCharType="separate"/>
      </w:r>
      <w:r>
        <w:rPr>
          <w:rFonts w:hint="eastAsia" w:ascii="宋体" w:hAnsi="宋体" w:eastAsia="宋体" w:cs="宋体"/>
          <w:sz w:val="30"/>
          <w:szCs w:val="30"/>
        </w:rPr>
        <w:t>113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2"/>
        <w:ind w:firstLine="723"/>
        <w:jc w:val="center"/>
        <w:sectPr>
          <w:headerReference r:id="rId11" w:type="default"/>
          <w:footerReference r:id="rId12" w:type="default"/>
          <w:pgSz w:w="11906" w:h="16838"/>
          <w:pgMar w:top="1440" w:right="1800" w:bottom="1440" w:left="1800" w:header="851" w:footer="992" w:gutter="0"/>
          <w:pgNumType w:start="1"/>
          <w:cols w:space="425" w:num="1"/>
          <w:docGrid w:type="lines" w:linePitch="408" w:charSpace="0"/>
        </w:sectPr>
      </w:pPr>
      <w:r>
        <w:fldChar w:fldCharType="end"/>
      </w:r>
      <w:bookmarkStart w:id="15" w:name="_Toc132705686"/>
    </w:p>
    <w:p>
      <w:pPr>
        <w:pStyle w:val="2"/>
        <w:ind w:firstLine="723"/>
        <w:jc w:val="center"/>
      </w:pPr>
      <w:bookmarkStart w:id="16" w:name="_Toc132705821"/>
      <w:r>
        <w:rPr>
          <w:rFonts w:hint="eastAsia"/>
        </w:rPr>
        <w:t>第一章 规划总则</w:t>
      </w:r>
      <w:bookmarkEnd w:id="15"/>
      <w:bookmarkEnd w:id="16"/>
    </w:p>
    <w:p>
      <w:pPr>
        <w:pStyle w:val="4"/>
        <w:ind w:firstLine="602"/>
      </w:pPr>
      <w:r>
        <w:rPr>
          <w:rFonts w:hint="eastAsia"/>
        </w:rPr>
        <w:t>一、目的意义</w:t>
      </w:r>
    </w:p>
    <w:p>
      <w:pPr>
        <w:ind w:firstLine="600"/>
        <w:rPr>
          <w:rFonts w:ascii="仿宋" w:hAnsi="仿宋" w:cs="仿宋"/>
          <w:szCs w:val="30"/>
        </w:rPr>
      </w:pPr>
      <w:r>
        <w:rPr>
          <w:rFonts w:hint="eastAsia" w:ascii="仿宋" w:hAnsi="仿宋" w:cs="仿宋"/>
          <w:szCs w:val="30"/>
        </w:rPr>
        <w:t>为贯彻落实国家建立国土空间规划体系和切实做好全省乡镇行政区划和村级建制调整改革（以下简称两项改革）“后半篇”文章，全面落实四川省委、达州市委和万源市市委决策部署，以片区规划来引领国土空间布局、生产力布局、基础设施和公共服务设施布局，促进乡村振兴，实现高质量发展和高效能治理，依据相关法律法规、规范标准、政策文件,编制《万源市月滩河现代农林经济发展片区国土空间总体规划(2021-2035年》(以下简称本规划)。</w:t>
      </w:r>
    </w:p>
    <w:p>
      <w:pPr>
        <w:pStyle w:val="4"/>
        <w:ind w:firstLine="602"/>
      </w:pPr>
      <w:r>
        <w:rPr>
          <w:rFonts w:hint="eastAsia"/>
        </w:rPr>
        <w:t>二、地位作用</w:t>
      </w:r>
    </w:p>
    <w:p>
      <w:pPr>
        <w:ind w:firstLine="600"/>
        <w:rPr>
          <w:rFonts w:ascii="仿宋" w:hAnsi="仿宋" w:cs="仿宋"/>
          <w:szCs w:val="30"/>
        </w:rPr>
      </w:pPr>
      <w:r>
        <w:rPr>
          <w:rFonts w:hint="eastAsia" w:ascii="仿宋" w:hAnsi="仿宋" w:cs="仿宋"/>
          <w:szCs w:val="30"/>
        </w:rPr>
        <w:t>本规划是对《万源市国土空间总体规划(2021-2035年)》的深化落实，是对月滩河现代农林经济发展片区内国土空间保护、开发、利用、修复等工作的具体安排，是各类开发保护建设活动的基本依据，是编制村级规划、相关专项规划和实施国土空间用途管制的法定依据。</w:t>
      </w:r>
    </w:p>
    <w:p>
      <w:pPr>
        <w:pStyle w:val="4"/>
        <w:ind w:firstLine="602"/>
      </w:pPr>
      <w:r>
        <w:rPr>
          <w:rFonts w:hint="eastAsia"/>
        </w:rPr>
        <w:t>三、规划层级</w:t>
      </w:r>
    </w:p>
    <w:p>
      <w:pPr>
        <w:ind w:firstLine="600"/>
        <w:rPr>
          <w:rFonts w:ascii="仿宋" w:hAnsi="仿宋" w:cs="仿宋"/>
          <w:szCs w:val="30"/>
        </w:rPr>
      </w:pPr>
      <w:r>
        <w:rPr>
          <w:rFonts w:hint="eastAsia" w:ascii="仿宋" w:hAnsi="仿宋" w:cs="仿宋"/>
          <w:szCs w:val="30"/>
        </w:rPr>
        <w:t>本次规划包括片区规划和镇区规划两个层次。</w:t>
      </w:r>
    </w:p>
    <w:p>
      <w:pPr>
        <w:ind w:firstLine="600"/>
        <w:rPr>
          <w:rFonts w:ascii="仿宋" w:hAnsi="仿宋" w:cs="仿宋"/>
          <w:szCs w:val="30"/>
        </w:rPr>
      </w:pPr>
      <w:r>
        <w:rPr>
          <w:rFonts w:hint="eastAsia" w:ascii="仿宋" w:hAnsi="仿宋" w:cs="仿宋"/>
          <w:szCs w:val="30"/>
        </w:rPr>
        <w:t>本片区规划范围包括竹峪镇、永宁镇行政辖区范围，总规划面积524.23平方公里，涉及4个社区、29个村。其中镇区规划范围共0.39平方公里，包括竹峪镇区0.25平方公里、永宁镇区0.14平方公里。</w:t>
      </w:r>
    </w:p>
    <w:p>
      <w:pPr>
        <w:pStyle w:val="4"/>
        <w:ind w:firstLine="602"/>
      </w:pPr>
      <w:r>
        <w:rPr>
          <w:rFonts w:hint="eastAsia"/>
        </w:rPr>
        <w:t>四、规划期限</w:t>
      </w:r>
    </w:p>
    <w:p>
      <w:pPr>
        <w:ind w:firstLine="600"/>
        <w:rPr>
          <w:rFonts w:ascii="仿宋" w:hAnsi="仿宋" w:cs="仿宋"/>
          <w:szCs w:val="30"/>
        </w:rPr>
      </w:pPr>
      <w:r>
        <w:rPr>
          <w:rFonts w:hint="eastAsia" w:ascii="仿宋" w:hAnsi="仿宋" w:cs="仿宋"/>
          <w:szCs w:val="30"/>
        </w:rPr>
        <w:t>本规划基期年为202</w:t>
      </w:r>
      <w:r>
        <w:rPr>
          <w:rFonts w:ascii="仿宋" w:hAnsi="仿宋" w:cs="仿宋"/>
          <w:szCs w:val="30"/>
        </w:rPr>
        <w:t>1</w:t>
      </w:r>
      <w:r>
        <w:rPr>
          <w:rFonts w:hint="eastAsia" w:ascii="仿宋" w:hAnsi="仿宋" w:cs="仿宋"/>
          <w:szCs w:val="30"/>
        </w:rPr>
        <w:t>年,期限为202</w:t>
      </w:r>
      <w:r>
        <w:rPr>
          <w:rFonts w:ascii="仿宋" w:hAnsi="仿宋" w:cs="仿宋"/>
          <w:szCs w:val="30"/>
        </w:rPr>
        <w:t>1</w:t>
      </w:r>
      <w:r>
        <w:rPr>
          <w:rFonts w:hint="eastAsia" w:ascii="仿宋" w:hAnsi="仿宋" w:cs="仿宋"/>
          <w:szCs w:val="30"/>
        </w:rPr>
        <w:t>-2035年，近期至2025年。</w:t>
      </w:r>
    </w:p>
    <w:p>
      <w:pPr>
        <w:pStyle w:val="4"/>
        <w:ind w:firstLine="602"/>
      </w:pPr>
      <w:r>
        <w:rPr>
          <w:rFonts w:hint="eastAsia"/>
        </w:rPr>
        <w:t>五、规划成果</w:t>
      </w:r>
    </w:p>
    <w:p>
      <w:pPr>
        <w:ind w:firstLine="600"/>
        <w:rPr>
          <w:rFonts w:ascii="仿宋" w:hAnsi="仿宋" w:cs="仿宋"/>
          <w:b/>
          <w:bCs/>
          <w:szCs w:val="30"/>
          <w:u w:val="single"/>
        </w:rPr>
      </w:pPr>
      <w:r>
        <w:rPr>
          <w:rFonts w:hint="eastAsia" w:ascii="仿宋" w:hAnsi="仿宋" w:cs="仿宋"/>
          <w:szCs w:val="30"/>
        </w:rPr>
        <w:t>规划成果包括规划文本、图件、表格和矢量数据库，共同作为法律文件，具有同等法律效力。</w:t>
      </w:r>
      <w:r>
        <w:rPr>
          <w:rFonts w:hint="eastAsia" w:ascii="仿宋" w:hAnsi="仿宋" w:cs="仿宋"/>
          <w:b/>
          <w:bCs/>
          <w:szCs w:val="30"/>
          <w:u w:val="single"/>
        </w:rPr>
        <w:t>本规划强制性内容指文本条文中下划粗体字条文，强制性内容的修改应当按照法定程序进行。</w:t>
      </w:r>
    </w:p>
    <w:p>
      <w:pPr>
        <w:pStyle w:val="4"/>
        <w:ind w:firstLine="602"/>
      </w:pPr>
      <w:r>
        <w:rPr>
          <w:rFonts w:hint="eastAsia"/>
        </w:rPr>
        <w:t>六、审批实施</w:t>
      </w:r>
    </w:p>
    <w:p>
      <w:pPr>
        <w:ind w:firstLine="600"/>
        <w:rPr>
          <w:rFonts w:ascii="仿宋" w:hAnsi="仿宋" w:cs="仿宋"/>
          <w:szCs w:val="30"/>
        </w:rPr>
      </w:pPr>
      <w:r>
        <w:rPr>
          <w:rFonts w:hint="eastAsia" w:ascii="仿宋" w:hAnsi="仿宋" w:cs="仿宋"/>
          <w:szCs w:val="30"/>
        </w:rPr>
        <w:t>本规划向社会进行公示后，经万源市自然资源主管部门逐级审查同意后，由万源市人民政府报省自然资源厅备案。备案后的规划成果由竹峪镇人民政府、永宁镇人民政府共同组织实施，万源市自然资源行政主管部门依法按照本规划进行规划管理。</w:t>
      </w:r>
    </w:p>
    <w:p>
      <w:pPr>
        <w:ind w:firstLine="600"/>
        <w:rPr>
          <w:rFonts w:ascii="仿宋" w:hAnsi="仿宋" w:cs="仿宋"/>
          <w:szCs w:val="30"/>
        </w:rPr>
      </w:pPr>
      <w:r>
        <w:rPr>
          <w:rFonts w:hint="eastAsia" w:ascii="仿宋" w:hAnsi="仿宋" w:cs="仿宋"/>
          <w:szCs w:val="30"/>
        </w:rPr>
        <w:t>任何单位和个人不得擅自修改本规划，确需修改本规划的，应当依照法定程序进行修改,并及时更新国土空间基础信息平台数据信息。</w:t>
      </w:r>
    </w:p>
    <w:p>
      <w:pPr>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br w:type="page"/>
      </w:r>
    </w:p>
    <w:p>
      <w:pPr>
        <w:pStyle w:val="2"/>
        <w:ind w:firstLine="723"/>
        <w:jc w:val="center"/>
      </w:pPr>
      <w:bookmarkStart w:id="17" w:name="_Toc132705687"/>
      <w:bookmarkStart w:id="18" w:name="_Toc132705822"/>
      <w:r>
        <w:rPr>
          <w:rFonts w:hint="eastAsia"/>
        </w:rPr>
        <w:t>第二章 基础分析</w:t>
      </w:r>
      <w:bookmarkEnd w:id="17"/>
      <w:bookmarkEnd w:id="18"/>
    </w:p>
    <w:p>
      <w:pPr>
        <w:pStyle w:val="3"/>
        <w:ind w:firstLine="640"/>
        <w:jc w:val="center"/>
        <w:rPr>
          <w:rFonts w:eastAsia="黑体"/>
          <w:sz w:val="32"/>
        </w:rPr>
      </w:pPr>
      <w:bookmarkStart w:id="19" w:name="_Toc132705688"/>
      <w:bookmarkStart w:id="20" w:name="_Toc132705823"/>
      <w:r>
        <w:rPr>
          <w:rFonts w:hint="eastAsia"/>
          <w:sz w:val="32"/>
        </w:rPr>
        <w:t>第一节 基本情况</w:t>
      </w:r>
      <w:bookmarkEnd w:id="19"/>
      <w:bookmarkEnd w:id="20"/>
    </w:p>
    <w:p>
      <w:pPr>
        <w:ind w:firstLine="600"/>
        <w:rPr>
          <w:rFonts w:ascii="仿宋" w:hAnsi="仿宋" w:cs="仿宋"/>
          <w:szCs w:val="30"/>
        </w:rPr>
      </w:pPr>
      <w:r>
        <w:rPr>
          <w:rFonts w:hint="eastAsia" w:ascii="仿宋" w:hAnsi="仿宋" w:cs="仿宋"/>
          <w:szCs w:val="30"/>
        </w:rPr>
        <w:t>月滩河现代农林经济发展片区地处大巴山南麓，万源市西北部，通江县东部，处于通江、万源、镇巴三县边境。片区内包括竹峪镇和永宁镇，南向接壤宣汉县的毛坝、黄金镇及厂溪乡，北通青花镇、黄钟镇、黑宝山镇，东邻沙滩镇、铁矿镇，西至河口镇、大沙镇。规划区位于万源市西北部，南向接壤巴中市的通江县沙溪镇、洪口镇及至诚镇，东北衔接陕西省，南至万源太平镇、青花镇、黄钟镇。片区中心镇竹峪镇依托国道G347联系万源城区，距离约59km，车程60min。两项改革后，片区内的部分行政边界作了相应调整，调整后为2个镇，4个社区、29个行政村。片区户籍人口42130人，常住人口23165人，其中城镇人口8278人，城镇化率35.73%</w:t>
      </w:r>
    </w:p>
    <w:p>
      <w:pPr>
        <w:ind w:firstLine="600"/>
        <w:rPr>
          <w:rFonts w:ascii="仿宋" w:hAnsi="仿宋" w:cs="仿宋"/>
          <w:szCs w:val="30"/>
        </w:rPr>
      </w:pPr>
      <w:r>
        <w:rPr>
          <w:rFonts w:hint="eastAsia" w:ascii="仿宋" w:hAnsi="仿宋" w:cs="仿宋"/>
          <w:szCs w:val="30"/>
        </w:rPr>
        <w:t>规划区已形成、国道、省道、县道，乡道四级对外交通体系。主要对外交通：国道G347从片区东北至西南贯穿规划区，巴万高速从片区西南穿过，在永宁设有高速路出口衔接达陕高速至万源主城区。片区内最高海拔1810米，最低海拔500米，中切割单面中山窄谷地貌，内部地形起伏较大，有包台山、佛爷山、太平山、苍城县遗址、唐王擂鼓台、银洞沟等名胜古迹，月滩河、澌滩河滋养全域，水资源和森林资源十分丰富，农业生产条件优越。</w:t>
      </w:r>
    </w:p>
    <w:p>
      <w:pPr>
        <w:pStyle w:val="3"/>
        <w:ind w:firstLine="640"/>
        <w:jc w:val="center"/>
        <w:rPr>
          <w:rFonts w:eastAsia="黑体"/>
          <w:sz w:val="32"/>
        </w:rPr>
      </w:pPr>
      <w:bookmarkStart w:id="21" w:name="_Toc132705689"/>
      <w:bookmarkStart w:id="22" w:name="_Toc132705824"/>
      <w:r>
        <w:rPr>
          <w:rFonts w:hint="eastAsia"/>
          <w:sz w:val="32"/>
        </w:rPr>
        <w:t>第二节 特征与问题</w:t>
      </w:r>
      <w:bookmarkEnd w:id="21"/>
      <w:bookmarkEnd w:id="22"/>
    </w:p>
    <w:p>
      <w:pPr>
        <w:pStyle w:val="4"/>
        <w:ind w:firstLine="602"/>
        <w:rPr>
          <w:rFonts w:ascii="黑体" w:hAnsi="黑体" w:cs="黑体"/>
          <w:szCs w:val="30"/>
        </w:rPr>
      </w:pPr>
      <w:r>
        <w:rPr>
          <w:rFonts w:hint="eastAsia" w:ascii="黑体" w:hAnsi="黑体" w:cs="黑体"/>
          <w:szCs w:val="30"/>
        </w:rPr>
        <w:t>一、片区特征</w:t>
      </w:r>
    </w:p>
    <w:p>
      <w:pPr>
        <w:ind w:firstLine="602"/>
        <w:rPr>
          <w:rFonts w:asciiTheme="minorEastAsia" w:hAnsiTheme="minorEastAsia" w:cstheme="minorEastAsia"/>
          <w:b/>
          <w:bCs/>
          <w:szCs w:val="30"/>
        </w:rPr>
      </w:pPr>
      <w:r>
        <w:rPr>
          <w:rFonts w:hint="eastAsia" w:asciiTheme="minorEastAsia" w:hAnsiTheme="minorEastAsia" w:cstheme="minorEastAsia"/>
          <w:b/>
          <w:bCs/>
          <w:szCs w:val="30"/>
        </w:rPr>
        <w:t>（一）生态环境较好，自然资源承载力强</w:t>
      </w:r>
    </w:p>
    <w:p>
      <w:pPr>
        <w:ind w:firstLine="600"/>
        <w:rPr>
          <w:rFonts w:ascii="仿宋" w:hAnsi="仿宋" w:cs="仿宋"/>
          <w:szCs w:val="30"/>
        </w:rPr>
      </w:pPr>
      <w:r>
        <w:rPr>
          <w:rFonts w:hint="eastAsia" w:ascii="仿宋" w:hAnsi="仿宋" w:cs="仿宋"/>
          <w:szCs w:val="30"/>
        </w:rPr>
        <w:t>本片区位于万源市西北部，海拔在450-1500之间，地处大巴山南麓。属剥蚀侵蚀低中山阶梯状台梁—窄谷地形，境内峰峦起伏，河流纵横，山体由西北向东南发展 。水资源丰富，片区内主要有月滩河、永宁河、溪口河、肖口河等。地下水、地表水资源丰厚，其中月滩河东西向贯穿片区。</w:t>
      </w:r>
    </w:p>
    <w:p>
      <w:pPr>
        <w:ind w:firstLine="600"/>
        <w:rPr>
          <w:rFonts w:ascii="仿宋" w:hAnsi="仿宋" w:cs="仿宋"/>
          <w:szCs w:val="30"/>
        </w:rPr>
      </w:pPr>
      <w:r>
        <w:rPr>
          <w:rFonts w:hint="eastAsia" w:ascii="仿宋" w:hAnsi="仿宋" w:cs="仿宋"/>
          <w:szCs w:val="30"/>
        </w:rPr>
        <w:t>片区</w:t>
      </w:r>
      <w:r>
        <w:rPr>
          <w:rFonts w:ascii="仿宋" w:hAnsi="仿宋" w:cs="仿宋"/>
          <w:szCs w:val="30"/>
        </w:rPr>
        <w:t>属亚热带湿润季风气候，其特点是春季干旱多风，夏季湿热多雨，秋季凉爽，昼夜温差大；多年平均气温18.66</w:t>
      </w:r>
      <w:r>
        <w:rPr>
          <w:rFonts w:hint="eastAsia" w:ascii="仿宋" w:hAnsi="仿宋" w:cs="仿宋"/>
          <w:szCs w:val="30"/>
        </w:rPr>
        <w:t>℃</w:t>
      </w:r>
      <w:r>
        <w:rPr>
          <w:rFonts w:ascii="仿宋" w:hAnsi="仿宋" w:cs="仿宋"/>
          <w:szCs w:val="30"/>
        </w:rPr>
        <w:t>，极端最低气温-6</w:t>
      </w:r>
      <w:r>
        <w:rPr>
          <w:rFonts w:hint="eastAsia" w:ascii="仿宋" w:hAnsi="仿宋" w:cs="仿宋"/>
          <w:szCs w:val="30"/>
        </w:rPr>
        <w:t>℃</w:t>
      </w:r>
      <w:r>
        <w:rPr>
          <w:rFonts w:ascii="仿宋" w:hAnsi="仿宋" w:cs="仿宋"/>
          <w:szCs w:val="30"/>
        </w:rPr>
        <w:t>（1985年）；极端最高气温37.9</w:t>
      </w:r>
      <w:r>
        <w:rPr>
          <w:rFonts w:hint="eastAsia" w:ascii="仿宋" w:hAnsi="仿宋" w:cs="仿宋"/>
          <w:szCs w:val="30"/>
        </w:rPr>
        <w:t>℃</w:t>
      </w:r>
      <w:r>
        <w:rPr>
          <w:rFonts w:ascii="仿宋" w:hAnsi="仿宋" w:cs="仿宋"/>
          <w:szCs w:val="30"/>
        </w:rPr>
        <w:t>；生长期年平均208天，无霜期年平均235天。</w:t>
      </w:r>
      <w:r>
        <w:rPr>
          <w:rFonts w:hint="eastAsia" w:ascii="仿宋" w:hAnsi="仿宋" w:cs="仿宋"/>
          <w:szCs w:val="30"/>
        </w:rPr>
        <w:t>片区气候温和，四季分明，适宜于各种粮食作物和经济作物的生长，并且特色产业发展势头良好。境内粮食作物有：水稻、玉米、小麦、薯类，豆杂粮等及各种蔬菜；经济作物有：银耳、木耳、食用菌、树花菜、竹笋、药材、油菜籽、花生、油桐、茶叶、干果等。</w:t>
      </w:r>
      <w:r>
        <w:rPr>
          <w:rFonts w:ascii="仿宋" w:hAnsi="仿宋" w:cs="仿宋"/>
          <w:szCs w:val="30"/>
        </w:rPr>
        <w:t>境内已探明地下矿藏丰富，主要有煤、铁、锡等</w:t>
      </w:r>
      <w:r>
        <w:rPr>
          <w:rFonts w:hint="eastAsia" w:ascii="仿宋" w:hAnsi="仿宋" w:cs="仿宋"/>
          <w:szCs w:val="30"/>
        </w:rPr>
        <w:t>。</w:t>
      </w:r>
    </w:p>
    <w:p>
      <w:pPr>
        <w:ind w:firstLine="602"/>
        <w:rPr>
          <w:rFonts w:asciiTheme="minorEastAsia" w:hAnsiTheme="minorEastAsia" w:cstheme="minorEastAsia"/>
          <w:b/>
          <w:bCs/>
          <w:szCs w:val="30"/>
        </w:rPr>
      </w:pPr>
      <w:r>
        <w:rPr>
          <w:rFonts w:hint="eastAsia" w:asciiTheme="minorEastAsia" w:hAnsiTheme="minorEastAsia" w:cstheme="minorEastAsia"/>
          <w:b/>
          <w:bCs/>
          <w:szCs w:val="30"/>
        </w:rPr>
        <w:t>（二）自然景观优美、旅游本底较好</w:t>
      </w:r>
    </w:p>
    <w:p>
      <w:pPr>
        <w:ind w:firstLine="600"/>
        <w:rPr>
          <w:rFonts w:ascii="仿宋" w:hAnsi="仿宋" w:cs="仿宋"/>
          <w:szCs w:val="30"/>
        </w:rPr>
      </w:pPr>
      <w:r>
        <w:rPr>
          <w:rFonts w:hint="eastAsia" w:ascii="仿宋" w:hAnsi="仿宋" w:cs="仿宋"/>
          <w:szCs w:val="30"/>
        </w:rPr>
        <w:t>片区内自然资源景观优美，生态环境极佳，历史文化本底较好，旅游发展潜力大。竹峪镇旅游资源景点多，分布广。如包台山的古庙遗址、井坝百年老屋、梨园山居旅游点以及佛爷山等，具有一定的有开发潜力和价值。永宁</w:t>
      </w:r>
      <w:r>
        <w:rPr>
          <w:rFonts w:ascii="仿宋" w:hAnsi="仿宋" w:cs="仿宋"/>
          <w:szCs w:val="30"/>
        </w:rPr>
        <w:t>山川秀丽，自然景色宜人</w:t>
      </w:r>
      <w:r>
        <w:rPr>
          <w:rFonts w:hint="eastAsia" w:ascii="仿宋" w:hAnsi="仿宋" w:cs="仿宋"/>
          <w:szCs w:val="30"/>
        </w:rPr>
        <w:t>。片区共1处市级历史文物保护单位。但拥有较多不可移动文物，主要为古墓葬、古建筑、古遗址类型等。其中不可移动文物，永宁镇15处，竹峪镇26处。</w:t>
      </w:r>
    </w:p>
    <w:p>
      <w:pPr>
        <w:ind w:firstLine="602"/>
        <w:rPr>
          <w:rFonts w:asciiTheme="minorEastAsia" w:hAnsiTheme="minorEastAsia" w:cstheme="minorEastAsia"/>
          <w:b/>
          <w:bCs/>
          <w:szCs w:val="30"/>
        </w:rPr>
      </w:pPr>
      <w:r>
        <w:rPr>
          <w:rFonts w:hint="eastAsia" w:asciiTheme="minorEastAsia" w:hAnsiTheme="minorEastAsia" w:cstheme="minorEastAsia"/>
          <w:b/>
          <w:bCs/>
          <w:szCs w:val="30"/>
        </w:rPr>
        <w:t>（三）农林经济发展潜力大，种养殖业初具规模</w:t>
      </w:r>
    </w:p>
    <w:p>
      <w:pPr>
        <w:ind w:firstLine="600"/>
      </w:pPr>
      <w:r>
        <w:rPr>
          <w:rFonts w:hint="eastAsia"/>
        </w:rPr>
        <w:t>两镇产业相似，青花椒、黑猪、天麻、香菇、木耳等特色产业基础较好，技术、市场较为成熟稳定，收入逐年增高。粮食作物有水稻、玉米、小麦、薯类，豆杂粮等及各种蔬菜；经济作物有银耳、木耳、食用菌、树花菜、竹笋、药材、油菜籽、花生、油桐、茶叶、干果等。特色农业主要中药材种植，富硒茶、等为主，生猪。肉牛养殖产业规模初具。规模种养殖基地包括鹏和健天麻材种植基地、跑山猪养殖基地等。</w:t>
      </w:r>
    </w:p>
    <w:p>
      <w:pPr>
        <w:ind w:firstLine="600"/>
      </w:pPr>
      <w:r>
        <w:rPr>
          <w:rFonts w:hint="eastAsia"/>
        </w:rPr>
        <w:t>同时，片区矿产资源开采以小型分散的点状矿山为主：境内地下资源十分丰富，据考证全镇煤藏量有2000万吨以上，矿藏量达4000万吨以上。并且，境内河沙、石子十分丰富，是重要的建筑材料之一。目前有祥茂砂石厂、黄家沟建筑用灰岩矿区、芦家沟广东英石英砂矿区。</w:t>
      </w:r>
    </w:p>
    <w:p>
      <w:pPr>
        <w:ind w:firstLine="600"/>
      </w:pPr>
      <w:r>
        <w:rPr>
          <w:rFonts w:hint="eastAsia"/>
        </w:rPr>
        <w:t>主要以农产品加工为主，木材石材加工为辅；产品附加值低：产业分布散，规模较小，工业化程度较低，投入产出比较低。现状有竹峪镇一处木材石材加工厂、祥茂砂石厂、鹏和健天麻加工厂等。</w:t>
      </w:r>
    </w:p>
    <w:p>
      <w:pPr>
        <w:ind w:firstLine="198" w:firstLineChars="66"/>
      </w:pPr>
    </w:p>
    <w:p>
      <w:pPr>
        <w:ind w:firstLine="602"/>
        <w:rPr>
          <w:rFonts w:asciiTheme="minorEastAsia" w:hAnsiTheme="minorEastAsia" w:cstheme="minorEastAsia"/>
          <w:b/>
          <w:bCs/>
          <w:szCs w:val="30"/>
        </w:rPr>
      </w:pPr>
      <w:r>
        <w:rPr>
          <w:rFonts w:hint="eastAsia" w:asciiTheme="minorEastAsia" w:hAnsiTheme="minorEastAsia" w:cstheme="minorEastAsia"/>
          <w:b/>
          <w:bCs/>
          <w:szCs w:val="30"/>
        </w:rPr>
        <w:t>（四）林地为主，耕地为辅，国土空间开发强度较低</w:t>
      </w:r>
    </w:p>
    <w:p>
      <w:pPr>
        <w:ind w:firstLine="600"/>
        <w:rPr>
          <w:rFonts w:ascii="仿宋" w:hAnsi="仿宋" w:cs="仿宋"/>
          <w:szCs w:val="30"/>
        </w:rPr>
      </w:pPr>
      <w:r>
        <w:rPr>
          <w:rFonts w:hint="eastAsia" w:ascii="仿宋" w:hAnsi="仿宋" w:cs="仿宋"/>
          <w:szCs w:val="30"/>
        </w:rPr>
        <w:t>根据2020年度国土变更调查结果数据，本片区总面积为52423.25公顷。</w:t>
      </w:r>
    </w:p>
    <w:p>
      <w:pPr>
        <w:ind w:firstLine="600"/>
        <w:rPr>
          <w:rFonts w:ascii="仿宋" w:hAnsi="仿宋" w:cs="仿宋"/>
          <w:szCs w:val="30"/>
        </w:rPr>
      </w:pPr>
      <w:r>
        <w:rPr>
          <w:rFonts w:hint="eastAsia" w:ascii="仿宋" w:hAnsi="仿宋" w:cs="仿宋"/>
          <w:szCs w:val="30"/>
        </w:rPr>
        <w:t>生态：林地面积46084.43公顷，占比87.91%。</w:t>
      </w:r>
    </w:p>
    <w:p>
      <w:pPr>
        <w:ind w:firstLine="600"/>
        <w:rPr>
          <w:rFonts w:ascii="仿宋" w:hAnsi="仿宋" w:cs="仿宋"/>
          <w:szCs w:val="30"/>
        </w:rPr>
      </w:pPr>
      <w:r>
        <w:rPr>
          <w:rFonts w:hint="eastAsia" w:ascii="仿宋" w:hAnsi="仿宋" w:cs="仿宋"/>
          <w:szCs w:val="30"/>
        </w:rPr>
        <w:t>农业：耕地面积3807.56公顷，占比7.26%；园地占比0.07%。</w:t>
      </w:r>
    </w:p>
    <w:p>
      <w:pPr>
        <w:ind w:firstLine="600"/>
        <w:rPr>
          <w:rFonts w:ascii="仿宋" w:hAnsi="仿宋" w:cs="仿宋"/>
          <w:szCs w:val="30"/>
        </w:rPr>
      </w:pPr>
      <w:r>
        <w:rPr>
          <w:rFonts w:hint="eastAsia" w:ascii="仿宋" w:hAnsi="仿宋" w:cs="仿宋"/>
          <w:szCs w:val="30"/>
        </w:rPr>
        <w:t>国土开发：建设用地面积568.15公顷，占比1.08%，国土开发强度低；其中居住用地374.71公顷，占总建设用地的66.18%。（详见下表）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2766"/>
        <w:gridCol w:w="1712"/>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000" w:type="pct"/>
            <w:gridSpan w:val="4"/>
            <w:shd w:val="clear" w:color="auto" w:fill="auto"/>
            <w:noWrap/>
            <w:vAlign w:val="center"/>
          </w:tcPr>
          <w:p>
            <w:pPr>
              <w:widowControl/>
              <w:spacing w:line="240" w:lineRule="atLeast"/>
              <w:ind w:firstLineChars="100"/>
              <w:jc w:val="left"/>
              <w:textAlignment w:val="center"/>
              <w:rPr>
                <w:rFonts w:ascii="仿宋" w:hAnsi="仿宋" w:cs="仿宋"/>
                <w:kern w:val="0"/>
                <w:sz w:val="20"/>
                <w:szCs w:val="20"/>
                <w:lang w:bidi="ar"/>
              </w:rPr>
            </w:pPr>
            <w:r>
              <w:rPr>
                <w:rFonts w:hint="eastAsia" w:ascii="仿宋" w:hAnsi="仿宋" w:cs="仿宋"/>
                <w:kern w:val="0"/>
                <w:sz w:val="20"/>
                <w:szCs w:val="20"/>
                <w:lang w:bidi="ar"/>
              </w:rPr>
              <w:t>附表1 国土空间保护利用现状表                                     单位：公顷、%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shd w:val="clear" w:color="auto" w:fill="auto"/>
            <w:noWrap/>
            <w:vAlign w:val="center"/>
          </w:tcPr>
          <w:p>
            <w:pPr>
              <w:widowControl/>
              <w:spacing w:line="240" w:lineRule="atLeast"/>
              <w:ind w:firstLine="201" w:firstLineChars="10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一级类</w:t>
            </w:r>
          </w:p>
        </w:tc>
        <w:tc>
          <w:tcPr>
            <w:tcW w:w="1662" w:type="pct"/>
            <w:shd w:val="clear" w:color="auto" w:fill="auto"/>
            <w:noWrap/>
            <w:vAlign w:val="center"/>
          </w:tcPr>
          <w:p>
            <w:pPr>
              <w:widowControl/>
              <w:spacing w:line="240" w:lineRule="atLeast"/>
              <w:ind w:firstLine="201" w:firstLineChars="10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二级类</w:t>
            </w:r>
          </w:p>
        </w:tc>
        <w:tc>
          <w:tcPr>
            <w:tcW w:w="1010" w:type="pct"/>
            <w:shd w:val="clear" w:color="auto" w:fill="auto"/>
            <w:noWrap/>
            <w:vAlign w:val="center"/>
          </w:tcPr>
          <w:p>
            <w:pPr>
              <w:widowControl/>
              <w:spacing w:line="240" w:lineRule="atLeast"/>
              <w:ind w:firstLine="201" w:firstLineChars="10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面积（公顷）</w:t>
            </w:r>
          </w:p>
        </w:tc>
        <w:tc>
          <w:tcPr>
            <w:tcW w:w="625" w:type="pct"/>
            <w:shd w:val="clear" w:color="auto" w:fill="auto"/>
            <w:noWrap/>
            <w:vAlign w:val="center"/>
          </w:tcPr>
          <w:p>
            <w:pPr>
              <w:widowControl/>
              <w:spacing w:line="240" w:lineRule="atLeast"/>
              <w:ind w:firstLine="201" w:firstLineChars="10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耕地</w:t>
            </w: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水田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1368.14</w:t>
            </w:r>
          </w:p>
        </w:tc>
        <w:tc>
          <w:tcPr>
            <w:tcW w:w="625"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旱地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2439.42</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园地</w:t>
            </w: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果园</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27.16</w:t>
            </w:r>
          </w:p>
        </w:tc>
        <w:tc>
          <w:tcPr>
            <w:tcW w:w="625"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茶园</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9.28</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其他园地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2.10</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林地</w:t>
            </w: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乔木林地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37104.63</w:t>
            </w:r>
          </w:p>
        </w:tc>
        <w:tc>
          <w:tcPr>
            <w:tcW w:w="625"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87.91%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灌木林地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8832.20</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竹林地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8.26</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其他林地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139.33</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草地</w:t>
            </w: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其他草地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60.92</w:t>
            </w:r>
          </w:p>
        </w:tc>
        <w:tc>
          <w:tcPr>
            <w:tcW w:w="625"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湿地</w:t>
            </w: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内陆滩涂</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36.88</w:t>
            </w:r>
          </w:p>
        </w:tc>
        <w:tc>
          <w:tcPr>
            <w:tcW w:w="625"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农业设施建设用地</w:t>
            </w: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乡村道路用地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209.23</w:t>
            </w:r>
          </w:p>
        </w:tc>
        <w:tc>
          <w:tcPr>
            <w:tcW w:w="625"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种植设施建设用地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1.72</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水产养殖设施建设用地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5.06</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畜禽养殖设施建设用地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10.29</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居住用地</w:t>
            </w: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城镇住宅用地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11.67</w:t>
            </w:r>
          </w:p>
        </w:tc>
        <w:tc>
          <w:tcPr>
            <w:tcW w:w="625"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农村宅基地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363.04</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restart"/>
            <w:shd w:val="clear" w:color="auto" w:fill="auto"/>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公共管理与公共服务用地</w:t>
            </w: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机关团体用地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4.21</w:t>
            </w:r>
          </w:p>
        </w:tc>
        <w:tc>
          <w:tcPr>
            <w:tcW w:w="625"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文化用地</w:t>
            </w:r>
          </w:p>
        </w:tc>
        <w:tc>
          <w:tcPr>
            <w:tcW w:w="1010"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7.43</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教育用地</w:t>
            </w:r>
          </w:p>
        </w:tc>
        <w:tc>
          <w:tcPr>
            <w:tcW w:w="1010"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体育用地</w:t>
            </w:r>
          </w:p>
        </w:tc>
        <w:tc>
          <w:tcPr>
            <w:tcW w:w="1010"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医疗卫生用地</w:t>
            </w:r>
          </w:p>
        </w:tc>
        <w:tc>
          <w:tcPr>
            <w:tcW w:w="1010"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社会福利用地</w:t>
            </w:r>
          </w:p>
        </w:tc>
        <w:tc>
          <w:tcPr>
            <w:tcW w:w="1010"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商业服务业用地</w:t>
            </w: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商业用地</w:t>
            </w:r>
          </w:p>
        </w:tc>
        <w:tc>
          <w:tcPr>
            <w:tcW w:w="1010"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1.69</w:t>
            </w:r>
          </w:p>
        </w:tc>
        <w:tc>
          <w:tcPr>
            <w:tcW w:w="625"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娱乐康体用地</w:t>
            </w:r>
          </w:p>
        </w:tc>
        <w:tc>
          <w:tcPr>
            <w:tcW w:w="1010"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其他商业服务业用地</w:t>
            </w:r>
          </w:p>
        </w:tc>
        <w:tc>
          <w:tcPr>
            <w:tcW w:w="1010"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工矿用地</w:t>
            </w: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工业用地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0.28</w:t>
            </w:r>
          </w:p>
        </w:tc>
        <w:tc>
          <w:tcPr>
            <w:tcW w:w="625"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采矿用地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10.62</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仓储用地</w:t>
            </w: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物流仓储用地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0.82</w:t>
            </w:r>
          </w:p>
        </w:tc>
        <w:tc>
          <w:tcPr>
            <w:tcW w:w="625"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交通运输用地</w:t>
            </w: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铁路用地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25"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公路用地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160.31</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城镇道路用地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2.41</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交通场站用地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公用设施用地</w:t>
            </w: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供水用地</w:t>
            </w:r>
          </w:p>
        </w:tc>
        <w:tc>
          <w:tcPr>
            <w:tcW w:w="1010"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1.85</w:t>
            </w:r>
          </w:p>
        </w:tc>
        <w:tc>
          <w:tcPr>
            <w:tcW w:w="625"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排水用地</w:t>
            </w:r>
          </w:p>
        </w:tc>
        <w:tc>
          <w:tcPr>
            <w:tcW w:w="1010"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供电用地</w:t>
            </w:r>
          </w:p>
        </w:tc>
        <w:tc>
          <w:tcPr>
            <w:tcW w:w="1010"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邮政用地</w:t>
            </w:r>
          </w:p>
        </w:tc>
        <w:tc>
          <w:tcPr>
            <w:tcW w:w="1010"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供燃气用地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消防用地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水工设施用地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1.00</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绿地与开敞空间用地</w:t>
            </w: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公园绿地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25"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防护绿地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25"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广场用地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25"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特殊用地</w:t>
            </w: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宗教用地</w:t>
            </w:r>
          </w:p>
        </w:tc>
        <w:tc>
          <w:tcPr>
            <w:tcW w:w="1010"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0.92</w:t>
            </w:r>
          </w:p>
        </w:tc>
        <w:tc>
          <w:tcPr>
            <w:tcW w:w="625"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文物古迹用地</w:t>
            </w:r>
          </w:p>
        </w:tc>
        <w:tc>
          <w:tcPr>
            <w:tcW w:w="1010"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殡葬用地</w:t>
            </w:r>
          </w:p>
        </w:tc>
        <w:tc>
          <w:tcPr>
            <w:tcW w:w="1010"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陆地水域</w:t>
            </w: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河流水面</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747.62</w:t>
            </w:r>
          </w:p>
        </w:tc>
        <w:tc>
          <w:tcPr>
            <w:tcW w:w="625"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水库水面</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坑塘水面</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10.79</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沟渠</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1.80</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其他土地</w:t>
            </w: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田坎</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821.50</w:t>
            </w:r>
          </w:p>
        </w:tc>
        <w:tc>
          <w:tcPr>
            <w:tcW w:w="625" w:type="pct"/>
            <w:vMerge w:val="restar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空闲地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裸土地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7.92</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3"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c>
          <w:tcPr>
            <w:tcW w:w="1662"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裸岩石砾地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10.85</w:t>
            </w:r>
          </w:p>
        </w:tc>
        <w:tc>
          <w:tcPr>
            <w:tcW w:w="625"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5" w:type="pct"/>
            <w:gridSpan w:val="2"/>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留白用地</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1.90</w:t>
            </w:r>
          </w:p>
        </w:tc>
        <w:tc>
          <w:tcPr>
            <w:tcW w:w="625"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5" w:type="pct"/>
            <w:gridSpan w:val="2"/>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合计</w:t>
            </w:r>
          </w:p>
        </w:tc>
        <w:tc>
          <w:tcPr>
            <w:tcW w:w="1010"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52423.25</w:t>
            </w:r>
          </w:p>
        </w:tc>
        <w:tc>
          <w:tcPr>
            <w:tcW w:w="625" w:type="pct"/>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100.00%</w:t>
            </w:r>
          </w:p>
        </w:tc>
      </w:tr>
    </w:tbl>
    <w:p>
      <w:pPr>
        <w:numPr>
          <w:ilvl w:val="0"/>
          <w:numId w:val="1"/>
        </w:numPr>
        <w:ind w:firstLine="602"/>
        <w:rPr>
          <w:rFonts w:asciiTheme="minorEastAsia" w:hAnsiTheme="minorEastAsia" w:cstheme="minorEastAsia"/>
          <w:b/>
          <w:bCs/>
          <w:szCs w:val="30"/>
        </w:rPr>
      </w:pPr>
      <w:r>
        <w:rPr>
          <w:rFonts w:hint="eastAsia" w:asciiTheme="minorEastAsia" w:hAnsiTheme="minorEastAsia" w:cstheme="minorEastAsia"/>
          <w:b/>
          <w:bCs/>
          <w:szCs w:val="30"/>
        </w:rPr>
        <w:t>新村建设成效较低，村庄人均建设用地较高</w:t>
      </w:r>
    </w:p>
    <w:p>
      <w:pPr>
        <w:ind w:firstLine="600"/>
        <w:rPr>
          <w:rFonts w:ascii="仿宋" w:hAnsi="仿宋" w:cs="仿宋"/>
          <w:szCs w:val="30"/>
        </w:rPr>
      </w:pPr>
      <w:r>
        <w:rPr>
          <w:rFonts w:hint="eastAsia" w:ascii="仿宋" w:hAnsi="仿宋" w:cs="仿宋"/>
          <w:szCs w:val="30"/>
        </w:rPr>
        <w:t>目前片区内新村聚集点建设规模及数量较小，村庄建设用地不节约，村庄集建设用地效率有待提升，存量居住用地有待挖潜。</w:t>
      </w:r>
    </w:p>
    <w:p>
      <w:pPr>
        <w:pStyle w:val="4"/>
        <w:ind w:firstLine="562"/>
        <w:rPr>
          <w:sz w:val="28"/>
          <w:szCs w:val="22"/>
        </w:rPr>
      </w:pPr>
      <w:r>
        <w:rPr>
          <w:rFonts w:hint="eastAsia"/>
          <w:sz w:val="28"/>
          <w:szCs w:val="22"/>
        </w:rPr>
        <w:t>二、主要问题</w:t>
      </w:r>
    </w:p>
    <w:p>
      <w:pPr>
        <w:ind w:firstLine="602"/>
        <w:rPr>
          <w:rFonts w:ascii="仿宋" w:hAnsi="仿宋" w:cs="仿宋"/>
          <w:b/>
          <w:bCs/>
          <w:szCs w:val="30"/>
        </w:rPr>
      </w:pPr>
      <w:r>
        <w:rPr>
          <w:rFonts w:hint="eastAsia" w:ascii="仿宋" w:hAnsi="仿宋" w:cs="仿宋"/>
          <w:b/>
          <w:bCs/>
          <w:szCs w:val="30"/>
        </w:rPr>
        <w:t>(一)交通条件较差，交通“瓶颈”制约强度大</w:t>
      </w:r>
    </w:p>
    <w:p>
      <w:pPr>
        <w:ind w:firstLine="600"/>
        <w:rPr>
          <w:rFonts w:ascii="仿宋" w:hAnsi="仿宋" w:cs="仿宋"/>
          <w:szCs w:val="30"/>
        </w:rPr>
      </w:pPr>
      <w:r>
        <w:rPr>
          <w:rFonts w:hint="eastAsia" w:ascii="仿宋" w:hAnsi="仿宋" w:cs="仿宋"/>
          <w:szCs w:val="30"/>
        </w:rPr>
        <w:t>交通方面：片区已形成、国道、省道、县道，乡道四级对外交通体系。国道G347从片区东北至西南贯穿规划区，巴万高速从片区西南穿过，在永宁设有高速路出口衔接达陕高速至万源主城区。省道S101目前优化改线工作仍在推进，现状道路存在道路不平整，路面狭窄、曲折等问题，且途径重要村庄，交通安全方面存在较大隐患。县道X164以竹峪镇区为起点，联系巴中市通江县，路面破碎，行驶条件有待提升。给行政村内部道路的宽度约为3.5-4.5米不等，整体硬化率较高，但仍存在入户道路及生产便道未硬化现象。乡村公路建设标准低。</w:t>
      </w:r>
    </w:p>
    <w:p>
      <w:pPr>
        <w:ind w:firstLine="602"/>
        <w:rPr>
          <w:rFonts w:ascii="仿宋" w:hAnsi="仿宋" w:cs="仿宋"/>
          <w:b/>
          <w:bCs/>
          <w:szCs w:val="30"/>
        </w:rPr>
      </w:pPr>
      <w:r>
        <w:rPr>
          <w:rFonts w:hint="eastAsia" w:ascii="仿宋" w:hAnsi="仿宋" w:cs="仿宋"/>
          <w:b/>
          <w:bCs/>
          <w:szCs w:val="30"/>
        </w:rPr>
        <w:t>(二)产业结构不够合理，生态价值缺乏有效转换</w:t>
      </w:r>
    </w:p>
    <w:p>
      <w:pPr>
        <w:ind w:firstLine="600"/>
        <w:rPr>
          <w:rFonts w:ascii="仿宋" w:hAnsi="仿宋" w:cs="仿宋"/>
          <w:szCs w:val="30"/>
        </w:rPr>
      </w:pPr>
      <w:r>
        <w:rPr>
          <w:rFonts w:hint="eastAsia" w:ascii="仿宋" w:hAnsi="仿宋" w:cs="仿宋"/>
          <w:szCs w:val="30"/>
        </w:rPr>
        <w:t>片区现状以传统农业产业为主，农业发展散且小，生态农产品规模化、集约化、标准化水平低，附加值不高，生态旅游产业品牌和规模都较弱小，生态资源优势尚未转化为经济发展的优势，一些转化机制自身难以解决。片区农业受地形和农业生，产区碎片化等影响各类产业用地在空间上整体呈现零散、破碎等状态，产业发展连片度不高，单片产业空间规模较小。旅游资源开发利用不足，旅游业以局部的点状发展为主，尚未形成系统化、规模化、集群化景区，再到全域旅游目的地的发展转变。同时，缺少农产品加工和物流等融合产业，一二三产融合发展程度不高，产业延伸不够，“产业+”融合发展体系尚未形成。</w:t>
      </w:r>
    </w:p>
    <w:p>
      <w:pPr>
        <w:ind w:firstLine="602"/>
        <w:rPr>
          <w:rFonts w:ascii="仿宋" w:hAnsi="仿宋" w:cs="仿宋"/>
          <w:b/>
          <w:bCs/>
          <w:szCs w:val="30"/>
        </w:rPr>
      </w:pPr>
      <w:r>
        <w:rPr>
          <w:rFonts w:hint="eastAsia" w:ascii="仿宋" w:hAnsi="仿宋" w:cs="仿宋"/>
          <w:b/>
          <w:bCs/>
          <w:szCs w:val="30"/>
        </w:rPr>
        <w:t>(三)空间使用不尽合理，片区坡耕地与破碎化情况突出，耕保任务重</w:t>
      </w:r>
    </w:p>
    <w:p>
      <w:pPr>
        <w:ind w:firstLine="600"/>
        <w:rPr>
          <w:rFonts w:ascii="仿宋" w:hAnsi="仿宋" w:cs="仿宋"/>
          <w:szCs w:val="30"/>
        </w:rPr>
      </w:pPr>
      <w:r>
        <w:rPr>
          <w:rFonts w:hint="eastAsia" w:ascii="仿宋" w:hAnsi="仿宋" w:cs="仿宋"/>
          <w:szCs w:val="30"/>
        </w:rPr>
        <w:t>片区现状耕地3807.56公顷，其中稳定耕地2489.49公顷。上版土规耕地保有量5333.79公顷，耕地存在1526.23公顷缺口 。2020年变更调查茶园面积约9.28公顷，果园面积27.16公顷，其他园地面积约为2.10公顷，未超出土规园地规划目标。</w:t>
      </w:r>
    </w:p>
    <w:p>
      <w:pPr>
        <w:ind w:firstLine="600"/>
        <w:rPr>
          <w:rFonts w:ascii="仿宋" w:hAnsi="仿宋" w:cs="仿宋"/>
          <w:szCs w:val="30"/>
        </w:rPr>
      </w:pPr>
      <w:r>
        <w:rPr>
          <w:rFonts w:hint="eastAsia" w:ascii="仿宋" w:hAnsi="仿宋" w:cs="仿宋"/>
          <w:szCs w:val="30"/>
        </w:rPr>
        <w:t>片区25°以下的耕地3072.32公顷，占耕地的66.37%。片区25°以上的坡耕地1556.74公顷，占耕地的33.63%。坡耕占比较高。片区现状耕地均匀分布，稳定耕地主要分布在竹峪镇。耕地面积20亩以下的耕地图斑占比62.04%，受地形影响，耕地连片度较低，规模化种植很少，破碎化现象严重。</w:t>
      </w:r>
    </w:p>
    <w:p>
      <w:pPr>
        <w:ind w:firstLine="600"/>
      </w:pPr>
      <w:r>
        <w:rPr>
          <w:rFonts w:hint="eastAsia"/>
        </w:rPr>
        <w:t>片区坡耕地与破碎化情况突出，耕地保护压力大，任务重，建设用地均质分散，土地利用节约集约程度低。</w:t>
      </w:r>
    </w:p>
    <w:p>
      <w:pPr>
        <w:ind w:firstLine="602"/>
        <w:rPr>
          <w:rFonts w:ascii="仿宋" w:hAnsi="仿宋" w:cs="仿宋"/>
          <w:b/>
          <w:bCs/>
          <w:szCs w:val="30"/>
        </w:rPr>
      </w:pPr>
      <w:r>
        <w:rPr>
          <w:rFonts w:hint="eastAsia" w:ascii="仿宋" w:hAnsi="仿宋" w:cs="仿宋"/>
          <w:b/>
          <w:bCs/>
          <w:szCs w:val="30"/>
        </w:rPr>
        <w:t xml:space="preserve"> (四)基础设施存在短板，公共服务能力弱</w:t>
      </w:r>
    </w:p>
    <w:p>
      <w:pPr>
        <w:ind w:firstLine="600"/>
      </w:pPr>
      <w:r>
        <w:t>片区内除国道G</w:t>
      </w:r>
      <w:r>
        <w:rPr>
          <w:rFonts w:hint="eastAsia"/>
        </w:rPr>
        <w:t>347交通条件较好</w:t>
      </w:r>
      <w:r>
        <w:t>外，基本</w:t>
      </w:r>
      <w:r>
        <w:rPr>
          <w:rFonts w:hint="eastAsia"/>
        </w:rPr>
        <w:t>低标准低等级的县道、乡道、农村</w:t>
      </w:r>
      <w:r>
        <w:t>道路为主</w:t>
      </w:r>
      <w:r>
        <w:rPr>
          <w:rFonts w:hint="eastAsia"/>
        </w:rPr>
        <w:t>。</w:t>
      </w:r>
      <w:r>
        <w:t>道路质量差、路面窄，且断头路、卡脖路现象严重。同时，片区在给水、通信、燃气、环卫、消防等基础设施方面存在短板</w:t>
      </w:r>
      <w:r>
        <w:rPr>
          <w:rFonts w:hint="eastAsia"/>
        </w:rPr>
        <w:t>，部分地区</w:t>
      </w:r>
      <w:r>
        <w:t>农业生产区缺少水利设施，干旱季节缺乏稳定的农业灌溉水源</w:t>
      </w:r>
      <w:r>
        <w:rPr>
          <w:rFonts w:hint="eastAsia"/>
        </w:rPr>
        <w:t>；燃气、应急、消防等方面建设滞后</w:t>
      </w:r>
      <w:r>
        <w:t>。在公共服务设施方面，旅游服务设施</w:t>
      </w:r>
      <w:r>
        <w:rPr>
          <w:rFonts w:hint="eastAsia"/>
        </w:rPr>
        <w:t>严重不足，</w:t>
      </w:r>
      <w:r>
        <w:t>整体</w:t>
      </w:r>
      <w:r>
        <w:rPr>
          <w:rFonts w:hint="eastAsia"/>
        </w:rPr>
        <w:t>质量</w:t>
      </w:r>
      <w:r>
        <w:t>偏低，吃住行游购娱</w:t>
      </w:r>
      <w:r>
        <w:rPr>
          <w:rFonts w:hint="eastAsia"/>
        </w:rPr>
        <w:t>设施</w:t>
      </w:r>
      <w:r>
        <w:t>不完善，不能适应不同层级、不同年龄段和不同人群的旅游服务需求。</w:t>
      </w:r>
      <w:r>
        <w:rPr>
          <w:rFonts w:hint="eastAsia"/>
        </w:rPr>
        <w:t>片区为</w:t>
      </w:r>
      <w:r>
        <w:t>居民服务的教育、医疗、养老</w:t>
      </w:r>
      <w:r>
        <w:rPr>
          <w:rFonts w:hint="eastAsia"/>
        </w:rPr>
        <w:t>相对</w:t>
      </w:r>
      <w:r>
        <w:t>完善，</w:t>
      </w:r>
      <w:r>
        <w:rPr>
          <w:rFonts w:hint="eastAsia"/>
        </w:rPr>
        <w:t>但服务范围未深入村庄地区；</w:t>
      </w:r>
      <w:r>
        <w:t>文化活动广场</w:t>
      </w:r>
      <w:r>
        <w:rPr>
          <w:rFonts w:hint="eastAsia"/>
        </w:rPr>
        <w:t>、停车场数量不足</w:t>
      </w:r>
      <w:r>
        <w:t>，</w:t>
      </w:r>
      <w:r>
        <w:rPr>
          <w:rFonts w:hint="eastAsia"/>
        </w:rPr>
        <w:t>居民活动空间较少；镇区</w:t>
      </w:r>
      <w:r>
        <w:t>农贸市场</w:t>
      </w:r>
      <w:r>
        <w:rPr>
          <w:rFonts w:hint="eastAsia"/>
        </w:rPr>
        <w:t>规模较小，环境质量不高；</w:t>
      </w:r>
      <w:r>
        <w:t>现状部分办公、</w:t>
      </w:r>
      <w:r>
        <w:rPr>
          <w:rFonts w:hint="eastAsia"/>
        </w:rPr>
        <w:t>教育、医疗</w:t>
      </w:r>
      <w:r>
        <w:t>设施存在闲置现象</w:t>
      </w:r>
      <w:r>
        <w:rPr>
          <w:rFonts w:hint="eastAsia"/>
        </w:rPr>
        <w:t>，有待盘活，进一步使用</w:t>
      </w:r>
      <w:r>
        <w:t>。</w:t>
      </w:r>
    </w:p>
    <w:p>
      <w:pPr>
        <w:ind w:firstLine="602"/>
        <w:rPr>
          <w:rFonts w:ascii="仿宋" w:hAnsi="仿宋" w:cs="仿宋"/>
          <w:b/>
          <w:bCs/>
          <w:szCs w:val="30"/>
        </w:rPr>
      </w:pPr>
      <w:r>
        <w:rPr>
          <w:rFonts w:ascii="仿宋" w:hAnsi="仿宋" w:cs="仿宋"/>
          <w:b/>
          <w:bCs/>
          <w:szCs w:val="30"/>
        </w:rPr>
        <w:t>(五)</w:t>
      </w:r>
      <w:r>
        <w:rPr>
          <w:rFonts w:hint="eastAsia" w:ascii="微软雅黑" w:hAnsi="微软雅黑" w:eastAsia="微软雅黑"/>
          <w:b/>
          <w:bCs/>
          <w:color w:val="C00000"/>
          <w:kern w:val="24"/>
          <w:sz w:val="48"/>
          <w:szCs w:val="48"/>
        </w:rPr>
        <w:t xml:space="preserve"> </w:t>
      </w:r>
      <w:r>
        <w:rPr>
          <w:rFonts w:hint="eastAsia" w:ascii="仿宋" w:hAnsi="仿宋" w:cs="仿宋"/>
          <w:b/>
          <w:bCs/>
          <w:szCs w:val="30"/>
        </w:rPr>
        <w:t>常住人口逐年减少，整体受教育程度较低，人口老龄化严重</w:t>
      </w:r>
    </w:p>
    <w:p>
      <w:pPr>
        <w:ind w:firstLine="600"/>
        <w:rPr>
          <w:rFonts w:ascii="仿宋" w:hAnsi="仿宋" w:cs="仿宋"/>
          <w:szCs w:val="30"/>
        </w:rPr>
      </w:pPr>
      <w:r>
        <w:rPr>
          <w:rFonts w:hint="eastAsia" w:ascii="仿宋" w:hAnsi="仿宋" w:cs="仿宋"/>
          <w:szCs w:val="30"/>
        </w:rPr>
        <w:t>根据六普及七普统计，2020年片区常住人口共23165人，占全市常住总人口的5.70%，常住人口较2010年减少1304人，近十年常住人口年均增长率为-0.55% 。2020年月滩河片区每万人中，中小学教育水平占比高，大专及以上教育水平低，整体受教育程度较低。片区60岁以上人口占比26.51%，其中65岁以上占比22.16%，人口老龄化严重。</w:t>
      </w:r>
    </w:p>
    <w:p>
      <w:pPr>
        <w:ind w:firstLine="600"/>
        <w:rPr>
          <w:rFonts w:ascii="仿宋" w:hAnsi="仿宋" w:cs="仿宋"/>
          <w:szCs w:val="30"/>
        </w:rPr>
      </w:pPr>
      <w:r>
        <w:rPr>
          <w:rFonts w:hint="eastAsia" w:ascii="仿宋" w:hAnsi="仿宋" w:cs="仿宋"/>
          <w:szCs w:val="30"/>
        </w:rPr>
        <w:t>片区城镇常住人口共8278人，根据七普统计数据，片区常住人口共23165人，则常住人口城镇化率为35.73%，低于万源市常住人口城镇化率42.33%，处于城镇化快速发展阶段。</w:t>
      </w:r>
    </w:p>
    <w:p>
      <w:pPr>
        <w:ind w:firstLine="602"/>
        <w:rPr>
          <w:rFonts w:ascii="仿宋" w:hAnsi="仿宋" w:cs="仿宋"/>
          <w:b/>
          <w:bCs/>
          <w:szCs w:val="30"/>
        </w:rPr>
      </w:pPr>
      <w:r>
        <w:rPr>
          <w:rFonts w:ascii="仿宋" w:hAnsi="仿宋" w:cs="仿宋"/>
          <w:b/>
          <w:bCs/>
          <w:szCs w:val="30"/>
        </w:rPr>
        <w:t xml:space="preserve"> (六)区域差异明显，发展建设不平衡</w:t>
      </w:r>
    </w:p>
    <w:p>
      <w:pPr>
        <w:ind w:firstLine="600"/>
        <w:rPr>
          <w:rFonts w:ascii="仿宋" w:hAnsi="仿宋" w:cs="仿宋"/>
          <w:szCs w:val="30"/>
        </w:rPr>
      </w:pPr>
      <w:r>
        <w:rPr>
          <w:rFonts w:ascii="仿宋" w:hAnsi="仿宋" w:cs="仿宋"/>
          <w:szCs w:val="30"/>
        </w:rPr>
        <w:t>首先，片区整体以山区为主，沿</w:t>
      </w:r>
      <w:r>
        <w:rPr>
          <w:rFonts w:hint="eastAsia" w:ascii="仿宋" w:hAnsi="仿宋" w:cs="仿宋"/>
          <w:szCs w:val="30"/>
        </w:rPr>
        <w:t>月滩河</w:t>
      </w:r>
      <w:r>
        <w:rPr>
          <w:rFonts w:ascii="仿宋" w:hAnsi="仿宋" w:cs="仿宋"/>
          <w:szCs w:val="30"/>
        </w:rPr>
        <w:t>存在少量的河谷平坝，由于河谷平坝地区在交通条件、农业耕作条件、水源条件和建设条件等方面普遍优于山区，导致片区内山区与河谷平坝地区</w:t>
      </w:r>
      <w:r>
        <w:rPr>
          <w:rFonts w:hint="eastAsia" w:ascii="仿宋" w:hAnsi="仿宋" w:cs="仿宋"/>
          <w:szCs w:val="30"/>
        </w:rPr>
        <w:t>发展</w:t>
      </w:r>
      <w:r>
        <w:rPr>
          <w:rFonts w:ascii="仿宋" w:hAnsi="仿宋" w:cs="仿宋"/>
          <w:szCs w:val="30"/>
        </w:rPr>
        <w:t>差异较大。其次，片区内部分地区近些年充分利用并享受到国家脱贫攻坚政策的红利，</w:t>
      </w:r>
      <w:r>
        <w:rPr>
          <w:rFonts w:hint="eastAsia" w:ascii="仿宋" w:hAnsi="仿宋" w:cs="仿宋"/>
          <w:szCs w:val="30"/>
        </w:rPr>
        <w:t>如东梨村、土龙庙村</w:t>
      </w:r>
      <w:r>
        <w:rPr>
          <w:rFonts w:ascii="仿宋" w:hAnsi="仿宋" w:cs="仿宋"/>
          <w:szCs w:val="30"/>
        </w:rPr>
        <w:t>，</w:t>
      </w:r>
      <w:r>
        <w:rPr>
          <w:rFonts w:hint="eastAsia" w:ascii="仿宋" w:hAnsi="仿宋" w:cs="仿宋"/>
          <w:szCs w:val="30"/>
        </w:rPr>
        <w:t>部分产业</w:t>
      </w:r>
      <w:r>
        <w:rPr>
          <w:rFonts w:ascii="仿宋" w:hAnsi="仿宋" w:cs="仿宋"/>
          <w:szCs w:val="30"/>
        </w:rPr>
        <w:t>发展建设相对较好;而部分非脱贫攻坚地区，经济发展和建设还存在较大的短板。</w:t>
      </w:r>
    </w:p>
    <w:p>
      <w:pPr>
        <w:pStyle w:val="3"/>
        <w:ind w:firstLine="640"/>
        <w:jc w:val="center"/>
        <w:rPr>
          <w:rFonts w:eastAsia="黑体"/>
          <w:sz w:val="32"/>
        </w:rPr>
      </w:pPr>
      <w:bookmarkStart w:id="23" w:name="_Toc132705690"/>
      <w:bookmarkStart w:id="24" w:name="_Toc132705825"/>
      <w:r>
        <w:rPr>
          <w:rFonts w:hint="eastAsia"/>
          <w:sz w:val="32"/>
        </w:rPr>
        <w:t>第三节 国土空间开发适应性评价</w:t>
      </w:r>
      <w:bookmarkEnd w:id="23"/>
      <w:bookmarkEnd w:id="24"/>
    </w:p>
    <w:p>
      <w:pPr>
        <w:ind w:firstLine="600"/>
        <w:rPr>
          <w:rFonts w:ascii="仿宋" w:hAnsi="仿宋" w:cs="仿宋"/>
          <w:szCs w:val="30"/>
        </w:rPr>
      </w:pPr>
      <w:r>
        <w:rPr>
          <w:rFonts w:hint="eastAsia" w:ascii="仿宋" w:hAnsi="仿宋" w:cs="仿宋"/>
          <w:szCs w:val="30"/>
        </w:rPr>
        <w:t>在万源市国土空间开发适应性评价成果的基础上，结合乡镇级数据精度，校核结果。</w:t>
      </w:r>
    </w:p>
    <w:p>
      <w:pPr>
        <w:pStyle w:val="4"/>
        <w:ind w:firstLine="562"/>
        <w:rPr>
          <w:sz w:val="28"/>
          <w:szCs w:val="22"/>
        </w:rPr>
      </w:pPr>
      <w:r>
        <w:rPr>
          <w:sz w:val="28"/>
          <w:szCs w:val="22"/>
        </w:rPr>
        <w:t>一、生态保护重要性评价</w:t>
      </w:r>
    </w:p>
    <w:p>
      <w:pPr>
        <w:ind w:firstLine="600"/>
      </w:pPr>
      <w:r>
        <w:rPr>
          <w:rFonts w:hint="eastAsia"/>
        </w:rPr>
        <w:t>生态保护极重要区域面积10116.36公顷，占片区国土面积的19.30%，主要分布在竹峪镇。</w:t>
      </w:r>
    </w:p>
    <w:p>
      <w:pPr>
        <w:pStyle w:val="4"/>
        <w:ind w:firstLine="562"/>
        <w:rPr>
          <w:sz w:val="28"/>
          <w:szCs w:val="22"/>
        </w:rPr>
      </w:pPr>
      <w:r>
        <w:rPr>
          <w:sz w:val="28"/>
          <w:szCs w:val="22"/>
        </w:rPr>
        <w:t>二、农业生产适宜性评价</w:t>
      </w:r>
    </w:p>
    <w:p>
      <w:pPr>
        <w:ind w:firstLine="600"/>
      </w:pPr>
      <w:r>
        <w:rPr>
          <w:rFonts w:hint="eastAsia"/>
        </w:rPr>
        <w:t>农业生产适宜区域面积3004.36公顷，占片区国土面积的5.73%，主要分布在竹峪镇。</w:t>
      </w:r>
    </w:p>
    <w:p>
      <w:pPr>
        <w:pStyle w:val="4"/>
        <w:ind w:firstLine="562"/>
        <w:rPr>
          <w:sz w:val="28"/>
          <w:szCs w:val="22"/>
        </w:rPr>
      </w:pPr>
      <w:r>
        <w:rPr>
          <w:sz w:val="28"/>
          <w:szCs w:val="22"/>
        </w:rPr>
        <w:t>三、城镇建设适宜性评价</w:t>
      </w:r>
    </w:p>
    <w:p>
      <w:pPr>
        <w:ind w:firstLine="600"/>
      </w:pPr>
      <w:r>
        <w:rPr>
          <w:rFonts w:hint="eastAsia"/>
        </w:rPr>
        <w:t>城镇建设适宜区域面积9309.49公顷，占片区国土面积的23.81%，主要分布在竹峪镇。</w:t>
      </w:r>
    </w:p>
    <w:p>
      <w:pPr>
        <w:pStyle w:val="3"/>
        <w:ind w:firstLine="640"/>
        <w:jc w:val="center"/>
      </w:pPr>
      <w:bookmarkStart w:id="25" w:name="_Toc132705826"/>
      <w:bookmarkStart w:id="26" w:name="_Toc132705691"/>
      <w:r>
        <w:rPr>
          <w:rFonts w:hint="eastAsia"/>
          <w:sz w:val="32"/>
        </w:rPr>
        <w:t xml:space="preserve">第四节 </w:t>
      </w:r>
      <w:r>
        <w:rPr>
          <w:sz w:val="32"/>
        </w:rPr>
        <w:t>风险评估与形势机遇</w:t>
      </w:r>
      <w:bookmarkEnd w:id="25"/>
      <w:bookmarkEnd w:id="26"/>
    </w:p>
    <w:p>
      <w:pPr>
        <w:pStyle w:val="4"/>
        <w:ind w:firstLine="562"/>
        <w:rPr>
          <w:rFonts w:asciiTheme="minorEastAsia" w:hAnsiTheme="minorEastAsia" w:cstheme="minorEastAsia"/>
          <w:bCs/>
          <w:sz w:val="21"/>
        </w:rPr>
      </w:pPr>
      <w:r>
        <w:rPr>
          <w:rFonts w:hint="eastAsia"/>
          <w:sz w:val="28"/>
          <w:szCs w:val="22"/>
        </w:rPr>
        <w:t>一、风险评估</w:t>
      </w:r>
    </w:p>
    <w:p>
      <w:pPr>
        <w:ind w:firstLine="602"/>
        <w:rPr>
          <w:rFonts w:ascii="仿宋" w:hAnsi="仿宋" w:cs="仿宋"/>
          <w:b/>
          <w:bCs/>
          <w:szCs w:val="30"/>
        </w:rPr>
      </w:pPr>
      <w:r>
        <w:rPr>
          <w:rFonts w:ascii="仿宋" w:hAnsi="仿宋" w:cs="仿宋"/>
          <w:b/>
          <w:bCs/>
          <w:szCs w:val="30"/>
        </w:rPr>
        <w:t>(一)火灾风险较高</w:t>
      </w:r>
    </w:p>
    <w:p>
      <w:pPr>
        <w:ind w:firstLine="600"/>
        <w:rPr>
          <w:rFonts w:ascii="仿宋" w:hAnsi="仿宋" w:cs="仿宋"/>
          <w:szCs w:val="30"/>
        </w:rPr>
      </w:pPr>
      <w:r>
        <w:rPr>
          <w:rFonts w:hint="eastAsia" w:ascii="仿宋" w:hAnsi="仿宋" w:cs="仿宋"/>
          <w:szCs w:val="30"/>
        </w:rPr>
        <w:t>万源市</w:t>
      </w:r>
      <w:r>
        <w:rPr>
          <w:rFonts w:ascii="仿宋" w:hAnsi="仿宋" w:cs="仿宋"/>
          <w:szCs w:val="30"/>
        </w:rPr>
        <w:t>属于四川省森林防火规划确定的森林火灾高风险区，片区内存在较大规模的森林，防火工作任务重。片区现状缺失必要的消防</w:t>
      </w:r>
      <w:r>
        <w:rPr>
          <w:rFonts w:hint="eastAsia" w:ascii="仿宋" w:hAnsi="仿宋" w:cs="仿宋"/>
          <w:szCs w:val="30"/>
        </w:rPr>
        <w:t>救援</w:t>
      </w:r>
      <w:r>
        <w:rPr>
          <w:rFonts w:ascii="仿宋" w:hAnsi="仿宋" w:cs="仿宋"/>
          <w:szCs w:val="30"/>
        </w:rPr>
        <w:t>站，一旦发生火灾，消防救援压力较大，要通过相关防火工程项目建设改善和降低风险。</w:t>
      </w:r>
    </w:p>
    <w:p>
      <w:pPr>
        <w:ind w:firstLine="602"/>
        <w:rPr>
          <w:rFonts w:ascii="仿宋" w:hAnsi="仿宋" w:cs="仿宋"/>
          <w:b/>
          <w:bCs/>
          <w:szCs w:val="30"/>
        </w:rPr>
      </w:pPr>
      <w:r>
        <w:rPr>
          <w:rFonts w:ascii="仿宋" w:hAnsi="仿宋" w:cs="仿宋"/>
          <w:b/>
          <w:bCs/>
          <w:szCs w:val="30"/>
        </w:rPr>
        <w:t>(二)地灾风险较低</w:t>
      </w:r>
    </w:p>
    <w:p>
      <w:pPr>
        <w:ind w:firstLine="600"/>
        <w:rPr>
          <w:rFonts w:ascii="仿宋" w:hAnsi="仿宋" w:cs="仿宋"/>
          <w:szCs w:val="30"/>
        </w:rPr>
      </w:pPr>
      <w:r>
        <w:rPr>
          <w:rFonts w:hint="eastAsia" w:ascii="仿宋" w:hAnsi="仿宋" w:cs="仿宋"/>
          <w:szCs w:val="30"/>
        </w:rPr>
        <w:t>2020年，月滩河现代农林经济发展片区的各类地质灾害点总数为5处。从类型看，滑坡占比较大。从分布看，滑坡主要分布在竹峪镇西部以及永宁镇东南部。</w:t>
      </w:r>
    </w:p>
    <w:p>
      <w:pPr>
        <w:ind w:firstLine="602"/>
        <w:rPr>
          <w:rFonts w:ascii="仿宋" w:hAnsi="仿宋" w:cs="仿宋"/>
          <w:b/>
          <w:bCs/>
          <w:szCs w:val="30"/>
        </w:rPr>
      </w:pPr>
      <w:r>
        <w:rPr>
          <w:rFonts w:ascii="仿宋" w:hAnsi="仿宋" w:cs="仿宋"/>
          <w:b/>
          <w:bCs/>
          <w:szCs w:val="30"/>
        </w:rPr>
        <w:t>(三)</w:t>
      </w:r>
      <w:r>
        <w:rPr>
          <w:rFonts w:hint="eastAsia" w:ascii="仿宋" w:hAnsi="仿宋" w:cs="仿宋"/>
          <w:b/>
          <w:bCs/>
          <w:szCs w:val="30"/>
        </w:rPr>
        <w:t>粮食安全风险低</w:t>
      </w:r>
    </w:p>
    <w:p>
      <w:pPr>
        <w:ind w:firstLine="600"/>
      </w:pPr>
      <w:r>
        <w:rPr>
          <w:rFonts w:hint="eastAsia"/>
        </w:rPr>
        <w:t>2020年，万源全市粮食播种面积6.08万公顷；粮食总产量32.3万吨，万源市单位面积粮食产量约为</w:t>
      </w:r>
      <w:r>
        <w:rPr>
          <w:rFonts w:hint="eastAsia"/>
          <w:bCs/>
        </w:rPr>
        <w:t>5313kg/ha，全国单位面积粮食产量5733kg/ha。</w:t>
      </w:r>
      <w:r>
        <w:rPr>
          <w:rFonts w:hint="eastAsia"/>
        </w:rPr>
        <w:t>（月滩河现代农林经济发展片区方可参考万源市粮食产量5313kg/ha）（耕地面积为4629.06公顷）。</w:t>
      </w:r>
    </w:p>
    <w:p>
      <w:pPr>
        <w:ind w:firstLine="600"/>
      </w:pPr>
      <w:r>
        <w:rPr>
          <w:rFonts w:hint="eastAsia"/>
        </w:rPr>
        <w:t>土地资源风险表现形式主要为耕地资源紧张导致的粮食安全问题，本次评估中选取人均粮食占有量作为土地风险评价指标。根据世界粮农组织标准及中国国情出发，人均粮食占有量不350kg时，就极易引发粮食危机，因此评估以此作为高风险分界线；国际人均粮食占有安全标准为400kg ，作为低风险分界线；中间采用内插法进行分级。人均粮食占有量计算公式如右侧：{本地粮食总产量=单位面积粮食产量*播种面积（耕地面积）}。</w:t>
      </w:r>
    </w:p>
    <w:p>
      <w:pPr>
        <w:ind w:firstLine="600"/>
      </w:pPr>
      <w:r>
        <w:rPr>
          <w:rFonts w:hint="eastAsia"/>
        </w:rPr>
        <w:t>片区现状人均粮食占有量为552kg，处于粮食安全低风险区，粮食安全性较高。</w:t>
      </w:r>
    </w:p>
    <w:p>
      <w:pPr>
        <w:ind w:firstLine="562"/>
        <w:rPr>
          <w:rFonts w:asciiTheme="minorEastAsia" w:hAnsiTheme="minorEastAsia" w:cstheme="minorEastAsia"/>
          <w:sz w:val="21"/>
        </w:rPr>
      </w:pPr>
      <w:r>
        <w:rPr>
          <w:rFonts w:hint="eastAsia" w:eastAsia="黑体"/>
          <w:b/>
          <w:sz w:val="28"/>
          <w:szCs w:val="22"/>
        </w:rPr>
        <w:t>二、形势与机遇</w:t>
      </w:r>
    </w:p>
    <w:p>
      <w:pPr>
        <w:ind w:firstLine="602"/>
        <w:rPr>
          <w:rFonts w:ascii="仿宋" w:hAnsi="仿宋" w:cs="仿宋"/>
          <w:b/>
          <w:bCs/>
          <w:szCs w:val="30"/>
        </w:rPr>
      </w:pPr>
      <w:r>
        <w:rPr>
          <w:rFonts w:hint="eastAsia" w:ascii="仿宋" w:hAnsi="仿宋" w:cs="仿宋"/>
          <w:b/>
          <w:bCs/>
          <w:szCs w:val="30"/>
        </w:rPr>
        <w:t>（一）</w:t>
      </w:r>
      <w:r>
        <w:rPr>
          <w:rFonts w:ascii="仿宋" w:hAnsi="仿宋" w:cs="仿宋"/>
          <w:b/>
          <w:bCs/>
          <w:szCs w:val="30"/>
        </w:rPr>
        <w:t>大力推进成渝地区双城经济圈的建设，乡村振兴建设的持续推进</w:t>
      </w:r>
    </w:p>
    <w:p>
      <w:pPr>
        <w:ind w:firstLine="600"/>
        <w:rPr>
          <w:rFonts w:ascii="仿宋" w:hAnsi="仿宋" w:cs="仿宋"/>
          <w:szCs w:val="30"/>
        </w:rPr>
      </w:pPr>
      <w:r>
        <w:rPr>
          <w:rFonts w:hint="eastAsia" w:ascii="仿宋" w:hAnsi="仿宋" w:cs="仿宋"/>
          <w:szCs w:val="30"/>
        </w:rPr>
        <w:t>大</w:t>
      </w:r>
      <w:r>
        <w:rPr>
          <w:rFonts w:ascii="仿宋" w:hAnsi="仿宋" w:cs="仿宋"/>
          <w:szCs w:val="30"/>
        </w:rPr>
        <w:t>巴山腹心地带、川陕渝结合部、7个县市交汇处，素有“秦川锁钥”之称，襄渝铁路、包茂高速和巴万高速公路、国道</w:t>
      </w:r>
      <w:r>
        <w:rPr>
          <w:rFonts w:hint="eastAsia" w:ascii="仿宋" w:hAnsi="仿宋" w:cs="仿宋"/>
          <w:szCs w:val="30"/>
        </w:rPr>
        <w:t>G</w:t>
      </w:r>
      <w:r>
        <w:rPr>
          <w:rFonts w:ascii="仿宋" w:hAnsi="仿宋" w:cs="仿宋"/>
          <w:szCs w:val="30"/>
        </w:rPr>
        <w:t>210线和</w:t>
      </w:r>
      <w:r>
        <w:rPr>
          <w:rFonts w:hint="eastAsia" w:ascii="仿宋" w:hAnsi="仿宋" w:cs="仿宋"/>
          <w:szCs w:val="30"/>
        </w:rPr>
        <w:t>G</w:t>
      </w:r>
      <w:r>
        <w:rPr>
          <w:rFonts w:ascii="仿宋" w:hAnsi="仿宋" w:cs="仿宋"/>
          <w:szCs w:val="30"/>
        </w:rPr>
        <w:t>347线、城万快速和万八快速通道纵贯全境，发挥着成渝经济圈东北部的对外连通功能。在“一带一路”建设、长江经济带发展、新</w:t>
      </w:r>
      <w:r>
        <w:rPr>
          <w:rFonts w:hint="eastAsia" w:ascii="仿宋" w:hAnsi="仿宋" w:cs="仿宋"/>
          <w:szCs w:val="30"/>
        </w:rPr>
        <w:t>一</w:t>
      </w:r>
      <w:r>
        <w:rPr>
          <w:rFonts w:ascii="仿宋" w:hAnsi="仿宋" w:cs="仿宋"/>
          <w:szCs w:val="30"/>
        </w:rPr>
        <w:t>轮西部大开发、成渝地区双城经济圈、万达开川渝统筹发展示范区和城宣万革命老区振兴发展示范区等政策利好下，省委、省政府出台支持革命老区振兴发展政策，并将万源纳入省级乡村振兴重点帮扶县，有助于我市依托成渝双城经济圈与关中平原城市群连接部的区位优势，从基础设施联通、开放平台建设、文化旅游协作、公共服务对接等方面与区域大城市加强互联互通互动，迎来经济转型、产业承接、区域合作、帮扶发展的黄金期。我市依托农业、生态优势，坚持错位发展战略，拓展与东部地区帮扶合作，建设特色美丽小城市，打造全国康养度假旅游目的地，高质量发展基础愈加扎实，为乡村振兴、返乡创业、生态价值转换、产业升级等营造了良好的发展环境。</w:t>
      </w:r>
    </w:p>
    <w:p>
      <w:pPr>
        <w:ind w:firstLine="602"/>
        <w:rPr>
          <w:rFonts w:ascii="仿宋" w:hAnsi="仿宋" w:cs="仿宋"/>
          <w:b/>
          <w:bCs/>
          <w:szCs w:val="30"/>
        </w:rPr>
      </w:pPr>
      <w:r>
        <w:rPr>
          <w:rFonts w:hint="eastAsia" w:ascii="仿宋" w:hAnsi="仿宋" w:cs="仿宋"/>
          <w:b/>
          <w:bCs/>
          <w:szCs w:val="30"/>
        </w:rPr>
        <w:t>（二）</w:t>
      </w:r>
      <w:r>
        <w:rPr>
          <w:rFonts w:ascii="仿宋" w:hAnsi="仿宋" w:cs="仿宋"/>
          <w:b/>
          <w:bCs/>
          <w:szCs w:val="30"/>
        </w:rPr>
        <w:t>两项改革“后半篇”文章对区域整合带来历史性机遇</w:t>
      </w:r>
    </w:p>
    <w:p>
      <w:pPr>
        <w:ind w:firstLine="600"/>
        <w:rPr>
          <w:rFonts w:ascii="仿宋" w:hAnsi="仿宋" w:cs="仿宋"/>
          <w:szCs w:val="30"/>
        </w:rPr>
      </w:pPr>
      <w:r>
        <w:rPr>
          <w:rFonts w:ascii="仿宋" w:hAnsi="仿宋" w:cs="仿宋"/>
          <w:szCs w:val="30"/>
        </w:rPr>
        <w:t>两项改革“后半篇”文章对区域整合带来历史性机遇</w:t>
      </w:r>
      <w:r>
        <w:rPr>
          <w:rFonts w:hint="eastAsia" w:ascii="仿宋" w:hAnsi="仿宋" w:cs="仿宋"/>
          <w:szCs w:val="30"/>
        </w:rPr>
        <w:t>，</w:t>
      </w:r>
      <w:r>
        <w:rPr>
          <w:rFonts w:ascii="仿宋" w:hAnsi="仿宋" w:cs="仿宋"/>
          <w:szCs w:val="30"/>
        </w:rPr>
        <w:t>四川省委省政府推行乡镇行政区划和村级建制调整改革，以片区为单元在更大范围内促进产业集聚和协作，培育区域经济板块，集中资源做强中心镇(村)，建强县域经济发展支点，培育乡村振兴和新型城镇化建设发展功能，重塑乡村经济地理格局，推动乡村全面振兴和县域经济高质量发展。</w:t>
      </w:r>
    </w:p>
    <w:p>
      <w:pPr>
        <w:ind w:firstLine="602"/>
        <w:rPr>
          <w:rFonts w:ascii="仿宋" w:hAnsi="仿宋" w:cs="仿宋"/>
          <w:b/>
          <w:bCs/>
          <w:szCs w:val="30"/>
        </w:rPr>
      </w:pPr>
      <w:r>
        <w:rPr>
          <w:rFonts w:hint="eastAsia" w:ascii="仿宋" w:hAnsi="仿宋" w:cs="仿宋"/>
          <w:b/>
          <w:bCs/>
          <w:szCs w:val="30"/>
        </w:rPr>
        <w:t>（三）</w:t>
      </w:r>
      <w:r>
        <w:rPr>
          <w:rFonts w:ascii="仿宋" w:hAnsi="仿宋" w:cs="仿宋"/>
          <w:b/>
          <w:bCs/>
          <w:szCs w:val="30"/>
        </w:rPr>
        <w:t>传统旅游业发展进入休闲康养新时代</w:t>
      </w:r>
    </w:p>
    <w:p>
      <w:pPr>
        <w:ind w:firstLine="600"/>
        <w:rPr>
          <w:rFonts w:ascii="仿宋" w:hAnsi="仿宋" w:cs="仿宋"/>
          <w:szCs w:val="30"/>
        </w:rPr>
      </w:pPr>
      <w:r>
        <w:rPr>
          <w:rFonts w:ascii="仿宋" w:hAnsi="仿宋" w:cs="仿宋"/>
          <w:szCs w:val="30"/>
        </w:rPr>
        <w:t>随着改革开放和经济社会的发展，我国旅游业已从传统的观光性旅游向度假休闲、文化体验性旅游转变，休闲康养现实和潜在需求市场都具有巨大空间，康养旅居发展大有作为。同时，国家和四川省都十分重视生态康养旅游业发展,在“十四五”规划中，都明确要加快发展健康、养老和度假旅游、康养旅游，推动建设森林人家、康养基地、乡村民宿等。</w:t>
      </w:r>
      <w:r>
        <w:rPr>
          <w:rFonts w:hint="eastAsia" w:ascii="仿宋" w:hAnsi="仿宋" w:cs="仿宋"/>
          <w:szCs w:val="30"/>
        </w:rPr>
        <w:t>片区应整合区域内佛爷山、苍城县遗址、唐王擂鼓台、银洞沟等旅游资源，发展休闲观光、农事体验等为主的“农旅康养”产业。</w:t>
      </w:r>
    </w:p>
    <w:p>
      <w:pPr>
        <w:ind w:firstLine="602"/>
        <w:rPr>
          <w:rFonts w:ascii="仿宋" w:hAnsi="仿宋" w:cs="仿宋"/>
          <w:b/>
          <w:bCs/>
          <w:szCs w:val="30"/>
        </w:rPr>
      </w:pPr>
      <w:r>
        <w:rPr>
          <w:rFonts w:hint="eastAsia" w:ascii="仿宋" w:hAnsi="仿宋" w:cs="仿宋"/>
          <w:b/>
          <w:bCs/>
          <w:szCs w:val="30"/>
        </w:rPr>
        <w:t>（四）万源市着力打造绿色生态经济强市</w:t>
      </w:r>
    </w:p>
    <w:p>
      <w:pPr>
        <w:ind w:firstLine="600"/>
        <w:rPr>
          <w:rFonts w:ascii="仿宋" w:hAnsi="仿宋" w:cs="仿宋"/>
          <w:szCs w:val="30"/>
        </w:rPr>
      </w:pPr>
      <w:r>
        <w:rPr>
          <w:rFonts w:hint="eastAsia" w:ascii="仿宋" w:hAnsi="仿宋" w:cs="仿宋"/>
          <w:szCs w:val="30"/>
        </w:rPr>
        <w:t>万源市</w:t>
      </w:r>
      <w:r>
        <w:rPr>
          <w:rFonts w:ascii="仿宋" w:hAnsi="仿宋" w:cs="仿宋"/>
          <w:szCs w:val="30"/>
        </w:rPr>
        <w:t>实施产业强市战略，优化产业结构，夯实“双核三带五圈”经济发展布局基础，以旅游业为国民经济主导产业,打响文旅康养名片，推动工业绿色转型，聚焦农业特色产业，促进服务业提质升级，延伸产业链条，做强高质量发展经济支撑。</w:t>
      </w:r>
      <w:r>
        <w:rPr>
          <w:rFonts w:hint="eastAsia" w:ascii="仿宋" w:hAnsi="仿宋" w:cs="仿宋"/>
          <w:szCs w:val="30"/>
        </w:rPr>
        <w:t>片区应加快发展特色农产品、农林经济等优势产业规模，不断延长产业链条，做优特色产业品牌，逐步成为万源特色农产品、生态绿色农产品主要供应区。</w:t>
      </w:r>
    </w:p>
    <w:p>
      <w:pPr>
        <w:ind w:firstLine="602"/>
        <w:rPr>
          <w:rFonts w:ascii="仿宋" w:hAnsi="仿宋" w:cs="仿宋"/>
          <w:b/>
          <w:bCs/>
          <w:szCs w:val="30"/>
        </w:rPr>
      </w:pPr>
      <w:r>
        <w:rPr>
          <w:rFonts w:hint="eastAsia" w:ascii="仿宋" w:hAnsi="仿宋" w:cs="仿宋"/>
          <w:b/>
          <w:bCs/>
          <w:szCs w:val="30"/>
        </w:rPr>
        <w:t>（五）</w:t>
      </w:r>
      <w:r>
        <w:rPr>
          <w:rFonts w:ascii="仿宋" w:hAnsi="仿宋" w:cs="仿宋"/>
          <w:b/>
          <w:bCs/>
          <w:szCs w:val="30"/>
        </w:rPr>
        <w:t>打造川渝陕生态文旅名城</w:t>
      </w:r>
      <w:r>
        <w:rPr>
          <w:rFonts w:hint="eastAsia" w:ascii="仿宋" w:hAnsi="仿宋" w:cs="仿宋"/>
          <w:b/>
          <w:bCs/>
          <w:szCs w:val="30"/>
        </w:rPr>
        <w:t>，建设美丽宜居生态万源</w:t>
      </w:r>
    </w:p>
    <w:p>
      <w:pPr>
        <w:ind w:firstLine="600"/>
        <w:rPr>
          <w:rFonts w:ascii="仿宋" w:hAnsi="仿宋" w:cs="仿宋"/>
          <w:szCs w:val="30"/>
        </w:rPr>
      </w:pPr>
      <w:r>
        <w:rPr>
          <w:rFonts w:ascii="仿宋" w:hAnsi="仿宋" w:cs="仿宋"/>
          <w:szCs w:val="30"/>
        </w:rPr>
        <w:t>贯彻习近平生态文明思想，坚持“ 绿水青山就是金山银山”的理念，强化生态系统保护与修复，全力打好污染防治攻坚战，推进绿色低碳循环发展，力争建设川东北渝东北生态经济引领区，建设美丽宜居生态万源。</w:t>
      </w:r>
    </w:p>
    <w:p>
      <w:pPr>
        <w:ind w:firstLine="600"/>
        <w:rPr>
          <w:rFonts w:ascii="仿宋" w:hAnsi="仿宋" w:cs="仿宋"/>
          <w:szCs w:val="30"/>
        </w:rPr>
      </w:pPr>
      <w:r>
        <w:rPr>
          <w:rFonts w:ascii="仿宋" w:hAnsi="仿宋" w:cs="仿宋"/>
          <w:szCs w:val="30"/>
        </w:rPr>
        <w:t>围绕打造“川渝陕生态文旅名城”目标，以“全域山地、全域旅游、全域度假”的理念大力发展文旅产业，结合生态养生避暑优势，构建“旅游+文化+康养”融合发展格局，争创国家全域旅游示范区和天府旅游名县，打造全国康养度假旅游目的地。</w:t>
      </w:r>
    </w:p>
    <w:p>
      <w:pPr>
        <w:ind w:firstLine="600"/>
        <w:rPr>
          <w:rFonts w:ascii="仿宋" w:hAnsi="仿宋" w:cs="仿宋"/>
          <w:szCs w:val="30"/>
        </w:rPr>
      </w:pPr>
      <w:r>
        <w:rPr>
          <w:rFonts w:hint="eastAsia" w:ascii="仿宋" w:hAnsi="仿宋" w:cs="仿宋"/>
          <w:szCs w:val="30"/>
        </w:rPr>
        <w:t>片区应以万源市创建“</w:t>
      </w:r>
      <w:r>
        <w:rPr>
          <w:rFonts w:ascii="仿宋" w:hAnsi="仿宋" w:cs="仿宋"/>
          <w:szCs w:val="30"/>
        </w:rPr>
        <w:t>国家全域旅游示范区和天府旅游名县</w:t>
      </w:r>
      <w:r>
        <w:rPr>
          <w:rFonts w:hint="eastAsia" w:ascii="仿宋" w:hAnsi="仿宋" w:cs="仿宋"/>
          <w:szCs w:val="30"/>
        </w:rPr>
        <w:t>”为契机，加快旅游资源挖掘和旅游服务设施建设，先行打造一批高质量旅游景点，吸引更多游客，推动经济发展。</w:t>
      </w:r>
    </w:p>
    <w:p>
      <w:pPr>
        <w:ind w:firstLine="600"/>
      </w:pPr>
      <w:r>
        <w:rPr>
          <w:rFonts w:hint="eastAsia"/>
        </w:rPr>
        <w:br w:type="page"/>
      </w:r>
    </w:p>
    <w:p>
      <w:pPr>
        <w:pStyle w:val="2"/>
        <w:ind w:firstLine="723"/>
        <w:jc w:val="center"/>
      </w:pPr>
      <w:bookmarkStart w:id="27" w:name="_Toc132705827"/>
      <w:bookmarkStart w:id="28" w:name="_Toc132705692"/>
      <w:r>
        <w:rPr>
          <w:rFonts w:hint="eastAsia"/>
        </w:rPr>
        <w:t>第三章 目标定位及策略</w:t>
      </w:r>
      <w:bookmarkEnd w:id="27"/>
      <w:bookmarkEnd w:id="28"/>
    </w:p>
    <w:p>
      <w:pPr>
        <w:pStyle w:val="3"/>
        <w:ind w:firstLine="640"/>
        <w:jc w:val="center"/>
        <w:rPr>
          <w:rFonts w:eastAsia="黑体"/>
          <w:sz w:val="32"/>
        </w:rPr>
      </w:pPr>
      <w:bookmarkStart w:id="29" w:name="_Toc132705693"/>
      <w:bookmarkStart w:id="30" w:name="_Toc132705828"/>
      <w:r>
        <w:rPr>
          <w:rFonts w:hint="eastAsia"/>
          <w:sz w:val="32"/>
        </w:rPr>
        <w:t>第一节 思路原则</w:t>
      </w:r>
      <w:bookmarkEnd w:id="29"/>
      <w:bookmarkEnd w:id="30"/>
    </w:p>
    <w:p>
      <w:pPr>
        <w:pStyle w:val="4"/>
        <w:ind w:firstLine="562"/>
        <w:rPr>
          <w:sz w:val="28"/>
          <w:szCs w:val="22"/>
        </w:rPr>
      </w:pPr>
      <w:r>
        <w:rPr>
          <w:rFonts w:hint="eastAsia"/>
          <w:sz w:val="28"/>
          <w:szCs w:val="22"/>
        </w:rPr>
        <w:t>一、规划思路</w:t>
      </w:r>
    </w:p>
    <w:p>
      <w:pPr>
        <w:ind w:firstLine="600"/>
      </w:pPr>
      <w:r>
        <w:rPr>
          <w:rFonts w:hint="eastAsia"/>
        </w:rPr>
        <w:t>全面落实省委省政府以乡村国土空间规划引领推动两项改革“后半篇”文章系统部署要求， 围绕</w:t>
      </w:r>
      <w:r>
        <w:rPr>
          <w:rFonts w:hint="eastAsia"/>
          <w:bCs/>
        </w:rPr>
        <w:t>“绿色”“低碳”</w:t>
      </w:r>
      <w:r>
        <w:rPr>
          <w:rFonts w:hint="eastAsia"/>
        </w:rPr>
        <w:t>的未来发展的“主旋律”；立足万源市“生态立市、产业强市、文旅兴市、创新活市”的发展战略，挖掘片区特色资源，发挥片区交通区位的优势，坚定不移推动片区</w:t>
      </w:r>
      <w:r>
        <w:rPr>
          <w:rFonts w:hint="eastAsia"/>
          <w:bCs/>
        </w:rPr>
        <w:t>农林经济产业</w:t>
      </w:r>
      <w:r>
        <w:rPr>
          <w:rFonts w:hint="eastAsia"/>
        </w:rPr>
        <w:t>的构建；重点</w:t>
      </w:r>
      <w:r>
        <w:rPr>
          <w:rFonts w:hint="eastAsia"/>
          <w:bCs/>
        </w:rPr>
        <w:t>打造种植业、养殖业为主体，特色乡村旅游为支撑的产业体系，推动片区产业融合发展。</w:t>
      </w:r>
      <w:r>
        <w:rPr>
          <w:rFonts w:hint="eastAsia"/>
        </w:rPr>
        <w:t>构筑以片区为总领，乡镇为传导，村庄为基点的城镇体系，由点及面的推动片区一体化的建设。</w:t>
      </w:r>
    </w:p>
    <w:p>
      <w:pPr>
        <w:pStyle w:val="4"/>
        <w:numPr>
          <w:ilvl w:val="0"/>
          <w:numId w:val="2"/>
        </w:numPr>
        <w:ind w:firstLine="562"/>
        <w:rPr>
          <w:sz w:val="28"/>
          <w:szCs w:val="22"/>
        </w:rPr>
      </w:pPr>
      <w:r>
        <w:rPr>
          <w:rFonts w:hint="eastAsia"/>
          <w:sz w:val="28"/>
          <w:szCs w:val="22"/>
        </w:rPr>
        <w:t>规划原则</w:t>
      </w:r>
    </w:p>
    <w:p>
      <w:pPr>
        <w:ind w:firstLine="602"/>
        <w:rPr>
          <w:rFonts w:ascii="仿宋" w:hAnsi="仿宋" w:cs="仿宋"/>
          <w:b/>
          <w:bCs/>
          <w:szCs w:val="30"/>
        </w:rPr>
      </w:pPr>
      <w:r>
        <w:rPr>
          <w:rFonts w:hint="eastAsia" w:ascii="仿宋" w:hAnsi="仿宋" w:cs="仿宋"/>
          <w:b/>
          <w:bCs/>
          <w:szCs w:val="30"/>
        </w:rPr>
        <w:t>(一)生态优先，绿色发展</w:t>
      </w:r>
    </w:p>
    <w:p>
      <w:pPr>
        <w:ind w:firstLine="600"/>
        <w:rPr>
          <w:rFonts w:ascii="仿宋" w:hAnsi="仿宋" w:cs="仿宋"/>
          <w:szCs w:val="30"/>
        </w:rPr>
      </w:pPr>
      <w:r>
        <w:rPr>
          <w:rFonts w:hint="eastAsia" w:ascii="仿宋" w:hAnsi="仿宋" w:cs="仿宋"/>
          <w:szCs w:val="30"/>
        </w:rPr>
        <w:t>严守永久基本农田、生态保护红线和城镇开发边界，坚持生态优先，并树立“绿水青山就是金山银山”的理念，尊重自然、心顺应自然，节约集约利用资源，积极推动由外延扩张式向内涵提升式转变，盘活存量、做优增量，提高发展效率。</w:t>
      </w:r>
    </w:p>
    <w:p>
      <w:pPr>
        <w:ind w:firstLine="602"/>
        <w:rPr>
          <w:rFonts w:ascii="仿宋" w:hAnsi="仿宋" w:cs="仿宋"/>
          <w:b/>
          <w:bCs/>
          <w:szCs w:val="30"/>
        </w:rPr>
      </w:pPr>
      <w:r>
        <w:rPr>
          <w:rFonts w:hint="eastAsia" w:ascii="仿宋" w:hAnsi="仿宋" w:cs="仿宋"/>
          <w:b/>
          <w:bCs/>
          <w:szCs w:val="30"/>
        </w:rPr>
        <w:t>(二)发挥优势，特色发展</w:t>
      </w:r>
    </w:p>
    <w:p>
      <w:pPr>
        <w:ind w:firstLine="600"/>
        <w:rPr>
          <w:rFonts w:ascii="仿宋" w:hAnsi="仿宋" w:cs="仿宋"/>
          <w:szCs w:val="30"/>
        </w:rPr>
      </w:pPr>
      <w:r>
        <w:rPr>
          <w:rFonts w:hint="eastAsia" w:ascii="仿宋" w:hAnsi="仿宋" w:cs="仿宋"/>
          <w:szCs w:val="30"/>
        </w:rPr>
        <w:t>充分发挥月滩河现代农林经济发展片区生态、旅游、特色产业等优势，因地制宜，走差异化、特色化发展道路。同时，针对片区生态价值缺乏有效转换、发展建设不平衡、设施服务能力弱等问题，从空间布局优化、生态资源保护、农旅融合发展、公共服务配套、基础设施支撑等方面，有针对性的提出多项规划举措。</w:t>
      </w:r>
    </w:p>
    <w:p>
      <w:pPr>
        <w:ind w:firstLine="602"/>
        <w:rPr>
          <w:rFonts w:ascii="仿宋" w:hAnsi="仿宋" w:cs="仿宋"/>
          <w:b/>
          <w:bCs/>
          <w:szCs w:val="30"/>
        </w:rPr>
      </w:pPr>
      <w:r>
        <w:rPr>
          <w:rFonts w:ascii="仿宋" w:hAnsi="仿宋" w:cs="仿宋"/>
          <w:b/>
          <w:bCs/>
          <w:szCs w:val="30"/>
        </w:rPr>
        <w:t>(三)整体谋划，统筹协调</w:t>
      </w:r>
    </w:p>
    <w:p>
      <w:pPr>
        <w:ind w:firstLine="600"/>
        <w:rPr>
          <w:rFonts w:ascii="仿宋" w:hAnsi="仿宋" w:cs="仿宋"/>
          <w:szCs w:val="30"/>
        </w:rPr>
      </w:pPr>
      <w:r>
        <w:rPr>
          <w:rFonts w:ascii="仿宋" w:hAnsi="仿宋" w:cs="仿宋"/>
          <w:szCs w:val="30"/>
        </w:rPr>
        <w:t>打破行政区域限制，</w:t>
      </w:r>
      <w:r>
        <w:rPr>
          <w:rFonts w:hint="eastAsia" w:ascii="仿宋" w:hAnsi="仿宋" w:cs="仿宋"/>
          <w:szCs w:val="30"/>
        </w:rPr>
        <w:t>按照</w:t>
      </w:r>
      <w:r>
        <w:rPr>
          <w:rFonts w:ascii="仿宋" w:hAnsi="仿宋" w:cs="仿宋"/>
          <w:szCs w:val="30"/>
        </w:rPr>
        <w:t>“多规合一”一盘棋思维，统筹</w:t>
      </w:r>
      <w:r>
        <w:rPr>
          <w:rFonts w:hint="eastAsia" w:ascii="仿宋" w:hAnsi="仿宋" w:cs="仿宋"/>
          <w:szCs w:val="30"/>
        </w:rPr>
        <w:t>万源市西北部区域的</w:t>
      </w:r>
      <w:r>
        <w:rPr>
          <w:rFonts w:ascii="仿宋" w:hAnsi="仿宋" w:cs="仿宋"/>
          <w:szCs w:val="30"/>
        </w:rPr>
        <w:t>资源配置和要素流动，构建山水林田园生命共同体，引导各类要素向中心镇</w:t>
      </w:r>
      <w:r>
        <w:rPr>
          <w:rFonts w:hint="eastAsia" w:ascii="仿宋" w:hAnsi="仿宋" w:cs="仿宋"/>
          <w:szCs w:val="30"/>
        </w:rPr>
        <w:t>、</w:t>
      </w:r>
      <w:r>
        <w:rPr>
          <w:rFonts w:ascii="仿宋" w:hAnsi="仿宋" w:cs="仿宋"/>
          <w:szCs w:val="30"/>
        </w:rPr>
        <w:t>村集聚，优化片区国土空间、镇村体系、产业发展、基础设施和公共服务设施配置，促进片区整体协同发展。</w:t>
      </w:r>
    </w:p>
    <w:p>
      <w:pPr>
        <w:ind w:firstLine="602"/>
        <w:rPr>
          <w:rFonts w:ascii="仿宋" w:hAnsi="仿宋" w:cs="仿宋"/>
          <w:b/>
          <w:bCs/>
          <w:szCs w:val="30"/>
        </w:rPr>
      </w:pPr>
      <w:r>
        <w:rPr>
          <w:rFonts w:hint="eastAsia" w:ascii="仿宋" w:hAnsi="仿宋" w:cs="仿宋"/>
          <w:b/>
          <w:bCs/>
          <w:szCs w:val="30"/>
        </w:rPr>
        <w:t>（四）</w:t>
      </w:r>
      <w:r>
        <w:rPr>
          <w:rFonts w:ascii="仿宋" w:hAnsi="仿宋" w:cs="仿宋"/>
          <w:b/>
          <w:bCs/>
          <w:szCs w:val="30"/>
        </w:rPr>
        <w:t>以人为本，提升品质</w:t>
      </w:r>
    </w:p>
    <w:p>
      <w:pPr>
        <w:ind w:firstLine="600"/>
        <w:rPr>
          <w:rFonts w:ascii="仿宋" w:hAnsi="仿宋" w:cs="仿宋"/>
          <w:szCs w:val="30"/>
        </w:rPr>
      </w:pPr>
      <w:r>
        <w:rPr>
          <w:rFonts w:ascii="仿宋" w:hAnsi="仿宋" w:cs="仿宋"/>
          <w:szCs w:val="30"/>
        </w:rPr>
        <w:t>坚持以人民为中心的发展思想，将人民对美好生活的向往作,为出发点和落脚点，尊重群众意愿、尊重人口流动规律，保护人民赖以生存的自然生态环境,保障人民日常所需的住房与配套设施建设，构建保护人民群众生命财产安全的防灾减灾体系，塑造高品质的城乡人居环境，不断提升片区人民群众的获得感、幸福感、安全感。</w:t>
      </w:r>
    </w:p>
    <w:p>
      <w:pPr>
        <w:pStyle w:val="3"/>
        <w:ind w:firstLine="640"/>
        <w:jc w:val="center"/>
        <w:rPr>
          <w:rFonts w:eastAsia="黑体"/>
          <w:sz w:val="32"/>
        </w:rPr>
      </w:pPr>
      <w:bookmarkStart w:id="31" w:name="_Toc132705694"/>
      <w:bookmarkStart w:id="32" w:name="_Toc132705829"/>
      <w:r>
        <w:rPr>
          <w:rFonts w:hint="eastAsia"/>
          <w:sz w:val="32"/>
        </w:rPr>
        <w:t>第二节 相关规划衔接</w:t>
      </w:r>
      <w:bookmarkEnd w:id="31"/>
      <w:bookmarkEnd w:id="32"/>
    </w:p>
    <w:p>
      <w:pPr>
        <w:pStyle w:val="4"/>
        <w:ind w:firstLine="562"/>
        <w:rPr>
          <w:sz w:val="28"/>
          <w:szCs w:val="22"/>
        </w:rPr>
      </w:pPr>
      <w:r>
        <w:rPr>
          <w:rFonts w:hint="eastAsia"/>
          <w:sz w:val="28"/>
          <w:szCs w:val="22"/>
        </w:rPr>
        <w:t>一、落实万源市国土空间规划的定位要求</w:t>
      </w:r>
    </w:p>
    <w:p>
      <w:pPr>
        <w:ind w:firstLine="600"/>
        <w:rPr>
          <w:rFonts w:ascii="仿宋" w:hAnsi="仿宋" w:cs="仿宋"/>
          <w:szCs w:val="30"/>
        </w:rPr>
      </w:pPr>
      <w:r>
        <w:rPr>
          <w:rFonts w:hint="eastAsia" w:ascii="仿宋" w:hAnsi="仿宋" w:cs="仿宋"/>
          <w:szCs w:val="30"/>
        </w:rPr>
        <w:t>本片区属于万源市</w:t>
      </w:r>
      <w:r>
        <w:rPr>
          <w:rFonts w:ascii="仿宋" w:hAnsi="仿宋" w:cs="仿宋"/>
          <w:szCs w:val="30"/>
        </w:rPr>
        <w:t>“一主一副七片”</w:t>
      </w:r>
      <w:r>
        <w:rPr>
          <w:rFonts w:hint="eastAsia" w:ascii="仿宋" w:hAnsi="仿宋" w:cs="仿宋"/>
          <w:szCs w:val="30"/>
        </w:rPr>
        <w:t>的城镇发展格局中的月滩河现代农林经济发展片区，位于市域西北侧，以竹峪镇为中心镇。本片区属于万源市</w:t>
      </w:r>
      <w:r>
        <w:rPr>
          <w:rFonts w:ascii="仿宋" w:hAnsi="仿宋" w:cs="仿宋"/>
          <w:szCs w:val="30"/>
        </w:rPr>
        <w:t>“</w:t>
      </w:r>
      <w:r>
        <w:rPr>
          <w:rFonts w:hint="eastAsia" w:ascii="仿宋" w:hAnsi="仿宋" w:cs="仿宋"/>
          <w:szCs w:val="30"/>
        </w:rPr>
        <w:t>一屏五廊多点</w:t>
      </w:r>
      <w:r>
        <w:rPr>
          <w:rFonts w:ascii="仿宋" w:hAnsi="仿宋" w:cs="仿宋"/>
          <w:szCs w:val="30"/>
        </w:rPr>
        <w:t>”</w:t>
      </w:r>
      <w:r>
        <w:rPr>
          <w:rFonts w:hint="eastAsia" w:ascii="仿宋" w:hAnsi="仿宋" w:cs="仿宋"/>
          <w:szCs w:val="30"/>
        </w:rPr>
        <w:t>的生态安全格局的月滩河生态廊道上。本片区属于万源市</w:t>
      </w:r>
      <w:r>
        <w:rPr>
          <w:rFonts w:ascii="仿宋" w:hAnsi="仿宋" w:cs="仿宋"/>
          <w:bCs/>
          <w:szCs w:val="30"/>
        </w:rPr>
        <w:t>“五区七镇十六园”</w:t>
      </w:r>
      <w:r>
        <w:rPr>
          <w:rFonts w:hint="eastAsia" w:ascii="仿宋" w:hAnsi="仿宋" w:cs="仿宋"/>
          <w:szCs w:val="30"/>
        </w:rPr>
        <w:t>的农业发展格局的</w:t>
      </w:r>
      <w:r>
        <w:rPr>
          <w:rFonts w:hint="eastAsia" w:ascii="仿宋" w:hAnsi="仿宋" w:cs="仿宋"/>
          <w:bCs/>
          <w:szCs w:val="30"/>
        </w:rPr>
        <w:t>优质粮油产业区</w:t>
      </w:r>
      <w:r>
        <w:rPr>
          <w:rFonts w:hint="eastAsia" w:ascii="仿宋" w:hAnsi="仿宋" w:cs="仿宋"/>
          <w:szCs w:val="30"/>
        </w:rPr>
        <w:t>。本片区在万源市</w:t>
      </w:r>
      <w:r>
        <w:rPr>
          <w:rFonts w:ascii="仿宋" w:hAnsi="仿宋" w:cs="仿宋"/>
          <w:szCs w:val="30"/>
        </w:rPr>
        <w:t>“</w:t>
      </w:r>
      <w:r>
        <w:rPr>
          <w:rFonts w:hint="eastAsia" w:ascii="仿宋" w:hAnsi="仿宋" w:cs="仿宋"/>
          <w:szCs w:val="30"/>
        </w:rPr>
        <w:t>双核三带五圈</w:t>
      </w:r>
      <w:r>
        <w:rPr>
          <w:rFonts w:ascii="仿宋" w:hAnsi="仿宋" w:cs="仿宋"/>
          <w:szCs w:val="30"/>
        </w:rPr>
        <w:t>”</w:t>
      </w:r>
      <w:r>
        <w:rPr>
          <w:rFonts w:hint="eastAsia" w:ascii="仿宋" w:hAnsi="仿宋" w:cs="仿宋"/>
          <w:szCs w:val="30"/>
        </w:rPr>
        <w:t>的产业总体格局上，主要以植业、养殖业及乡村旅游产业为主。</w:t>
      </w:r>
    </w:p>
    <w:p>
      <w:pPr>
        <w:pStyle w:val="4"/>
        <w:ind w:firstLine="562"/>
        <w:rPr>
          <w:sz w:val="28"/>
          <w:szCs w:val="22"/>
        </w:rPr>
      </w:pPr>
      <w:r>
        <w:rPr>
          <w:rFonts w:hint="eastAsia"/>
          <w:sz w:val="28"/>
          <w:szCs w:val="22"/>
        </w:rPr>
        <w:t>二、落实万源市“三区三线”划定成果</w:t>
      </w:r>
    </w:p>
    <w:p>
      <w:pPr>
        <w:ind w:firstLine="602"/>
        <w:rPr>
          <w:rFonts w:ascii="仿宋" w:hAnsi="仿宋" w:cs="仿宋"/>
          <w:b/>
          <w:bCs/>
          <w:szCs w:val="30"/>
        </w:rPr>
      </w:pPr>
      <w:r>
        <w:rPr>
          <w:rFonts w:hint="eastAsia" w:ascii="仿宋" w:hAnsi="仿宋" w:cs="仿宋"/>
          <w:b/>
          <w:bCs/>
          <w:szCs w:val="30"/>
        </w:rPr>
        <w:t>(一)</w:t>
      </w:r>
      <w:r>
        <w:rPr>
          <w:rFonts w:hint="eastAsia" w:ascii="微软雅黑" w:hAnsi="微软雅黑" w:eastAsia="微软雅黑"/>
          <w:b/>
          <w:bCs/>
          <w:color w:val="C00000"/>
          <w:kern w:val="24"/>
          <w:sz w:val="32"/>
          <w:szCs w:val="32"/>
        </w:rPr>
        <w:t xml:space="preserve"> </w:t>
      </w:r>
      <w:r>
        <w:rPr>
          <w:rFonts w:hint="eastAsia" w:ascii="仿宋" w:hAnsi="仿宋" w:cs="仿宋"/>
          <w:b/>
          <w:bCs/>
          <w:szCs w:val="30"/>
        </w:rPr>
        <w:t>统筹生态保护修复</w:t>
      </w:r>
    </w:p>
    <w:p>
      <w:pPr>
        <w:ind w:firstLine="600"/>
      </w:pPr>
      <w:r>
        <w:rPr>
          <w:rFonts w:hint="eastAsia"/>
          <w:bCs/>
        </w:rPr>
        <w:t>落实生态保护红线划定成果</w:t>
      </w:r>
      <w:r>
        <w:rPr>
          <w:rFonts w:hint="eastAsia"/>
        </w:rPr>
        <w:t>，明确森林、河湖、草原等生态空间，尽可能多的保留乡村原有的地貌、自然形态等，系统保护好乡村自然风光和田园景观。加强生态环境系统修复和整治，慎砍树、禁挖山、不填湖，优化乡村水系、林网、绿道等生态空间格局。</w:t>
      </w:r>
    </w:p>
    <w:p>
      <w:pPr>
        <w:ind w:firstLine="602"/>
        <w:rPr>
          <w:rFonts w:ascii="仿宋" w:hAnsi="仿宋" w:cs="仿宋"/>
          <w:b/>
          <w:bCs/>
          <w:szCs w:val="30"/>
        </w:rPr>
      </w:pPr>
      <w:r>
        <w:rPr>
          <w:rFonts w:hint="eastAsia" w:ascii="仿宋" w:hAnsi="仿宋" w:cs="仿宋"/>
          <w:b/>
          <w:bCs/>
          <w:szCs w:val="30"/>
        </w:rPr>
        <w:t xml:space="preserve"> (二)</w:t>
      </w:r>
      <w:r>
        <w:rPr>
          <w:rFonts w:hint="eastAsia" w:ascii="微软雅黑" w:hAnsi="微软雅黑" w:eastAsia="微软雅黑"/>
          <w:b/>
          <w:bCs/>
          <w:color w:val="C00000"/>
          <w:kern w:val="24"/>
          <w:sz w:val="32"/>
          <w:szCs w:val="32"/>
        </w:rPr>
        <w:t xml:space="preserve"> </w:t>
      </w:r>
      <w:r>
        <w:rPr>
          <w:rFonts w:hint="eastAsia" w:ascii="仿宋" w:hAnsi="仿宋" w:cs="仿宋"/>
          <w:b/>
          <w:bCs/>
          <w:szCs w:val="30"/>
        </w:rPr>
        <w:t>统筹耕地和永久基本农田保护。</w:t>
      </w:r>
    </w:p>
    <w:p>
      <w:pPr>
        <w:ind w:firstLine="600"/>
      </w:pPr>
      <w:r>
        <w:rPr>
          <w:rFonts w:hint="eastAsia"/>
          <w:bCs/>
        </w:rPr>
        <w:t>落实永久基本农田和永久基本农田储备区划定成果，</w:t>
      </w:r>
      <w:r>
        <w:rPr>
          <w:rFonts w:hint="eastAsia"/>
        </w:rPr>
        <w:t>落实补充耕地任务，守好耕地红线。统筹安排农、林、牧、副、渔等农业发展空间，推动循环农业、生态农业发展。完善农田水利配套设施布局，保障设施农业和农业产业园发展合理空间，促进农业转型升级。</w:t>
      </w:r>
    </w:p>
    <w:p>
      <w:pPr>
        <w:ind w:firstLine="602"/>
        <w:rPr>
          <w:b/>
          <w:bCs/>
        </w:rPr>
      </w:pPr>
      <w:r>
        <w:rPr>
          <w:rFonts w:hint="eastAsia"/>
          <w:b/>
          <w:bCs/>
        </w:rPr>
        <w:t xml:space="preserve"> (三)</w:t>
      </w:r>
      <w:r>
        <w:rPr>
          <w:rFonts w:hint="eastAsia" w:ascii="微软雅黑" w:hAnsi="微软雅黑" w:eastAsia="微软雅黑"/>
          <w:b/>
          <w:bCs/>
          <w:color w:val="C00000"/>
          <w:kern w:val="24"/>
          <w:sz w:val="32"/>
          <w:szCs w:val="32"/>
        </w:rPr>
        <w:t xml:space="preserve"> </w:t>
      </w:r>
      <w:r>
        <w:rPr>
          <w:rFonts w:hint="eastAsia"/>
          <w:b/>
          <w:bCs/>
        </w:rPr>
        <w:t>统筹产业发展空间。</w:t>
      </w:r>
    </w:p>
    <w:p>
      <w:pPr>
        <w:ind w:firstLine="600"/>
      </w:pPr>
      <w:r>
        <w:rPr>
          <w:rFonts w:hint="eastAsia"/>
        </w:rPr>
        <w:t>统筹城乡产业发展，优化城乡产业用地布局，引导工业向城镇产业空间集聚，合理保障农村新产业新业态发展用地，明确产业用地用途、强度等要求。除少量必需的农产品生产加工外，一般不在农村地区安排新增工业用地。</w:t>
      </w:r>
    </w:p>
    <w:p>
      <w:pPr>
        <w:pStyle w:val="3"/>
        <w:ind w:firstLine="640"/>
        <w:jc w:val="center"/>
        <w:rPr>
          <w:sz w:val="32"/>
        </w:rPr>
      </w:pPr>
      <w:bookmarkStart w:id="33" w:name="_Toc132705830"/>
      <w:bookmarkStart w:id="34" w:name="_Toc132705695"/>
      <w:r>
        <w:rPr>
          <w:rFonts w:hint="eastAsia"/>
          <w:sz w:val="32"/>
        </w:rPr>
        <w:t>第三节 目标定位</w:t>
      </w:r>
      <w:bookmarkEnd w:id="33"/>
      <w:bookmarkEnd w:id="34"/>
    </w:p>
    <w:p>
      <w:pPr>
        <w:pStyle w:val="4"/>
        <w:numPr>
          <w:ilvl w:val="0"/>
          <w:numId w:val="3"/>
        </w:numPr>
        <w:ind w:firstLine="602"/>
      </w:pPr>
      <w:r>
        <w:rPr>
          <w:rFonts w:hint="eastAsia"/>
        </w:rPr>
        <w:t>发展定位</w:t>
      </w:r>
    </w:p>
    <w:p>
      <w:pPr>
        <w:ind w:firstLine="600"/>
      </w:pPr>
      <w:r>
        <w:rPr>
          <w:rFonts w:hint="eastAsia"/>
        </w:rPr>
        <w:t>将红色资源保护传承纳入国土空间规划并充分衔接国土空间规划和各类专项规划，协同推进区域生态修复和治理。落实上位规划的要求，结合片区自身资源条件，考虑片区发展需求，依托现状种植、养殖基础及人文、自然资源，不断延伸产业链条及建设。</w:t>
      </w:r>
      <w:r>
        <w:rPr>
          <w:rFonts w:hint="eastAsia" w:ascii="仿宋" w:hAnsi="仿宋" w:cs="仿宋"/>
          <w:szCs w:val="30"/>
        </w:rPr>
        <w:t>确定本片区总体发</w:t>
      </w:r>
      <w:r>
        <w:rPr>
          <w:rFonts w:hint="eastAsia"/>
        </w:rPr>
        <w:t>展定位为: 生态农文旅融合发展区。积极打造月滩河现代农林经济发展片区、生态旅游发展片区。</w:t>
      </w:r>
    </w:p>
    <w:p>
      <w:pPr>
        <w:pStyle w:val="4"/>
        <w:numPr>
          <w:ilvl w:val="0"/>
          <w:numId w:val="3"/>
        </w:numPr>
        <w:ind w:firstLine="602"/>
      </w:pPr>
      <w:r>
        <w:rPr>
          <w:rFonts w:hint="eastAsia"/>
        </w:rPr>
        <w:t>规划目标</w:t>
      </w:r>
    </w:p>
    <w:p>
      <w:pPr>
        <w:ind w:firstLine="600"/>
      </w:pPr>
      <w:r>
        <w:rPr>
          <w:rFonts w:hint="eastAsia"/>
        </w:rPr>
        <w:t>近期至2025年，片区国土空间开发保护格局不断优化；良田沃土得到有效保护，特色产业不断发展壮大；基础设施不断完善，公共服务能力加大提升；乡村振兴取得重要进展，绿色能源产业构建初见成效。</w:t>
      </w:r>
    </w:p>
    <w:p>
      <w:pPr>
        <w:ind w:firstLine="600"/>
        <w:rPr>
          <w:rFonts w:ascii="仿宋" w:hAnsi="仿宋" w:cs="仿宋"/>
          <w:szCs w:val="30"/>
        </w:rPr>
      </w:pPr>
      <w:r>
        <w:rPr>
          <w:rFonts w:hint="eastAsia" w:ascii="仿宋" w:hAnsi="仿宋" w:cs="仿宋"/>
          <w:szCs w:val="30"/>
        </w:rPr>
        <w:t>远期至2035年，国土空间开发保护格局全面建立，社会经济建设全面实现。</w:t>
      </w:r>
    </w:p>
    <w:p>
      <w:pPr>
        <w:pStyle w:val="23"/>
        <w:numPr>
          <w:ilvl w:val="0"/>
          <w:numId w:val="4"/>
        </w:numPr>
        <w:ind w:firstLineChars="0"/>
      </w:pPr>
      <w:r>
        <w:rPr>
          <w:rFonts w:hint="eastAsia"/>
        </w:rPr>
        <w:t>形成主体功能明显的国土空间开发保护新格局。</w:t>
      </w:r>
    </w:p>
    <w:p>
      <w:pPr>
        <w:pStyle w:val="23"/>
        <w:numPr>
          <w:ilvl w:val="0"/>
          <w:numId w:val="4"/>
        </w:numPr>
        <w:ind w:firstLineChars="0"/>
      </w:pPr>
      <w:r>
        <w:rPr>
          <w:rFonts w:hint="eastAsia"/>
        </w:rPr>
        <w:t>特色优势产业培育壮大，乡村产业有机融合发展。</w:t>
      </w:r>
    </w:p>
    <w:p>
      <w:pPr>
        <w:pStyle w:val="23"/>
        <w:numPr>
          <w:ilvl w:val="0"/>
          <w:numId w:val="4"/>
        </w:numPr>
        <w:ind w:firstLineChars="0"/>
      </w:pPr>
      <w:r>
        <w:rPr>
          <w:rFonts w:hint="eastAsia"/>
        </w:rPr>
        <w:t>中心镇（村）做大做强，高效带动片区一体化建设发展。</w:t>
      </w:r>
    </w:p>
    <w:p>
      <w:pPr>
        <w:pStyle w:val="23"/>
        <w:numPr>
          <w:ilvl w:val="0"/>
          <w:numId w:val="4"/>
        </w:numPr>
        <w:ind w:firstLineChars="0"/>
      </w:pPr>
      <w:r>
        <w:rPr>
          <w:rFonts w:hint="eastAsia"/>
        </w:rPr>
        <w:t>片区基础设施和公共服务资源配置更加合理，全面实现设施共享，互联互通。</w:t>
      </w:r>
    </w:p>
    <w:p>
      <w:pPr>
        <w:pStyle w:val="23"/>
        <w:numPr>
          <w:ilvl w:val="0"/>
          <w:numId w:val="4"/>
        </w:numPr>
        <w:ind w:firstLineChars="0"/>
        <w:rPr>
          <w:rFonts w:eastAsia="黑体"/>
        </w:rPr>
      </w:pPr>
      <w:r>
        <w:rPr>
          <w:rFonts w:hint="eastAsia"/>
        </w:rPr>
        <w:t>乡村人居环境品质明显提升，乡村文化特色和时代特征全面彰显，乡村宜居水平持续提高。</w:t>
      </w:r>
    </w:p>
    <w:p>
      <w:pPr>
        <w:pStyle w:val="4"/>
        <w:numPr>
          <w:ilvl w:val="0"/>
          <w:numId w:val="3"/>
        </w:numPr>
        <w:ind w:firstLine="602" w:firstLineChars="0"/>
      </w:pPr>
      <w:r>
        <w:rPr>
          <w:rFonts w:hint="eastAsia"/>
        </w:rPr>
        <w:t>指标体系</w:t>
      </w:r>
    </w:p>
    <w:p>
      <w:pPr>
        <w:ind w:firstLine="600"/>
        <w:rPr>
          <w:rFonts w:ascii="仿宋" w:hAnsi="仿宋" w:cs="仿宋"/>
          <w:szCs w:val="30"/>
        </w:rPr>
      </w:pPr>
      <w:r>
        <w:rPr>
          <w:rFonts w:hint="eastAsia" w:ascii="仿宋" w:hAnsi="仿宋" w:cs="仿宋"/>
          <w:szCs w:val="30"/>
        </w:rPr>
        <w:t>规划落实上位规划传导管控要求，结合片区现状条件、发展定位和规划目标，构建片区国土空间总体规划指标体系（详见附表2）。</w:t>
      </w:r>
    </w:p>
    <w:tbl>
      <w:tblPr>
        <w:tblStyle w:val="18"/>
        <w:tblpPr w:leftFromText="180" w:rightFromText="180" w:vertAnchor="text" w:horzAnchor="page" w:tblpX="1795" w:tblpY="-21"/>
        <w:tblOverlap w:val="never"/>
        <w:tblW w:w="5000" w:type="pct"/>
        <w:tblInd w:w="0" w:type="dxa"/>
        <w:tblLayout w:type="fixed"/>
        <w:tblCellMar>
          <w:top w:w="0" w:type="dxa"/>
          <w:left w:w="108" w:type="dxa"/>
          <w:bottom w:w="0" w:type="dxa"/>
          <w:right w:w="108" w:type="dxa"/>
        </w:tblCellMar>
      </w:tblPr>
      <w:tblGrid>
        <w:gridCol w:w="523"/>
        <w:gridCol w:w="2420"/>
        <w:gridCol w:w="707"/>
        <w:gridCol w:w="994"/>
        <w:gridCol w:w="992"/>
        <w:gridCol w:w="994"/>
        <w:gridCol w:w="1065"/>
        <w:gridCol w:w="827"/>
      </w:tblGrid>
      <w:tr>
        <w:tblPrEx>
          <w:tblCellMar>
            <w:top w:w="0" w:type="dxa"/>
            <w:left w:w="108" w:type="dxa"/>
            <w:bottom w:w="0" w:type="dxa"/>
            <w:right w:w="108" w:type="dxa"/>
          </w:tblCellMar>
        </w:tblPrEx>
        <w:trPr>
          <w:trHeight w:val="270" w:hRule="atLeast"/>
        </w:trPr>
        <w:tc>
          <w:tcPr>
            <w:tcW w:w="5000" w:type="pct"/>
            <w:gridSpan w:val="8"/>
            <w:tcBorders>
              <w:top w:val="nil"/>
              <w:left w:val="nil"/>
              <w:bottom w:val="nil"/>
              <w:right w:val="nil"/>
            </w:tcBorders>
            <w:shd w:val="clear" w:color="auto" w:fill="auto"/>
            <w:noWrap/>
            <w:vAlign w:val="center"/>
          </w:tcPr>
          <w:p>
            <w:pPr>
              <w:widowControl/>
              <w:spacing w:line="240" w:lineRule="auto"/>
              <w:ind w:firstLine="0" w:firstLineChars="0"/>
              <w:jc w:val="left"/>
              <w:rPr>
                <w:rFonts w:ascii="宋体" w:hAnsi="宋体" w:eastAsia="宋体" w:cs="宋体"/>
                <w:color w:val="000000"/>
                <w:sz w:val="22"/>
                <w:szCs w:val="22"/>
              </w:rPr>
            </w:pPr>
            <w:r>
              <w:rPr>
                <w:rFonts w:hint="eastAsia" w:ascii="宋体" w:hAnsi="宋体" w:eastAsia="宋体" w:cs="宋体"/>
                <w:color w:val="000000"/>
                <w:kern w:val="0"/>
                <w:sz w:val="22"/>
                <w:szCs w:val="22"/>
                <w:lang w:bidi="ar"/>
              </w:rPr>
              <w:t>附表2 片区规划指标体系表</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序号</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指标名称</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单位</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规划基期年</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规划近期年</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规划目标年</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指标属性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指标层级</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永久基本农田保护面积</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公顷</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2334.33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2334.33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2334.33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约束性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生态保护红线面积</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公顷</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4224.63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4224.63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4224.63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约束性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耕地保有量</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公顷</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3807.56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3790.39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3824.73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约束性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建设用地总面积</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公顷</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568.15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585.32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568.15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约束性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5</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城乡建设用地面积</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公顷</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406.92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410.56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403.82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约束性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林地保有量</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公顷</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46084.43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46071.13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46047.11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约束性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7</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基本草原面积</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公顷</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约束性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8</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湿地面积</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公顷</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36.88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40.33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52.40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约束性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9</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每千名老年人养老床位数</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张</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10.58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12.00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20.00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预期性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每千人口医疗卫生机构床位数</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张</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1.87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10.37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预期性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11</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农村生活垃圾处理率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72.00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80.00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100.00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预期性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农村自来水普及率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75.00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90.00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预期性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13</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农村污水处理率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60.00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90.00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预期性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14</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行政村等级公路通达率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93.93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100.00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100.00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预期性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常住人口规模</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人</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23165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22535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21260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预期性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16</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常住人口规模</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人</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8278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8500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9100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预期性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17</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人均城镇建设用地面积</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18.47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35.29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41.96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约束性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18</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道路网密度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千米/平方公里</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8.61 </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10.00 </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20.65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预期性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镇区</w:t>
            </w:r>
          </w:p>
        </w:tc>
      </w:tr>
    </w:tbl>
    <w:p>
      <w:pPr>
        <w:ind w:firstLine="600"/>
        <w:rPr>
          <w:rFonts w:ascii="仿宋" w:hAnsi="仿宋" w:cs="仿宋"/>
          <w:szCs w:val="30"/>
        </w:rPr>
      </w:pPr>
    </w:p>
    <w:p>
      <w:pPr>
        <w:ind w:firstLine="600"/>
        <w:rPr>
          <w:rFonts w:ascii="仿宋" w:hAnsi="仿宋" w:cs="仿宋"/>
          <w:color w:val="FF0000"/>
          <w:szCs w:val="30"/>
        </w:rPr>
      </w:pPr>
    </w:p>
    <w:p>
      <w:pPr>
        <w:pStyle w:val="3"/>
        <w:ind w:firstLine="640"/>
        <w:jc w:val="center"/>
      </w:pPr>
      <w:bookmarkStart w:id="35" w:name="_Toc132705696"/>
      <w:bookmarkStart w:id="36" w:name="_Toc132705831"/>
      <w:r>
        <w:rPr>
          <w:rFonts w:hint="eastAsia"/>
          <w:sz w:val="32"/>
        </w:rPr>
        <w:t>第四节 国土空间开发保护策略</w:t>
      </w:r>
      <w:bookmarkEnd w:id="35"/>
      <w:bookmarkEnd w:id="36"/>
    </w:p>
    <w:p>
      <w:pPr>
        <w:pStyle w:val="4"/>
        <w:ind w:firstLine="602"/>
        <w:rPr>
          <w:rFonts w:ascii="黑体" w:hAnsi="黑体" w:cs="黑体"/>
        </w:rPr>
      </w:pPr>
      <w:r>
        <w:rPr>
          <w:rFonts w:hint="eastAsia" w:ascii="黑体" w:hAnsi="黑体" w:cs="黑体"/>
        </w:rPr>
        <w:t>一、恪守底线、优化布局，凸显生态价值</w:t>
      </w:r>
    </w:p>
    <w:p>
      <w:pPr>
        <w:ind w:firstLine="600"/>
        <w:rPr>
          <w:rFonts w:ascii="仿宋" w:hAnsi="仿宋" w:cs="仿宋"/>
          <w:szCs w:val="30"/>
        </w:rPr>
      </w:pPr>
      <w:r>
        <w:rPr>
          <w:rFonts w:ascii="仿宋" w:hAnsi="仿宋" w:cs="仿宋"/>
          <w:szCs w:val="30"/>
        </w:rPr>
        <w:t>按照高水平保护要求，突出</w:t>
      </w:r>
      <w:r>
        <w:rPr>
          <w:rFonts w:hint="eastAsia" w:ascii="仿宋" w:hAnsi="仿宋" w:cs="仿宋"/>
          <w:szCs w:val="30"/>
        </w:rPr>
        <w:t>万源市</w:t>
      </w:r>
      <w:r>
        <w:rPr>
          <w:rFonts w:ascii="仿宋" w:hAnsi="仿宋" w:cs="仿宋"/>
          <w:szCs w:val="30"/>
        </w:rPr>
        <w:t>“生态田园”总体定位，树立底线思维，严守生态保护红线、环境质量底线、资源利用上线，科学划定“三区三线”。贯彻山水林田生命共同体理念，系统性的整体保护生态环境，实现国土、粮食、生态永续安全。</w:t>
      </w:r>
      <w:r>
        <w:rPr>
          <w:rFonts w:hint="eastAsia" w:ascii="仿宋" w:hAnsi="仿宋" w:cs="仿宋"/>
          <w:szCs w:val="30"/>
        </w:rPr>
        <w:t>优化空间布局，合理布局农用地，节约集约利用建设用地、严格保护其他用地。</w:t>
      </w:r>
    </w:p>
    <w:p>
      <w:pPr>
        <w:pStyle w:val="4"/>
        <w:ind w:firstLine="602"/>
        <w:rPr>
          <w:rFonts w:ascii="黑体" w:hAnsi="黑体" w:cs="黑体"/>
        </w:rPr>
      </w:pPr>
      <w:r>
        <w:rPr>
          <w:rFonts w:hint="eastAsia" w:ascii="黑体" w:hAnsi="黑体" w:cs="黑体"/>
        </w:rPr>
        <w:t>二、区域协调、促进农文旅融合发展</w:t>
      </w:r>
    </w:p>
    <w:p>
      <w:pPr>
        <w:ind w:firstLine="600"/>
        <w:rPr>
          <w:rFonts w:ascii="仿宋" w:hAnsi="仿宋" w:cs="仿宋"/>
          <w:szCs w:val="30"/>
        </w:rPr>
      </w:pPr>
      <w:r>
        <w:rPr>
          <w:rFonts w:ascii="仿宋" w:hAnsi="仿宋" w:cs="仿宋"/>
          <w:szCs w:val="30"/>
        </w:rPr>
        <w:t>按照高效能治理要求，持续深化两项改革“后半篇”文章，推动区域协同发展战略持续向纵深推进，以开放共贏思路，与</w:t>
      </w:r>
      <w:r>
        <w:rPr>
          <w:rFonts w:hint="eastAsia" w:ascii="仿宋" w:hAnsi="仿宋" w:cs="仿宋"/>
          <w:szCs w:val="30"/>
        </w:rPr>
        <w:t>黑宝山</w:t>
      </w:r>
      <w:r>
        <w:rPr>
          <w:rFonts w:ascii="仿宋" w:hAnsi="仿宋" w:cs="仿宋"/>
          <w:szCs w:val="30"/>
        </w:rPr>
        <w:t>片区</w:t>
      </w:r>
      <w:r>
        <w:rPr>
          <w:rFonts w:hint="eastAsia" w:ascii="仿宋" w:hAnsi="仿宋" w:cs="仿宋"/>
          <w:szCs w:val="30"/>
        </w:rPr>
        <w:t>、环城城乡融合发展片</w:t>
      </w:r>
      <w:r>
        <w:rPr>
          <w:rFonts w:ascii="仿宋" w:hAnsi="仿宋" w:cs="仿宋"/>
          <w:szCs w:val="30"/>
        </w:rPr>
        <w:t>等共建共享区域设施，共同维护区域生态环境，加快片区和基层治理体系和治理能力现代化建设，构建高效协同的区域一体化发展格局。</w:t>
      </w:r>
    </w:p>
    <w:p>
      <w:pPr>
        <w:pStyle w:val="4"/>
        <w:ind w:firstLine="602"/>
      </w:pPr>
      <w:r>
        <w:t>三、创新“景镇村”综合体，构建全域“大景区”</w:t>
      </w:r>
    </w:p>
    <w:p>
      <w:pPr>
        <w:ind w:firstLine="600"/>
        <w:rPr>
          <w:rFonts w:ascii="仿宋" w:hAnsi="仿宋" w:cs="仿宋"/>
          <w:szCs w:val="30"/>
        </w:rPr>
      </w:pPr>
      <w:r>
        <w:rPr>
          <w:rFonts w:ascii="仿宋" w:hAnsi="仿宋" w:cs="仿宋"/>
          <w:szCs w:val="30"/>
        </w:rPr>
        <w:t>依托景区、融入景区、保育景区，构建“景镇村”融合的综合体,村镇融入景区，村镇就是景区、景点要素,统筹“景镇村”产业功能、空间布局和服务设施一体化发展建设。充分利用全域丰富旅游资源，夏署、冬雪、春花、秋叶，针对各类市场主体，丰富创新旅游业态，打造全域、全景和全天候、全时段、全市场.旅游模式。</w:t>
      </w:r>
    </w:p>
    <w:p>
      <w:pPr>
        <w:pStyle w:val="4"/>
        <w:ind w:firstLine="602"/>
      </w:pPr>
      <w:r>
        <w:rPr>
          <w:rFonts w:hint="eastAsia"/>
        </w:rPr>
        <w:t>四、缩小差异、均等布局，健全生产生活设施基础</w:t>
      </w:r>
    </w:p>
    <w:p>
      <w:pPr>
        <w:ind w:firstLine="600"/>
      </w:pPr>
      <w:r>
        <w:rPr>
          <w:rFonts w:hint="eastAsia"/>
        </w:rPr>
        <w:t>构筑片区“内达外联” 的综合交通体系，强化对外联系能力，提高乡村交通运输服务水平，补齐基础设施短板，推动基础设施城乡一体化发展，全面缩小城乡差异。</w:t>
      </w:r>
    </w:p>
    <w:p>
      <w:pPr>
        <w:pStyle w:val="4"/>
        <w:ind w:firstLine="602"/>
      </w:pPr>
      <w:r>
        <w:rPr>
          <w:rFonts w:hint="eastAsia"/>
        </w:rPr>
        <w:t>五</w:t>
      </w:r>
      <w:r>
        <w:t>、</w:t>
      </w:r>
      <w:r>
        <w:rPr>
          <w:rFonts w:hint="eastAsia"/>
        </w:rPr>
        <w:t>片区统筹、优化布局，分级构建乡村新型生活圈</w:t>
      </w:r>
    </w:p>
    <w:p>
      <w:pPr>
        <w:ind w:firstLine="600"/>
        <w:rPr>
          <w:rFonts w:ascii="仿宋" w:hAnsi="仿宋" w:cs="仿宋"/>
          <w:szCs w:val="30"/>
        </w:rPr>
      </w:pPr>
      <w:r>
        <w:rPr>
          <w:rFonts w:hint="eastAsia" w:ascii="仿宋" w:hAnsi="仿宋" w:cs="仿宋"/>
          <w:szCs w:val="30"/>
        </w:rPr>
        <w:t>完善公共服务设施体系，构建“中心镇—一般镇—中心村—基层村”两级四类生活圈。调配公共服务设施布局，强化中心镇、重点镇和中心村的公共服务能力。结合“后半篇”文章，盘活闲置资源，提升乡村建设用地服务效率。</w:t>
      </w:r>
    </w:p>
    <w:p>
      <w:pPr>
        <w:ind w:firstLine="600"/>
      </w:pPr>
      <w:r>
        <w:rPr>
          <w:rFonts w:hint="eastAsia"/>
        </w:rPr>
        <w:br w:type="page"/>
      </w:r>
    </w:p>
    <w:p>
      <w:pPr>
        <w:pStyle w:val="2"/>
        <w:ind w:firstLine="723"/>
        <w:jc w:val="center"/>
      </w:pPr>
      <w:bookmarkStart w:id="37" w:name="_Toc132705832"/>
      <w:bookmarkStart w:id="38" w:name="_Toc132705697"/>
      <w:r>
        <w:rPr>
          <w:rFonts w:hint="eastAsia"/>
        </w:rPr>
        <w:t>第四章 底线约束</w:t>
      </w:r>
      <w:bookmarkEnd w:id="37"/>
      <w:bookmarkEnd w:id="38"/>
    </w:p>
    <w:p>
      <w:pPr>
        <w:ind w:firstLine="600"/>
        <w:rPr>
          <w:rFonts w:ascii="仿宋" w:hAnsi="仿宋" w:cs="仿宋"/>
          <w:szCs w:val="30"/>
        </w:rPr>
      </w:pPr>
      <w:r>
        <w:rPr>
          <w:rFonts w:ascii="仿宋" w:hAnsi="仿宋" w:cs="仿宋"/>
          <w:szCs w:val="30"/>
        </w:rPr>
        <w:t>按照“三区全覆盖、三线不交叉”的原则，科学划定生态、农业、城镇三类空间以及生态保护红线、永久基本农田、城镇开发边界，强化历史文化、生态资源、水资源、矿产资源、湿地资源保护，筑牢底线思维，夯实国土空间高质量发展的基础本底。</w:t>
      </w:r>
    </w:p>
    <w:p>
      <w:pPr>
        <w:pStyle w:val="3"/>
        <w:ind w:firstLine="640"/>
        <w:jc w:val="center"/>
        <w:rPr>
          <w:sz w:val="32"/>
        </w:rPr>
      </w:pPr>
      <w:bookmarkStart w:id="39" w:name="_Toc132705833"/>
      <w:bookmarkStart w:id="40" w:name="_Toc132705698"/>
      <w:r>
        <w:rPr>
          <w:rFonts w:hint="eastAsia"/>
          <w:sz w:val="32"/>
        </w:rPr>
        <w:t>第一节 “三区”划定</w:t>
      </w:r>
      <w:bookmarkEnd w:id="39"/>
      <w:bookmarkEnd w:id="40"/>
    </w:p>
    <w:p>
      <w:pPr>
        <w:pStyle w:val="4"/>
        <w:ind w:firstLine="602"/>
      </w:pPr>
      <w:r>
        <w:rPr>
          <w:rFonts w:hint="eastAsia"/>
        </w:rPr>
        <w:t>一、农业空间</w:t>
      </w:r>
    </w:p>
    <w:p>
      <w:pPr>
        <w:ind w:firstLine="600"/>
      </w:pPr>
      <w:r>
        <w:rPr>
          <w:rFonts w:hint="eastAsia"/>
        </w:rPr>
        <w:t>优先保护集中连片的优质耕地以及具备改造潜力的农地集中区，维护粮食安全。将以农业生产和农村生活为主的区域纳入农业空间，主要包括永久基本农田、一般农用地（一般耕地、园地、草地）、商品林和农村居民点，规划片区农业空间面积5327.23公顷，占总用地的10.16%。</w:t>
      </w:r>
    </w:p>
    <w:p>
      <w:pPr>
        <w:pStyle w:val="4"/>
        <w:numPr>
          <w:ilvl w:val="0"/>
          <w:numId w:val="5"/>
        </w:numPr>
        <w:ind w:firstLine="602"/>
      </w:pPr>
      <w:r>
        <w:t>生态空间</w:t>
      </w:r>
    </w:p>
    <w:p>
      <w:pPr>
        <w:ind w:firstLine="600"/>
      </w:pPr>
      <w:r>
        <w:rPr>
          <w:rFonts w:hint="eastAsia"/>
        </w:rPr>
        <w:t>将公益林、水源保护地、重要河流水系、重要水库、双评价确定的生态保护极重要区等以生态系统保护为主的区域划入生态空间，规划片区生态空间面积46856.42公顷，占总用地的 89.38%。</w:t>
      </w:r>
    </w:p>
    <w:p>
      <w:pPr>
        <w:pStyle w:val="4"/>
        <w:ind w:firstLine="602"/>
      </w:pPr>
      <w:r>
        <w:t>三、城镇空间</w:t>
      </w:r>
    </w:p>
    <w:p>
      <w:pPr>
        <w:ind w:firstLine="600"/>
      </w:pPr>
      <w:r>
        <w:rPr>
          <w:rFonts w:hint="eastAsia"/>
        </w:rPr>
        <w:t xml:space="preserve">将以城镇居民生产生活为主的区域纳入城镇空间，主要为现状城镇建成区及未来需要拓展的区域，规划片区城镇空间面积239.60公顷，城镇空间占总用地的0.46%。 </w:t>
      </w:r>
    </w:p>
    <w:p>
      <w:pPr>
        <w:pStyle w:val="3"/>
        <w:ind w:firstLine="640"/>
        <w:jc w:val="center"/>
        <w:rPr>
          <w:sz w:val="32"/>
        </w:rPr>
      </w:pPr>
      <w:bookmarkStart w:id="41" w:name="_Toc132705834"/>
      <w:bookmarkStart w:id="42" w:name="_Toc132705699"/>
      <w:r>
        <w:rPr>
          <w:rFonts w:hint="eastAsia"/>
          <w:sz w:val="32"/>
        </w:rPr>
        <w:t>第二节 “三线”划定</w:t>
      </w:r>
      <w:bookmarkEnd w:id="41"/>
      <w:bookmarkEnd w:id="42"/>
    </w:p>
    <w:p>
      <w:pPr>
        <w:pStyle w:val="4"/>
        <w:ind w:firstLine="602"/>
      </w:pPr>
      <w:r>
        <w:rPr>
          <w:rFonts w:hint="eastAsia"/>
        </w:rPr>
        <w:t>一、耕地和永久基本农田保护线</w:t>
      </w:r>
    </w:p>
    <w:p>
      <w:pPr>
        <w:ind w:firstLine="602"/>
        <w:rPr>
          <w:rFonts w:ascii="仿宋" w:hAnsi="仿宋" w:cs="仿宋"/>
          <w:b/>
          <w:bCs/>
          <w:u w:val="single"/>
        </w:rPr>
      </w:pPr>
      <w:r>
        <w:rPr>
          <w:rFonts w:hint="eastAsia"/>
          <w:b/>
          <w:bCs/>
          <w:u w:val="single"/>
        </w:rPr>
        <w:t>严格落实耕地保护党政同责，落实好最严格的耕地保护制度，耕地不“净流出”。</w:t>
      </w:r>
      <w:r>
        <w:rPr>
          <w:rFonts w:hint="eastAsia" w:ascii="仿宋" w:hAnsi="仿宋" w:cs="仿宋"/>
          <w:b/>
          <w:bCs/>
          <w:u w:val="single"/>
        </w:rPr>
        <w:t>规划严守锁库版“三区三线”划定的片区耕地保有量保护任务3824.73公顷（净面积）。严格控制耕地转为非耕地。占用耕地需采取补偿制度，非农业建设经批准占用耕地的，按照“占多少，垦多少”的原则，由占用耕地的单位负责开垦与所占用耕地的数量和质量相当的耕地;没有条件开垦或者开垦的耕地不符合要求的，应当按照四川省的规定缴纳耕地开垦费，专款用于开垦新的耕地。</w:t>
      </w:r>
    </w:p>
    <w:p>
      <w:pPr>
        <w:ind w:firstLine="600"/>
        <w:rPr>
          <w:rFonts w:ascii="仿宋" w:hAnsi="仿宋"/>
          <w:b/>
          <w:u w:val="single"/>
        </w:rPr>
      </w:pPr>
      <w:r>
        <w:rPr>
          <w:rFonts w:hint="eastAsia"/>
        </w:rPr>
        <w:t>规划牢牢守住国家粮食安全生命线，优先将2020年变更调查中长期稳定利用耕地、高标准农田、布局优化后的集中连片耕地划为永久基本农田，</w:t>
      </w:r>
      <w:r>
        <w:rPr>
          <w:rFonts w:hint="eastAsia" w:ascii="仿宋" w:hAnsi="仿宋"/>
          <w:b/>
          <w:u w:val="single"/>
        </w:rPr>
        <w:t>划定永久基本农田面积2334.33公顷（净面积）</w:t>
      </w:r>
      <w:r>
        <w:rPr>
          <w:rFonts w:hint="eastAsia"/>
        </w:rPr>
        <w:t>，完成《万源市国土空间总体规划(2020-2035年）》下达“三区三线”划定的永久基本农田保护目标。</w:t>
      </w:r>
      <w:r>
        <w:rPr>
          <w:rFonts w:hint="eastAsia" w:ascii="仿宋" w:hAnsi="仿宋"/>
          <w:b/>
          <w:u w:val="single"/>
        </w:rPr>
        <w:t>坚决落实最严格的永久基本农田保护制度，任何单位和个人不得改变或者占用。国家能.源、交通、水利、军事设施等重点建设项目选址确实无法避开基本农田保护区，需要占用基本农田，涉及农用地转用或者征收土地的，必须经国务院批准。</w:t>
      </w:r>
    </w:p>
    <w:p>
      <w:pPr>
        <w:pStyle w:val="4"/>
        <w:ind w:firstLine="602"/>
      </w:pPr>
      <w:r>
        <w:rPr>
          <w:rFonts w:hint="eastAsia"/>
        </w:rPr>
        <w:t>二、</w:t>
      </w:r>
      <w:r>
        <w:t>生态</w:t>
      </w:r>
      <w:r>
        <w:rPr>
          <w:rFonts w:hint="eastAsia"/>
        </w:rPr>
        <w:t>保护红线</w:t>
      </w:r>
    </w:p>
    <w:p>
      <w:pPr>
        <w:ind w:firstLine="600"/>
      </w:pPr>
      <w:r>
        <w:rPr>
          <w:rFonts w:hint="eastAsia"/>
        </w:rPr>
        <w:t>落实《万源市国土空间总体规划(2020-2035年）》“三区三线”划定的生态保护红线范围，</w:t>
      </w:r>
      <w:r>
        <w:rPr>
          <w:rFonts w:hint="eastAsia" w:ascii="仿宋" w:hAnsi="仿宋"/>
          <w:b/>
          <w:u w:val="single"/>
        </w:rPr>
        <w:t>划定生态保护红线共计4224.63公顷。</w:t>
      </w:r>
      <w:r>
        <w:rPr>
          <w:rFonts w:hint="eastAsia"/>
        </w:rPr>
        <w:t>生态保护红线按照《生态保护红线管理办法》以及其他有关政策进行管控。</w:t>
      </w:r>
    </w:p>
    <w:p>
      <w:pPr>
        <w:pStyle w:val="4"/>
        <w:ind w:firstLine="602"/>
      </w:pPr>
      <w:r>
        <w:t>三、城镇</w:t>
      </w:r>
      <w:r>
        <w:rPr>
          <w:rFonts w:hint="eastAsia"/>
        </w:rPr>
        <w:t>开发边界</w:t>
      </w:r>
    </w:p>
    <w:p>
      <w:pPr>
        <w:ind w:firstLine="600"/>
        <w:rPr>
          <w:b/>
          <w:bCs/>
          <w:u w:val="single"/>
        </w:rPr>
      </w:pPr>
      <w:r>
        <w:rPr>
          <w:rFonts w:hint="eastAsia"/>
        </w:rPr>
        <w:t>将以落实《万源市国土空间总体规划(2020-2035年）》“三区三线”划定的城镇开发边界，</w:t>
      </w:r>
      <w:r>
        <w:rPr>
          <w:rFonts w:hint="eastAsia"/>
          <w:b/>
          <w:bCs/>
          <w:u w:val="single"/>
        </w:rPr>
        <w:t>片区内划定城镇开发边界面积为39.85公顷，其中竹峪镇25.48公顷、永宁镇14.37公顷。</w:t>
      </w:r>
    </w:p>
    <w:p>
      <w:pPr>
        <w:pStyle w:val="3"/>
        <w:ind w:firstLine="640"/>
        <w:jc w:val="center"/>
        <w:rPr>
          <w:sz w:val="32"/>
        </w:rPr>
      </w:pPr>
      <w:bookmarkStart w:id="43" w:name="_Toc132705835"/>
      <w:bookmarkStart w:id="44" w:name="_Toc132705700"/>
      <w:r>
        <w:rPr>
          <w:rFonts w:hint="eastAsia"/>
          <w:sz w:val="32"/>
        </w:rPr>
        <w:t>第三节 其他保护线</w:t>
      </w:r>
      <w:bookmarkEnd w:id="43"/>
      <w:bookmarkEnd w:id="44"/>
    </w:p>
    <w:p>
      <w:pPr>
        <w:pStyle w:val="4"/>
        <w:ind w:firstLine="602"/>
      </w:pPr>
      <w:r>
        <w:rPr>
          <w:rFonts w:hint="eastAsia"/>
        </w:rPr>
        <w:t>一、灾害安全防护</w:t>
      </w:r>
    </w:p>
    <w:p>
      <w:pPr>
        <w:ind w:firstLine="602"/>
        <w:rPr>
          <w:rFonts w:ascii="仿宋" w:hAnsi="仿宋" w:cs="仿宋"/>
          <w:b/>
          <w:bCs/>
          <w:u w:val="single"/>
        </w:rPr>
      </w:pPr>
      <w:r>
        <w:rPr>
          <w:rFonts w:hint="eastAsia" w:ascii="仿宋" w:hAnsi="仿宋" w:cs="仿宋"/>
          <w:b/>
          <w:bCs/>
          <w:u w:val="single"/>
        </w:rPr>
        <w:t>坚决守住人居安全底线。落实安全韧性城市建设要求,结合万源市地质灾害风险区划，科学划定灾害安全防护范围。片区5处地质灾害隐患点(4处滑坡，1处泥石流)，其影响范围作为高风险区，除地质灾害综合治理项目外，禁止在高风险区内规划其他各类建设项目。结合地质灾害易发性分析和灾害威胁严重程度，划定灾害风险中低风险区。具体由相关部门出具的最新数据分区为准，分区内规划建设应减轻主导地质环境因素对地质灾害发生的可能性影响,并提出兼顾地质灾害防治的明确措施，规划建设应避免引发地质灾害等次生灾害,同时加强建设过程管理，把好地灾防治关。</w:t>
      </w:r>
    </w:p>
    <w:p>
      <w:pPr>
        <w:pStyle w:val="4"/>
        <w:ind w:firstLine="602"/>
        <w:rPr>
          <w:rFonts w:asciiTheme="minorEastAsia" w:hAnsiTheme="minorEastAsia" w:eastAsiaTheme="minorEastAsia" w:cstheme="minorEastAsia"/>
          <w:bCs/>
          <w:u w:val="single"/>
        </w:rPr>
      </w:pPr>
      <w:r>
        <w:rPr>
          <w:rFonts w:hint="eastAsia"/>
        </w:rPr>
        <w:t>二、历史文化保护</w:t>
      </w:r>
    </w:p>
    <w:p>
      <w:pPr>
        <w:ind w:firstLine="602"/>
        <w:rPr>
          <w:rFonts w:ascii="仿宋" w:hAnsi="仿宋" w:cs="仿宋"/>
          <w:b/>
          <w:bCs/>
          <w:u w:val="single"/>
        </w:rPr>
      </w:pPr>
      <w:r>
        <w:rPr>
          <w:rFonts w:hint="eastAsia" w:ascii="仿宋" w:hAnsi="仿宋" w:cs="仿宋"/>
          <w:b/>
          <w:bCs/>
          <w:u w:val="single"/>
        </w:rPr>
        <w:t>将红色资源保护传承纳入国土空间规划，充分衔接国土空间规划和各类专项规划，协同推进区域生态修复和治理。</w:t>
      </w:r>
    </w:p>
    <w:p>
      <w:pPr>
        <w:ind w:firstLine="602"/>
        <w:rPr>
          <w:rFonts w:ascii="仿宋" w:hAnsi="仿宋" w:cs="仿宋"/>
          <w:b/>
          <w:bCs/>
          <w:u w:val="single"/>
        </w:rPr>
      </w:pPr>
      <w:r>
        <w:rPr>
          <w:rFonts w:hint="eastAsia" w:ascii="仿宋" w:hAnsi="仿宋" w:cs="仿宋"/>
          <w:b/>
          <w:bCs/>
          <w:u w:val="single"/>
        </w:rPr>
        <w:t>历史文化遗产保护体系:统筹片区内历史文化资源，构建完善的物质文化、非物质文化保护体系框架。一是传统村落保护。保护传统村落范围内的历史建筑、空间格局和周边自然山水环境;划定核心保护区、建设控制地带等管控线;管控建设控制地带内新建建筑的体量、高度与风貌，整治改造现有一般建筑，使新、旧建筑相协调，延续乡村和山地传统聚落的整体风貌;二是文物保护单位。严格按照《中华人民共和国文物保护法》进行原址保护。对于区域内的1处市级文物，41处不可移动文物(详见附表3)，均应按规定进行严格分级分类保护,严格落实各级文物保护单位的所划定的历史文化保护线，不允许随意改变原有风貌与环境;三是历史建筑与传统风貌建筑保护。不得改变建筑的外部造型、色彩和重要饰面材料:四是古树名木保护。不得破坏古树名木及其周边环境，禁止随意迁移和破坏;五是非物质文化遗产保护与传承。严格遵守《中华人民共和国非物质文化遗产法》，保护非物质文化遗产。</w:t>
      </w:r>
    </w:p>
    <w:p>
      <w:pPr>
        <w:ind w:firstLine="600"/>
        <w:rPr>
          <w:rFonts w:ascii="仿宋" w:hAnsi="仿宋" w:cs="仿宋"/>
        </w:rPr>
      </w:pPr>
      <w:r>
        <w:rPr>
          <w:rFonts w:hint="eastAsia" w:ascii="仿宋" w:hAnsi="仿宋" w:cs="仿宋"/>
        </w:rPr>
        <w:t>活化传承模式:在坚持真实性与完整性的基本原则下，按照“以用促保”的方式，积极利用现有历史建筑与传统风貌建筑。依托片区的“文旅”触媒，以文化展示、文化创作、居住民宿等功能为主，在对建筑进行更新利用时需注意传统建筑风格、工艺、材料的传承;以传统民居为代表的散布型乡村文化遗产鼓励继续修缮使用,在“村规民约”和资金补偿双重约束下，保障传统民居外貌不变，内部结构与布局可进行调整;加强非物质文化遗产的传习活动，包括场馆展示与收藏、定期举办节庆活动、中小学普及教育、补偿非物质文化遗产传承人等方式，重点依托现有传统村落的物质载体，发展民俗体验等旅游活动。</w:t>
      </w:r>
    </w:p>
    <w:p>
      <w:pPr>
        <w:pStyle w:val="4"/>
        <w:ind w:firstLine="602"/>
        <w:rPr>
          <w:rFonts w:asciiTheme="minorEastAsia" w:hAnsiTheme="minorEastAsia" w:eastAsiaTheme="minorEastAsia" w:cstheme="minorEastAsia"/>
          <w:bCs/>
          <w:u w:val="single"/>
        </w:rPr>
      </w:pPr>
      <w:r>
        <w:rPr>
          <w:rFonts w:hint="eastAsia"/>
        </w:rPr>
        <w:t>三、水资源保护</w:t>
      </w:r>
    </w:p>
    <w:p>
      <w:pPr>
        <w:ind w:firstLine="600"/>
        <w:rPr>
          <w:rFonts w:ascii="仿宋" w:hAnsi="仿宋" w:cs="仿宋"/>
        </w:rPr>
      </w:pPr>
      <w:r>
        <w:rPr>
          <w:rFonts w:hint="eastAsia" w:ascii="仿宋" w:hAnsi="仿宋" w:cs="仿宋"/>
        </w:rPr>
        <w:t>严控水资源利用上限。落实最严格的水资源管理制度，结合万源市国土空间总体规划水资源分配方案进行合理管控保护。具体保护方案以相关部门出具管控要求为准。</w:t>
      </w:r>
    </w:p>
    <w:p>
      <w:pPr>
        <w:pStyle w:val="4"/>
        <w:ind w:firstLine="602"/>
        <w:rPr>
          <w:rFonts w:asciiTheme="minorEastAsia" w:hAnsiTheme="minorEastAsia" w:eastAsiaTheme="minorEastAsia" w:cstheme="minorEastAsia"/>
          <w:bCs/>
          <w:u w:val="single"/>
        </w:rPr>
      </w:pPr>
      <w:r>
        <w:rPr>
          <w:rFonts w:hint="eastAsia"/>
        </w:rPr>
        <w:t>四、矿产资源保护</w:t>
      </w:r>
    </w:p>
    <w:p>
      <w:pPr>
        <w:ind w:firstLine="600"/>
        <w:rPr>
          <w:rFonts w:ascii="仿宋" w:hAnsi="仿宋" w:cs="仿宋"/>
        </w:rPr>
      </w:pPr>
      <w:r>
        <w:rPr>
          <w:rFonts w:hint="eastAsia" w:ascii="仿宋" w:hAnsi="仿宋" w:cs="仿宋"/>
        </w:rPr>
        <w:t>根据《四川省矿采资料总体规划》（2021-2025）方案，结合月滩河片区矿产资源现状情况，划定开采规划区块3个，总规划面积62.85公顷。规划对片区内合法矿产开发进行充分保护。</w:t>
      </w:r>
      <w:r>
        <w:rPr>
          <w:rFonts w:hint="eastAsia" w:ascii="仿宋" w:hAnsi="仿宋" w:cs="仿宋"/>
          <w:b/>
          <w:bCs/>
          <w:u w:val="single"/>
        </w:rPr>
        <w:t>严禁在生态保护红线、自然保护地等限制和禁止开采区域进行采矿作业;新建矿山必须按照矿产资源利用集约化、开采方式科学化、生产工艺环保化、企业管理规范化、闭坑矿区生态化等绿色矿山建设标准进行设计和生产，并签署绿色矿山建设承诺书;露天矿山需避让基本农田和公益林，高速公路等可视范围之外。新建矿区需严格执行矿山地质环境影响评价和“三同时”制度，先评价后建设。</w:t>
      </w:r>
      <w:r>
        <w:rPr>
          <w:rFonts w:hint="eastAsia" w:ascii="仿宋" w:hAnsi="仿宋" w:cs="仿宋"/>
        </w:rPr>
        <w:t>关闭开采权规模小、资源利用率低、企业.效益差的矿点。对已开采矿山山体、受损和裸露山体开展生态修复。</w:t>
      </w:r>
    </w:p>
    <w:p>
      <w:pPr>
        <w:pStyle w:val="4"/>
        <w:ind w:firstLine="602"/>
      </w:pPr>
      <w:r>
        <w:rPr>
          <w:rFonts w:hint="eastAsia"/>
        </w:rPr>
        <w:t>五、森林资源保护</w:t>
      </w:r>
    </w:p>
    <w:p>
      <w:pPr>
        <w:ind w:firstLine="600"/>
        <w:rPr>
          <w:rFonts w:asciiTheme="minorEastAsia" w:hAnsiTheme="minorEastAsia" w:cstheme="minorEastAsia"/>
        </w:rPr>
      </w:pPr>
      <w:r>
        <w:rPr>
          <w:rFonts w:hint="eastAsia" w:asciiTheme="minorEastAsia" w:hAnsiTheme="minorEastAsia" w:cstheme="minorEastAsia"/>
        </w:rPr>
        <w:t>根据林地保护要求，严格落实国家公益林保护要求，严格控制勘察、开采矿藏和工程建设使用国家公益林地，确需使用的，严格按照《建设项且使用林地审核审批管理办法》有关规定办理使用林地手续。规划区内公益林具体面积及保护区域由相关部门出具的数据为准。</w:t>
      </w:r>
    </w:p>
    <w:p>
      <w:pPr>
        <w:pStyle w:val="4"/>
        <w:ind w:firstLine="602"/>
      </w:pPr>
      <w:r>
        <w:rPr>
          <w:rFonts w:hint="eastAsia"/>
        </w:rPr>
        <w:t>六、河湖资源保护</w:t>
      </w:r>
    </w:p>
    <w:p>
      <w:pPr>
        <w:ind w:firstLine="602"/>
        <w:rPr>
          <w:rFonts w:asciiTheme="minorEastAsia" w:hAnsiTheme="minorEastAsia" w:cstheme="minorEastAsia"/>
          <w:b/>
          <w:bCs/>
          <w:u w:val="single"/>
        </w:rPr>
      </w:pPr>
      <w:r>
        <w:rPr>
          <w:rFonts w:hint="eastAsia" w:asciiTheme="minorEastAsia" w:hAnsiTheme="minorEastAsia" w:cstheme="minorEastAsia"/>
          <w:b/>
          <w:bCs/>
          <w:u w:val="single"/>
        </w:rPr>
        <w:t>严格保护片区范围内的月滩河及其主要支流等河湖水系，确保规划期限内片区河湖管理范围线内空间得到有效保护与管控（具体保护管控范围由相关部门出具的数据为准）。在保护措施上，严禁在河湖管理线范围内开展挖沙取石、堆放垃圾以及其他破坏水体的开发建设活动，禁止开展除必要的跨河交通、市政设施、水运交通枢纽以及水电开发项目之外的城镇集中建设活动,水体保护控制线内的现状居民点应有序搬迁至两侧的安全地带。</w:t>
      </w:r>
    </w:p>
    <w:p>
      <w:pPr>
        <w:ind w:firstLine="600"/>
      </w:pPr>
      <w:r>
        <w:rPr>
          <w:rFonts w:hint="eastAsia"/>
        </w:rPr>
        <w:br w:type="page"/>
      </w:r>
    </w:p>
    <w:p>
      <w:pPr>
        <w:pStyle w:val="2"/>
        <w:ind w:firstLine="723"/>
        <w:jc w:val="center"/>
      </w:pPr>
      <w:bookmarkStart w:id="45" w:name="_Toc132705836"/>
      <w:bookmarkStart w:id="46" w:name="_Toc132705701"/>
      <w:r>
        <w:rPr>
          <w:rFonts w:hint="eastAsia"/>
        </w:rPr>
        <w:t>第五章 空间布局</w:t>
      </w:r>
      <w:bookmarkEnd w:id="45"/>
      <w:bookmarkEnd w:id="46"/>
    </w:p>
    <w:p>
      <w:pPr>
        <w:pStyle w:val="3"/>
        <w:ind w:firstLine="640"/>
        <w:jc w:val="center"/>
        <w:rPr>
          <w:sz w:val="32"/>
        </w:rPr>
      </w:pPr>
      <w:bookmarkStart w:id="47" w:name="_Toc132705837"/>
      <w:bookmarkStart w:id="48" w:name="_Toc132705702"/>
      <w:r>
        <w:rPr>
          <w:rFonts w:hint="eastAsia"/>
          <w:sz w:val="32"/>
        </w:rPr>
        <w:t>第一节 国土空间总体格局</w:t>
      </w:r>
      <w:bookmarkEnd w:id="47"/>
      <w:bookmarkEnd w:id="48"/>
    </w:p>
    <w:p>
      <w:pPr>
        <w:ind w:firstLine="600"/>
      </w:pPr>
      <w:r>
        <w:rPr>
          <w:rFonts w:hint="eastAsia"/>
        </w:rPr>
        <w:t>根据《万源市国土空间总体规划》的相关要求，依托片区中心镇，国道G347、省道S101、月滩河等，构建</w:t>
      </w:r>
      <w:r>
        <w:rPr>
          <w:rFonts w:hint="eastAsia"/>
          <w:b/>
          <w:bCs/>
        </w:rPr>
        <w:t>“一轴携三区、两核一带、多点融合”</w:t>
      </w:r>
      <w:r>
        <w:rPr>
          <w:rFonts w:hint="eastAsia"/>
        </w:rPr>
        <w:t>的发展格局。</w:t>
      </w:r>
    </w:p>
    <w:p>
      <w:pPr>
        <w:ind w:firstLine="600"/>
      </w:pPr>
      <w:r>
        <w:rPr>
          <w:rFonts w:hint="eastAsia"/>
        </w:rPr>
        <w:t>一轴：沿国道G347形成城镇综合发展轴。</w:t>
      </w:r>
    </w:p>
    <w:p>
      <w:pPr>
        <w:ind w:firstLine="600"/>
      </w:pPr>
      <w:r>
        <w:rPr>
          <w:rFonts w:hint="eastAsia"/>
        </w:rPr>
        <w:t>三区：乡村农旅融合发展区、特色农业发展区、矿产工业发展区。</w:t>
      </w:r>
    </w:p>
    <w:p>
      <w:pPr>
        <w:ind w:firstLine="600"/>
      </w:pPr>
      <w:r>
        <w:rPr>
          <w:rFonts w:hint="eastAsia"/>
        </w:rPr>
        <w:t>两核：打造以竹峪镇为中心的片区产业配套服务核心；以永宁镇为副中心的产业配套支撑核心。</w:t>
      </w:r>
    </w:p>
    <w:p>
      <w:pPr>
        <w:ind w:firstLine="600"/>
      </w:pPr>
      <w:r>
        <w:rPr>
          <w:rFonts w:hint="eastAsia"/>
        </w:rPr>
        <w:t>一带：沿月滩河（肖口河）形成的生态休闲旅游发展带。</w:t>
      </w:r>
    </w:p>
    <w:p>
      <w:pPr>
        <w:ind w:firstLine="600"/>
      </w:pPr>
      <w:r>
        <w:rPr>
          <w:rFonts w:hint="eastAsia"/>
        </w:rPr>
        <w:t>多点：多个中心村形成的产业融合发展点。</w:t>
      </w:r>
    </w:p>
    <w:p>
      <w:pPr>
        <w:pStyle w:val="3"/>
        <w:ind w:firstLine="640"/>
        <w:jc w:val="center"/>
        <w:rPr>
          <w:sz w:val="32"/>
        </w:rPr>
      </w:pPr>
      <w:bookmarkStart w:id="49" w:name="_Toc132705703"/>
      <w:bookmarkStart w:id="50" w:name="_Toc132705838"/>
      <w:r>
        <w:rPr>
          <w:rFonts w:hint="eastAsia"/>
          <w:sz w:val="32"/>
        </w:rPr>
        <w:t>第二节 农业用地布局</w:t>
      </w:r>
      <w:bookmarkEnd w:id="49"/>
      <w:bookmarkEnd w:id="50"/>
    </w:p>
    <w:p>
      <w:pPr>
        <w:pStyle w:val="4"/>
        <w:ind w:firstLine="602"/>
      </w:pPr>
      <w:r>
        <w:rPr>
          <w:rFonts w:hint="eastAsia"/>
        </w:rPr>
        <w:t>一、耕地布局</w:t>
      </w:r>
    </w:p>
    <w:p>
      <w:pPr>
        <w:ind w:firstLine="602"/>
      </w:pPr>
      <w:r>
        <w:rPr>
          <w:rFonts w:hint="eastAsia"/>
          <w:b/>
          <w:bCs/>
          <w:u w:val="single"/>
        </w:rPr>
        <w:t>严格落实耕地保护党政同责，落实好最严格的耕地保护制度，耕地不“净流出”。</w:t>
      </w:r>
      <w:r>
        <w:rPr>
          <w:rFonts w:hint="eastAsia"/>
        </w:rPr>
        <w:t>坚持最严格的耕地保护制度，通过土地综合整治、退林还耕等方式、高标准农田建设、整理复垦农村宅基地、闲置工矿废弃地等用地，整理出新增耕地；对山丘地区原有坡耕地，通过坡改梯工程提高耕地质量；对现有耕地进行整理，进一步优化耕地布局，提高耕地连片度，近期可优先选择退林还耕选择零星、细碎林地以及耕地集中连片中的林地，可整理新增耕地17.17公顷，规划至2035年，耕地面积3824.73公顷。</w:t>
      </w:r>
    </w:p>
    <w:p>
      <w:pPr>
        <w:pStyle w:val="4"/>
        <w:ind w:firstLine="602"/>
      </w:pPr>
      <w:r>
        <w:rPr>
          <w:rFonts w:hint="eastAsia"/>
        </w:rPr>
        <w:t>二、林地布局</w:t>
      </w:r>
    </w:p>
    <w:p>
      <w:pPr>
        <w:ind w:firstLine="600"/>
      </w:pPr>
      <w:r>
        <w:rPr>
          <w:rFonts w:hint="eastAsia"/>
        </w:rPr>
        <w:t>按照“宜林则林、宜耕则耕”的原则，加强低效林地的改造，加快生态修复工程建设。充分利用宜林荒山荒坡造林。结合道路、沟渠和农村居民点布局生态网络，规划至2035年，落实林地面积46047.11公顷，较现状减少37.32公顷。</w:t>
      </w:r>
    </w:p>
    <w:p>
      <w:pPr>
        <w:pStyle w:val="4"/>
        <w:ind w:firstLine="602"/>
      </w:pPr>
      <w:r>
        <w:rPr>
          <w:rFonts w:hint="eastAsia"/>
        </w:rPr>
        <w:t>三、园地布局</w:t>
      </w:r>
    </w:p>
    <w:p>
      <w:pPr>
        <w:ind w:firstLine="600"/>
      </w:pPr>
      <w:r>
        <w:rPr>
          <w:rFonts w:hint="eastAsia"/>
        </w:rPr>
        <w:t>促进园地集约高效利用，保留现状成规模园地，有序推动零星园地整合、搬迁和复垦，合理推进农业结构调整，引导片区富硒茶、脆红李、黄金李等特色农业连片种植。规划至2035年，园地面积38.15公顷，较现状减少0.38公顷。</w:t>
      </w:r>
    </w:p>
    <w:p>
      <w:pPr>
        <w:pStyle w:val="4"/>
        <w:ind w:firstLine="602"/>
      </w:pPr>
      <w:r>
        <w:rPr>
          <w:rFonts w:hint="eastAsia"/>
        </w:rPr>
        <w:t>四、草地布局</w:t>
      </w:r>
    </w:p>
    <w:p>
      <w:pPr>
        <w:ind w:firstLine="600"/>
      </w:pPr>
      <w:r>
        <w:rPr>
          <w:rFonts w:hint="eastAsia"/>
        </w:rPr>
        <w:t>根据生态保护和农牧业发展需要，结合农业生产适宜性评价结果，优化草地布局，规划至2035年，落实草地面积60.76公顷，较现状减少0.16公顷。</w:t>
      </w:r>
    </w:p>
    <w:p>
      <w:pPr>
        <w:pStyle w:val="4"/>
        <w:ind w:firstLine="602"/>
      </w:pPr>
      <w:r>
        <w:rPr>
          <w:rFonts w:hint="eastAsia"/>
        </w:rPr>
        <w:t>五、农业设施建设用地布局</w:t>
      </w:r>
    </w:p>
    <w:p>
      <w:pPr>
        <w:ind w:firstLine="600"/>
      </w:pPr>
      <w:r>
        <w:rPr>
          <w:rFonts w:hint="eastAsia"/>
        </w:rPr>
        <w:t>结合天麻基地、木耳种植、冷水鱼养殖等建设，合理布局用于水稻、玉米的烘干房、经济作物晾晒堆放、水产养殖等农业设施；结合生猪、肉牛羊、土鸡鸭等养殖产业发展需要，布局用于畜禽和水产饲养、粪污处理、看护房等养殖设施用地。规划至2035年，规划农业设施建设用地240.05公顷，较现状增加13.75公顷。</w:t>
      </w:r>
    </w:p>
    <w:p>
      <w:pPr>
        <w:pStyle w:val="3"/>
        <w:ind w:firstLine="640"/>
        <w:jc w:val="center"/>
        <w:rPr>
          <w:sz w:val="32"/>
        </w:rPr>
      </w:pPr>
      <w:bookmarkStart w:id="51" w:name="_Toc132705839"/>
      <w:bookmarkStart w:id="52" w:name="_Toc132705704"/>
      <w:r>
        <w:rPr>
          <w:rFonts w:hint="eastAsia"/>
          <w:sz w:val="32"/>
        </w:rPr>
        <w:t>第三节 建设用地布局</w:t>
      </w:r>
      <w:bookmarkEnd w:id="51"/>
      <w:bookmarkEnd w:id="52"/>
    </w:p>
    <w:p>
      <w:pPr>
        <w:pStyle w:val="4"/>
        <w:ind w:firstLine="602"/>
      </w:pPr>
      <w:r>
        <w:rPr>
          <w:rFonts w:hint="eastAsia"/>
        </w:rPr>
        <w:t>一、人口预测</w:t>
      </w:r>
    </w:p>
    <w:p>
      <w:pPr>
        <w:ind w:firstLine="600"/>
      </w:pPr>
      <w:r>
        <w:rPr>
          <w:rFonts w:hint="eastAsia"/>
        </w:rPr>
        <w:t>2020年，月滩河现代农林经济发展片区常住人口23165人，其中竹峪镇15139人，永宁镇8429人。</w:t>
      </w:r>
    </w:p>
    <w:p>
      <w:pPr>
        <w:ind w:firstLine="600"/>
      </w:pPr>
      <w:r>
        <w:rPr>
          <w:rFonts w:hint="eastAsia"/>
        </w:rPr>
        <w:t>方式一：常住人口</w:t>
      </w:r>
    </w:p>
    <w:p>
      <w:pPr>
        <w:ind w:firstLine="600"/>
      </w:pPr>
      <w:r>
        <w:rPr>
          <w:rFonts w:hint="eastAsia"/>
        </w:rPr>
        <w:t>人口综合增长率：根据六普和七普人口数据对比，近十年间片区常住人口减少1034人，年平均综合增长率约为-5.46‰。鉴于低水平自然增长率和万源市区、达州市区对人口的吸引，常住人口总量呈现减少态势，预测至2035年月滩河现代农林经济发展片区常住人口约21260人。</w:t>
      </w:r>
    </w:p>
    <w:p>
      <w:pPr>
        <w:ind w:firstLine="600"/>
      </w:pPr>
      <w:r>
        <w:rPr>
          <w:rFonts w:hint="eastAsia"/>
        </w:rPr>
        <w:t>片区2020年城镇化率为35.73%，按照诺瑟姆曲线，未来片区大力发展农林经济产业，未来片区城镇化将进入快速发展阶段。竹峪镇作为片区中心镇，吸纳农村人口能力持续提升。根据当前城镇化水平以及人口增长，预测2035年片区城镇化水平将达到42.80%。</w:t>
      </w:r>
    </w:p>
    <w:p>
      <w:pPr>
        <w:ind w:firstLine="600"/>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6"/>
        <w:gridCol w:w="1133"/>
        <w:gridCol w:w="961"/>
        <w:gridCol w:w="1098"/>
        <w:gridCol w:w="992"/>
        <w:gridCol w:w="1135"/>
        <w:gridCol w:w="113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477" w:type="pct"/>
            <w:vMerge w:val="restar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乡镇</w:t>
            </w:r>
          </w:p>
        </w:tc>
        <w:tc>
          <w:tcPr>
            <w:tcW w:w="1913" w:type="pct"/>
            <w:gridSpan w:val="3"/>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常住人口</w:t>
            </w:r>
          </w:p>
        </w:tc>
        <w:tc>
          <w:tcPr>
            <w:tcW w:w="1274" w:type="pct"/>
            <w:gridSpan w:val="2"/>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常住城镇人口</w:t>
            </w:r>
          </w:p>
        </w:tc>
        <w:tc>
          <w:tcPr>
            <w:tcW w:w="1336" w:type="pct"/>
            <w:gridSpan w:val="2"/>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常住城镇化率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477" w:type="pct"/>
            <w:vMerge w:val="continue"/>
            <w:shd w:val="clear" w:color="auto" w:fill="auto"/>
            <w:vAlign w:val="center"/>
          </w:tcPr>
          <w:p>
            <w:pPr>
              <w:spacing w:line="240" w:lineRule="auto"/>
              <w:ind w:firstLine="0" w:firstLineChars="0"/>
              <w:jc w:val="center"/>
              <w:rPr>
                <w:sz w:val="20"/>
                <w:szCs w:val="20"/>
              </w:rPr>
            </w:pP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2010年</w:t>
            </w:r>
          </w:p>
        </w:tc>
        <w:tc>
          <w:tcPr>
            <w:tcW w:w="576"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2020年</w:t>
            </w:r>
          </w:p>
        </w:tc>
        <w:tc>
          <w:tcPr>
            <w:tcW w:w="658"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2035年</w:t>
            </w:r>
          </w:p>
        </w:tc>
        <w:tc>
          <w:tcPr>
            <w:tcW w:w="594"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2020年</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2035年</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2020年</w:t>
            </w:r>
          </w:p>
        </w:tc>
        <w:tc>
          <w:tcPr>
            <w:tcW w:w="657"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477"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竹峪镇</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16040</w:t>
            </w:r>
          </w:p>
        </w:tc>
        <w:tc>
          <w:tcPr>
            <w:tcW w:w="576"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15139</w:t>
            </w:r>
          </w:p>
        </w:tc>
        <w:tc>
          <w:tcPr>
            <w:tcW w:w="658"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13800</w:t>
            </w:r>
          </w:p>
        </w:tc>
        <w:tc>
          <w:tcPr>
            <w:tcW w:w="594"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5553</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6300</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36.68%</w:t>
            </w:r>
          </w:p>
        </w:tc>
        <w:tc>
          <w:tcPr>
            <w:tcW w:w="657"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45.65%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477"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永宁镇</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8429</w:t>
            </w:r>
          </w:p>
        </w:tc>
        <w:tc>
          <w:tcPr>
            <w:tcW w:w="576"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8026</w:t>
            </w:r>
          </w:p>
        </w:tc>
        <w:tc>
          <w:tcPr>
            <w:tcW w:w="658"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7460</w:t>
            </w:r>
          </w:p>
        </w:tc>
        <w:tc>
          <w:tcPr>
            <w:tcW w:w="594"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2725</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2800</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33.95%</w:t>
            </w:r>
          </w:p>
        </w:tc>
        <w:tc>
          <w:tcPr>
            <w:tcW w:w="657"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37.53%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477"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合计</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24469</w:t>
            </w:r>
          </w:p>
        </w:tc>
        <w:tc>
          <w:tcPr>
            <w:tcW w:w="576"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23165</w:t>
            </w:r>
          </w:p>
        </w:tc>
        <w:tc>
          <w:tcPr>
            <w:tcW w:w="658"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21260</w:t>
            </w:r>
          </w:p>
        </w:tc>
        <w:tc>
          <w:tcPr>
            <w:tcW w:w="594"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8278</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9100</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35.73%</w:t>
            </w:r>
          </w:p>
        </w:tc>
        <w:tc>
          <w:tcPr>
            <w:tcW w:w="657"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42.80%</w:t>
            </w:r>
          </w:p>
        </w:tc>
      </w:tr>
    </w:tbl>
    <w:p>
      <w:pPr>
        <w:ind w:firstLine="600"/>
      </w:pPr>
      <w:r>
        <w:rPr>
          <w:rFonts w:hint="eastAsia"/>
        </w:rPr>
        <w:t>方式二：户籍人口</w:t>
      </w:r>
    </w:p>
    <w:p>
      <w:pPr>
        <w:ind w:firstLine="600"/>
        <w:rPr>
          <w:b/>
          <w:bCs/>
        </w:rPr>
      </w:pPr>
      <w:r>
        <w:rPr>
          <w:rFonts w:hint="eastAsia"/>
        </w:rPr>
        <w:t>根据万源市统计年鉴2010-2020年片区户籍总人口、户籍城镇人口和人口综合增长率变化趋势，考虑到国家相继提出了全面二孩和支持三孩的计生政策，同时结合全域综合整治将有部分农村人口高度聚居，部分人口向万源市城区及达州市区转移取用综合增长率-8‰进行预测，</w:t>
      </w:r>
      <w:r>
        <w:rPr>
          <w:rFonts w:hint="eastAsia"/>
          <w:b/>
          <w:bCs/>
        </w:rPr>
        <w:t>预测至2035年片区户籍人口3.74万人。</w:t>
      </w:r>
    </w:p>
    <w:p>
      <w:pPr>
        <w:ind w:firstLine="600"/>
      </w:pPr>
      <w:r>
        <w:rPr>
          <w:rFonts w:hint="eastAsia"/>
        </w:rPr>
        <w:t>规划引导片区各乡镇人口向场镇聚集、片区人口向中心镇竹峪场镇聚集，结合近年来片区户籍城镇人口增长趋势，预测至2035年片区城镇化水平将达到20.70%。</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6"/>
        <w:gridCol w:w="935"/>
        <w:gridCol w:w="992"/>
        <w:gridCol w:w="1138"/>
        <w:gridCol w:w="1133"/>
        <w:gridCol w:w="1133"/>
        <w:gridCol w:w="113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471" w:type="pct"/>
            <w:vMerge w:val="restar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乡镇</w:t>
            </w:r>
          </w:p>
        </w:tc>
        <w:tc>
          <w:tcPr>
            <w:tcW w:w="1836" w:type="pct"/>
            <w:gridSpan w:val="3"/>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户籍人口</w:t>
            </w:r>
          </w:p>
        </w:tc>
        <w:tc>
          <w:tcPr>
            <w:tcW w:w="1358" w:type="pct"/>
            <w:gridSpan w:val="2"/>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户籍城镇人口</w:t>
            </w:r>
          </w:p>
        </w:tc>
        <w:tc>
          <w:tcPr>
            <w:tcW w:w="1335" w:type="pct"/>
            <w:gridSpan w:val="2"/>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户籍城镇化率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471" w:type="pct"/>
            <w:vMerge w:val="continue"/>
            <w:shd w:val="clear" w:color="auto" w:fill="auto"/>
            <w:vAlign w:val="center"/>
          </w:tcPr>
          <w:p>
            <w:pPr>
              <w:spacing w:line="240" w:lineRule="auto"/>
              <w:ind w:firstLine="0" w:firstLineChars="0"/>
              <w:jc w:val="center"/>
              <w:rPr>
                <w:sz w:val="20"/>
                <w:szCs w:val="20"/>
              </w:rPr>
            </w:pPr>
          </w:p>
        </w:tc>
        <w:tc>
          <w:tcPr>
            <w:tcW w:w="560"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2010年</w:t>
            </w:r>
          </w:p>
        </w:tc>
        <w:tc>
          <w:tcPr>
            <w:tcW w:w="594"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2020年</w:t>
            </w:r>
          </w:p>
        </w:tc>
        <w:tc>
          <w:tcPr>
            <w:tcW w:w="682"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2035年</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2020年</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2035年</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2020年</w:t>
            </w:r>
          </w:p>
        </w:tc>
        <w:tc>
          <w:tcPr>
            <w:tcW w:w="656"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471"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竹峪镇</w:t>
            </w:r>
          </w:p>
        </w:tc>
        <w:tc>
          <w:tcPr>
            <w:tcW w:w="560"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28427</w:t>
            </w:r>
          </w:p>
        </w:tc>
        <w:tc>
          <w:tcPr>
            <w:tcW w:w="594"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27626</w:t>
            </w:r>
          </w:p>
        </w:tc>
        <w:tc>
          <w:tcPr>
            <w:tcW w:w="682"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 xml:space="preserve">24500 </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3445</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 xml:space="preserve">5290 </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12.47%</w:t>
            </w:r>
          </w:p>
        </w:tc>
        <w:tc>
          <w:tcPr>
            <w:tcW w:w="656"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471"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永宁镇</w:t>
            </w:r>
          </w:p>
        </w:tc>
        <w:tc>
          <w:tcPr>
            <w:tcW w:w="560"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14925</w:t>
            </w:r>
          </w:p>
        </w:tc>
        <w:tc>
          <w:tcPr>
            <w:tcW w:w="594"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14504</w:t>
            </w:r>
          </w:p>
        </w:tc>
        <w:tc>
          <w:tcPr>
            <w:tcW w:w="682"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 xml:space="preserve">12900 </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1593</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 xml:space="preserve">2450 </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10.98%</w:t>
            </w:r>
          </w:p>
        </w:tc>
        <w:tc>
          <w:tcPr>
            <w:tcW w:w="656"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18.99%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471"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合计</w:t>
            </w:r>
          </w:p>
        </w:tc>
        <w:tc>
          <w:tcPr>
            <w:tcW w:w="560"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43352</w:t>
            </w:r>
          </w:p>
        </w:tc>
        <w:tc>
          <w:tcPr>
            <w:tcW w:w="594"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42130</w:t>
            </w:r>
          </w:p>
        </w:tc>
        <w:tc>
          <w:tcPr>
            <w:tcW w:w="682"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37400</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5038</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7740</w:t>
            </w:r>
          </w:p>
        </w:tc>
        <w:tc>
          <w:tcPr>
            <w:tcW w:w="679"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11.96%</w:t>
            </w:r>
          </w:p>
        </w:tc>
        <w:tc>
          <w:tcPr>
            <w:tcW w:w="656"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20.70%</w:t>
            </w:r>
          </w:p>
        </w:tc>
      </w:tr>
    </w:tbl>
    <w:p>
      <w:pPr>
        <w:ind w:firstLine="600"/>
      </w:pPr>
      <w:r>
        <w:rPr>
          <w:rFonts w:hint="eastAsia"/>
        </w:rPr>
        <w:t>综合上述两种方法，预测至2035年，片区常住人口规模达到2.12万人，常住城镇人口0.91万人，常住人口城镇化率42.80%。</w:t>
      </w:r>
    </w:p>
    <w:p>
      <w:pPr>
        <w:pStyle w:val="4"/>
        <w:ind w:firstLine="602"/>
      </w:pPr>
      <w:r>
        <w:rPr>
          <w:rFonts w:hint="eastAsia"/>
        </w:rPr>
        <w:t>二、镇村体系</w:t>
      </w:r>
    </w:p>
    <w:p>
      <w:pPr>
        <w:ind w:firstLine="600"/>
      </w:pPr>
      <w:r>
        <w:rPr>
          <w:rFonts w:hint="eastAsia"/>
        </w:rPr>
        <w:t>结合村级经济区划分，根据现状镇村产业发展、公共服务、经济职能与辐射带动能力，按照“优化资源配置、增强服务能力、引导人口集聚、便于乡村治理” 原则，推动镇村错位发展、协同发展，规划形成“1个中心镇、1个一般镇、 11个中心村（社）和22个基层村（社）”的四级镇村结构体系。</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0"/>
        <w:gridCol w:w="881"/>
        <w:gridCol w:w="3827"/>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503" w:type="pct"/>
            <w:shd w:val="clear" w:color="auto" w:fill="auto"/>
            <w:tcMar>
              <w:top w:w="20" w:type="dxa"/>
              <w:left w:w="20" w:type="dxa"/>
              <w:bottom w:w="72" w:type="dxa"/>
              <w:right w:w="20" w:type="dxa"/>
            </w:tcMar>
            <w:vAlign w:val="center"/>
          </w:tcPr>
          <w:p>
            <w:pPr>
              <w:spacing w:line="240" w:lineRule="auto"/>
              <w:ind w:firstLine="0" w:firstLineChars="0"/>
              <w:jc w:val="center"/>
              <w:rPr>
                <w:b/>
                <w:sz w:val="20"/>
                <w:szCs w:val="20"/>
              </w:rPr>
            </w:pPr>
            <w:r>
              <w:rPr>
                <w:rFonts w:hint="eastAsia"/>
                <w:b/>
                <w:sz w:val="20"/>
                <w:szCs w:val="20"/>
              </w:rPr>
              <w:t>分级</w:t>
            </w:r>
          </w:p>
        </w:tc>
        <w:tc>
          <w:tcPr>
            <w:tcW w:w="528" w:type="pct"/>
            <w:shd w:val="clear" w:color="auto" w:fill="auto"/>
            <w:tcMar>
              <w:top w:w="20" w:type="dxa"/>
              <w:left w:w="20" w:type="dxa"/>
              <w:bottom w:w="72" w:type="dxa"/>
              <w:right w:w="20" w:type="dxa"/>
            </w:tcMar>
            <w:vAlign w:val="center"/>
          </w:tcPr>
          <w:p>
            <w:pPr>
              <w:spacing w:line="240" w:lineRule="auto"/>
              <w:ind w:firstLine="0" w:firstLineChars="0"/>
              <w:jc w:val="center"/>
              <w:rPr>
                <w:b/>
                <w:sz w:val="20"/>
                <w:szCs w:val="20"/>
              </w:rPr>
            </w:pPr>
            <w:r>
              <w:rPr>
                <w:rFonts w:hint="eastAsia"/>
                <w:b/>
                <w:sz w:val="20"/>
                <w:szCs w:val="20"/>
              </w:rPr>
              <w:t>数量</w:t>
            </w:r>
          </w:p>
        </w:tc>
        <w:tc>
          <w:tcPr>
            <w:tcW w:w="2293" w:type="pct"/>
            <w:shd w:val="clear" w:color="auto" w:fill="auto"/>
            <w:tcMar>
              <w:top w:w="20" w:type="dxa"/>
              <w:left w:w="20" w:type="dxa"/>
              <w:bottom w:w="72" w:type="dxa"/>
              <w:right w:w="20" w:type="dxa"/>
            </w:tcMar>
            <w:vAlign w:val="center"/>
          </w:tcPr>
          <w:p>
            <w:pPr>
              <w:spacing w:line="240" w:lineRule="auto"/>
              <w:ind w:firstLine="0" w:firstLineChars="0"/>
              <w:jc w:val="center"/>
              <w:rPr>
                <w:b/>
                <w:sz w:val="20"/>
                <w:szCs w:val="20"/>
              </w:rPr>
            </w:pPr>
            <w:r>
              <w:rPr>
                <w:rFonts w:hint="eastAsia"/>
                <w:b/>
                <w:sz w:val="20"/>
                <w:szCs w:val="20"/>
              </w:rPr>
              <w:t>镇村（社）名</w:t>
            </w:r>
          </w:p>
        </w:tc>
        <w:tc>
          <w:tcPr>
            <w:tcW w:w="1676" w:type="pct"/>
            <w:shd w:val="clear" w:color="auto" w:fill="auto"/>
            <w:tcMar>
              <w:top w:w="20" w:type="dxa"/>
              <w:left w:w="20" w:type="dxa"/>
              <w:bottom w:w="72" w:type="dxa"/>
              <w:right w:w="20" w:type="dxa"/>
            </w:tcMar>
            <w:vAlign w:val="center"/>
          </w:tcPr>
          <w:p>
            <w:pPr>
              <w:widowControl/>
              <w:spacing w:line="240" w:lineRule="auto"/>
              <w:ind w:firstLine="0" w:firstLineChars="0"/>
              <w:jc w:val="center"/>
              <w:rPr>
                <w:b/>
                <w:sz w:val="20"/>
                <w:szCs w:val="20"/>
              </w:rPr>
            </w:pPr>
            <w:r>
              <w:rPr>
                <w:rFonts w:hint="eastAsia"/>
                <w:b/>
                <w:sz w:val="20"/>
                <w:szCs w:val="20"/>
              </w:rPr>
              <w:t>镇村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503"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中心镇</w:t>
            </w:r>
          </w:p>
        </w:tc>
        <w:tc>
          <w:tcPr>
            <w:tcW w:w="528"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1</w:t>
            </w:r>
          </w:p>
        </w:tc>
        <w:tc>
          <w:tcPr>
            <w:tcW w:w="2293"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竹峪镇</w:t>
            </w:r>
          </w:p>
        </w:tc>
        <w:tc>
          <w:tcPr>
            <w:tcW w:w="1676" w:type="pct"/>
            <w:shd w:val="clear" w:color="auto" w:fill="auto"/>
            <w:tcMar>
              <w:top w:w="20" w:type="dxa"/>
              <w:left w:w="20" w:type="dxa"/>
              <w:bottom w:w="72" w:type="dxa"/>
              <w:right w:w="20" w:type="dxa"/>
            </w:tcMar>
            <w:vAlign w:val="center"/>
          </w:tcPr>
          <w:p>
            <w:pPr>
              <w:widowControl/>
              <w:spacing w:line="345" w:lineRule="atLeast"/>
              <w:ind w:firstLine="0" w:firstLineChars="0"/>
              <w:jc w:val="center"/>
              <w:rPr>
                <w:sz w:val="20"/>
                <w:szCs w:val="20"/>
              </w:rPr>
            </w:pPr>
            <w:r>
              <w:rPr>
                <w:rFonts w:hint="eastAsia"/>
                <w:sz w:val="20"/>
                <w:szCs w:val="20"/>
              </w:rPr>
              <w:t>片区公共配套中心与产业服务中心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503"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一般（乡）镇</w:t>
            </w:r>
          </w:p>
        </w:tc>
        <w:tc>
          <w:tcPr>
            <w:tcW w:w="528"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1</w:t>
            </w:r>
          </w:p>
        </w:tc>
        <w:tc>
          <w:tcPr>
            <w:tcW w:w="2293"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永宁镇</w:t>
            </w:r>
          </w:p>
        </w:tc>
        <w:tc>
          <w:tcPr>
            <w:tcW w:w="1676" w:type="pct"/>
            <w:shd w:val="clear" w:color="auto" w:fill="auto"/>
            <w:tcMar>
              <w:top w:w="20" w:type="dxa"/>
              <w:left w:w="20" w:type="dxa"/>
              <w:bottom w:w="72" w:type="dxa"/>
              <w:right w:w="20" w:type="dxa"/>
            </w:tcMar>
            <w:vAlign w:val="center"/>
          </w:tcPr>
          <w:p>
            <w:pPr>
              <w:widowControl/>
              <w:spacing w:line="240" w:lineRule="auto"/>
              <w:ind w:firstLine="0" w:firstLineChars="0"/>
              <w:jc w:val="center"/>
              <w:rPr>
                <w:sz w:val="20"/>
                <w:szCs w:val="20"/>
              </w:rPr>
            </w:pPr>
            <w:r>
              <w:rPr>
                <w:rFonts w:hint="eastAsia"/>
                <w:sz w:val="20"/>
                <w:szCs w:val="20"/>
              </w:rPr>
              <w:t>完善公服及基础服务设施，主要服务于本镇乡村地区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503"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中心村（社）</w:t>
            </w:r>
          </w:p>
        </w:tc>
        <w:tc>
          <w:tcPr>
            <w:tcW w:w="528"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11</w:t>
            </w:r>
          </w:p>
        </w:tc>
        <w:tc>
          <w:tcPr>
            <w:tcW w:w="2293"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东梨村、大柏树村、檀木寨村、团包寨村、孙家沟村、鸡河坝村、锅团圆村、三庙坝村、柏树坝村、黄家沟村、后沟坝</w:t>
            </w:r>
          </w:p>
        </w:tc>
        <w:tc>
          <w:tcPr>
            <w:tcW w:w="1676" w:type="pct"/>
            <w:shd w:val="clear" w:color="auto" w:fill="auto"/>
            <w:tcMar>
              <w:top w:w="20" w:type="dxa"/>
              <w:left w:w="20" w:type="dxa"/>
              <w:bottom w:w="72" w:type="dxa"/>
              <w:right w:w="20" w:type="dxa"/>
            </w:tcMar>
            <w:vAlign w:val="center"/>
          </w:tcPr>
          <w:p>
            <w:pPr>
              <w:widowControl/>
              <w:spacing w:line="240" w:lineRule="auto"/>
              <w:ind w:firstLine="0" w:firstLineChars="0"/>
              <w:jc w:val="center"/>
              <w:rPr>
                <w:sz w:val="20"/>
                <w:szCs w:val="20"/>
              </w:rPr>
            </w:pPr>
            <w:r>
              <w:rPr>
                <w:rFonts w:hint="eastAsia"/>
                <w:sz w:val="20"/>
                <w:szCs w:val="20"/>
              </w:rPr>
              <w:t>通过配置产业、公服等资源要素，带动周边一般村发展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1" w:hRule="atLeast"/>
        </w:trPr>
        <w:tc>
          <w:tcPr>
            <w:tcW w:w="503" w:type="pct"/>
            <w:vMerge w:val="restar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基层村（社）</w:t>
            </w:r>
          </w:p>
        </w:tc>
        <w:tc>
          <w:tcPr>
            <w:tcW w:w="528" w:type="pct"/>
            <w:vMerge w:val="restar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22</w:t>
            </w:r>
          </w:p>
        </w:tc>
        <w:tc>
          <w:tcPr>
            <w:tcW w:w="2293"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赵家营村、亭子庙村、竹峪社区、杜家坪村、包台村、刘家坪村、蕨村坝村、双龙庙村、喻家梁村、大茶园村、道子坪村、土龙庙村、三溪社区、楼坝河村</w:t>
            </w:r>
          </w:p>
        </w:tc>
        <w:tc>
          <w:tcPr>
            <w:tcW w:w="1676" w:type="pct"/>
            <w:vMerge w:val="restart"/>
            <w:shd w:val="clear" w:color="auto" w:fill="auto"/>
            <w:tcMar>
              <w:top w:w="20" w:type="dxa"/>
              <w:left w:w="20" w:type="dxa"/>
              <w:bottom w:w="72" w:type="dxa"/>
              <w:right w:w="20" w:type="dxa"/>
            </w:tcMar>
            <w:vAlign w:val="center"/>
          </w:tcPr>
          <w:p>
            <w:pPr>
              <w:widowControl/>
              <w:spacing w:line="240" w:lineRule="auto"/>
              <w:ind w:firstLine="0" w:firstLineChars="0"/>
              <w:jc w:val="center"/>
              <w:rPr>
                <w:sz w:val="20"/>
                <w:szCs w:val="20"/>
              </w:rPr>
            </w:pPr>
            <w:r>
              <w:rPr>
                <w:rFonts w:hint="eastAsia"/>
                <w:sz w:val="20"/>
                <w:szCs w:val="20"/>
              </w:rPr>
              <w:t>配套村级公共设施和基础设施，是相对集中本村的生产、生活场所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503" w:type="pct"/>
            <w:vMerge w:val="continue"/>
            <w:shd w:val="clear" w:color="auto" w:fill="auto"/>
            <w:vAlign w:val="center"/>
          </w:tcPr>
          <w:p>
            <w:pPr>
              <w:spacing w:line="240" w:lineRule="auto"/>
              <w:ind w:firstLine="0" w:firstLineChars="0"/>
              <w:jc w:val="center"/>
              <w:rPr>
                <w:sz w:val="20"/>
                <w:szCs w:val="20"/>
              </w:rPr>
            </w:pPr>
          </w:p>
        </w:tc>
        <w:tc>
          <w:tcPr>
            <w:tcW w:w="528" w:type="pct"/>
            <w:vMerge w:val="continue"/>
            <w:shd w:val="clear" w:color="auto" w:fill="auto"/>
            <w:vAlign w:val="center"/>
          </w:tcPr>
          <w:p>
            <w:pPr>
              <w:spacing w:line="240" w:lineRule="auto"/>
              <w:ind w:firstLine="0" w:firstLineChars="0"/>
              <w:jc w:val="center"/>
              <w:rPr>
                <w:sz w:val="20"/>
                <w:szCs w:val="20"/>
              </w:rPr>
            </w:pPr>
          </w:p>
        </w:tc>
        <w:tc>
          <w:tcPr>
            <w:tcW w:w="2293" w:type="pct"/>
            <w:shd w:val="clear" w:color="auto" w:fill="auto"/>
            <w:tcMar>
              <w:top w:w="20" w:type="dxa"/>
              <w:left w:w="20" w:type="dxa"/>
              <w:bottom w:w="72" w:type="dxa"/>
              <w:right w:w="20" w:type="dxa"/>
            </w:tcMar>
            <w:vAlign w:val="center"/>
          </w:tcPr>
          <w:p>
            <w:pPr>
              <w:spacing w:line="240" w:lineRule="auto"/>
              <w:ind w:firstLine="0" w:firstLineChars="0"/>
              <w:jc w:val="center"/>
              <w:rPr>
                <w:sz w:val="20"/>
                <w:szCs w:val="20"/>
              </w:rPr>
            </w:pPr>
            <w:r>
              <w:rPr>
                <w:rFonts w:hint="eastAsia"/>
                <w:sz w:val="20"/>
                <w:szCs w:val="20"/>
              </w:rPr>
              <w:t>芦家坝村、芦家沟村、长石社区、永乐社区、喻家坝村、张家坝村、龙王沟村、锅厂村</w:t>
            </w:r>
          </w:p>
        </w:tc>
        <w:tc>
          <w:tcPr>
            <w:tcW w:w="1676" w:type="pct"/>
            <w:vMerge w:val="continue"/>
            <w:shd w:val="clear" w:color="auto" w:fill="auto"/>
            <w:vAlign w:val="center"/>
          </w:tcPr>
          <w:p>
            <w:pPr>
              <w:widowControl/>
              <w:spacing w:line="240" w:lineRule="auto"/>
              <w:ind w:firstLine="0" w:firstLineChars="0"/>
              <w:jc w:val="left"/>
              <w:rPr>
                <w:rFonts w:ascii="Arial" w:hAnsi="Arial" w:eastAsia="宋体" w:cs="Arial"/>
                <w:kern w:val="0"/>
                <w:sz w:val="36"/>
                <w:szCs w:val="36"/>
              </w:rPr>
            </w:pPr>
          </w:p>
        </w:tc>
      </w:tr>
    </w:tbl>
    <w:p>
      <w:pPr>
        <w:pStyle w:val="4"/>
        <w:ind w:firstLine="602"/>
      </w:pPr>
      <w:r>
        <w:rPr>
          <w:rFonts w:hint="eastAsia"/>
        </w:rPr>
        <w:t>三、城镇建设用地</w:t>
      </w:r>
    </w:p>
    <w:p>
      <w:pPr>
        <w:ind w:firstLine="600"/>
      </w:pPr>
      <w:r>
        <w:rPr>
          <w:rFonts w:hint="eastAsia"/>
        </w:rPr>
        <w:t>参考《城市用地分类与规划建设用地标准》，片区城镇发展规模，结合现状人均建设用地约18.47在气候区，规划城镇人均建设用地取65m²进行测算：</w:t>
      </w:r>
    </w:p>
    <w:p>
      <w:pPr>
        <w:ind w:firstLine="600"/>
      </w:pPr>
      <w:r>
        <w:rPr>
          <w:rFonts w:hint="eastAsia"/>
        </w:rPr>
        <w:t>随着片区农林经济产业、农文旅康养产业发展，将增加大量就业岗位，促进劳动力就地转移和外出人员回流，镇区集聚能力逐渐增强。为保障城镇重点公共服务、基础设施建设，将提升城镇承载能力，拓展城镇空间；同时结合近年来城镇化发展情况，科学合理预测镇区远景发展规模：</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3"/>
        <w:gridCol w:w="1000"/>
        <w:gridCol w:w="1254"/>
        <w:gridCol w:w="886"/>
        <w:gridCol w:w="980"/>
        <w:gridCol w:w="993"/>
        <w:gridCol w:w="113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517" w:type="pct"/>
            <w:vMerge w:val="restar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城镇</w:t>
            </w:r>
          </w:p>
        </w:tc>
        <w:tc>
          <w:tcPr>
            <w:tcW w:w="1881" w:type="pct"/>
            <w:gridSpan w:val="3"/>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2020年</w:t>
            </w:r>
          </w:p>
        </w:tc>
        <w:tc>
          <w:tcPr>
            <w:tcW w:w="1859" w:type="pct"/>
            <w:gridSpan w:val="3"/>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2035年</w:t>
            </w:r>
          </w:p>
        </w:tc>
        <w:tc>
          <w:tcPr>
            <w:tcW w:w="743" w:type="pct"/>
            <w:vMerge w:val="restar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城镇开发边界（公顷）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atLeast"/>
        </w:trPr>
        <w:tc>
          <w:tcPr>
            <w:tcW w:w="517" w:type="pct"/>
            <w:vMerge w:val="continue"/>
            <w:shd w:val="clear" w:color="auto" w:fill="auto"/>
            <w:vAlign w:val="center"/>
          </w:tcPr>
          <w:p>
            <w:pPr>
              <w:spacing w:line="240" w:lineRule="atLeast"/>
              <w:ind w:firstLine="0" w:firstLineChars="0"/>
              <w:jc w:val="center"/>
              <w:rPr>
                <w:sz w:val="20"/>
                <w:szCs w:val="32"/>
              </w:rPr>
            </w:pPr>
          </w:p>
        </w:tc>
        <w:tc>
          <w:tcPr>
            <w:tcW w:w="599"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现状城镇人口（人）</w:t>
            </w:r>
          </w:p>
        </w:tc>
        <w:tc>
          <w:tcPr>
            <w:tcW w:w="751"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城镇建设用地（公顷）</w:t>
            </w:r>
          </w:p>
        </w:tc>
        <w:tc>
          <w:tcPr>
            <w:tcW w:w="531"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城镇人均用地（m²）</w:t>
            </w:r>
          </w:p>
        </w:tc>
        <w:tc>
          <w:tcPr>
            <w:tcW w:w="587"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预测城镇人口（人）</w:t>
            </w:r>
          </w:p>
        </w:tc>
        <w:tc>
          <w:tcPr>
            <w:tcW w:w="595"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城镇人均建设用地（m²）</w:t>
            </w:r>
          </w:p>
        </w:tc>
        <w:tc>
          <w:tcPr>
            <w:tcW w:w="677"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预测用地面积（公顷）</w:t>
            </w:r>
          </w:p>
        </w:tc>
        <w:tc>
          <w:tcPr>
            <w:tcW w:w="743" w:type="pct"/>
            <w:vMerge w:val="continue"/>
            <w:shd w:val="clear" w:color="auto" w:fill="auto"/>
            <w:vAlign w:val="center"/>
          </w:tcPr>
          <w:p>
            <w:pPr>
              <w:spacing w:line="240" w:lineRule="atLeast"/>
              <w:ind w:firstLine="0" w:firstLineChars="0"/>
              <w:jc w:val="center"/>
              <w:rPr>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17"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竹峪镇区</w:t>
            </w:r>
          </w:p>
        </w:tc>
        <w:tc>
          <w:tcPr>
            <w:tcW w:w="599"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5553</w:t>
            </w:r>
          </w:p>
        </w:tc>
        <w:tc>
          <w:tcPr>
            <w:tcW w:w="751"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10.84</w:t>
            </w:r>
          </w:p>
        </w:tc>
        <w:tc>
          <w:tcPr>
            <w:tcW w:w="531"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 xml:space="preserve">19.52 </w:t>
            </w:r>
          </w:p>
        </w:tc>
        <w:tc>
          <w:tcPr>
            <w:tcW w:w="587"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6300</w:t>
            </w:r>
          </w:p>
        </w:tc>
        <w:tc>
          <w:tcPr>
            <w:tcW w:w="595"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65</w:t>
            </w:r>
          </w:p>
        </w:tc>
        <w:tc>
          <w:tcPr>
            <w:tcW w:w="677"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40.95</w:t>
            </w:r>
          </w:p>
        </w:tc>
        <w:tc>
          <w:tcPr>
            <w:tcW w:w="743"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23.81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517"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永宁镇区</w:t>
            </w:r>
          </w:p>
        </w:tc>
        <w:tc>
          <w:tcPr>
            <w:tcW w:w="599"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2725</w:t>
            </w:r>
          </w:p>
        </w:tc>
        <w:tc>
          <w:tcPr>
            <w:tcW w:w="751"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4.45</w:t>
            </w:r>
          </w:p>
        </w:tc>
        <w:tc>
          <w:tcPr>
            <w:tcW w:w="531"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 xml:space="preserve">16.33 </w:t>
            </w:r>
          </w:p>
        </w:tc>
        <w:tc>
          <w:tcPr>
            <w:tcW w:w="587"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2800</w:t>
            </w:r>
          </w:p>
        </w:tc>
        <w:tc>
          <w:tcPr>
            <w:tcW w:w="595"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65</w:t>
            </w:r>
          </w:p>
        </w:tc>
        <w:tc>
          <w:tcPr>
            <w:tcW w:w="677"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18.2</w:t>
            </w:r>
          </w:p>
        </w:tc>
        <w:tc>
          <w:tcPr>
            <w:tcW w:w="743"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14.37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517"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总计</w:t>
            </w:r>
          </w:p>
        </w:tc>
        <w:tc>
          <w:tcPr>
            <w:tcW w:w="599"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8278</w:t>
            </w:r>
          </w:p>
        </w:tc>
        <w:tc>
          <w:tcPr>
            <w:tcW w:w="751"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15.29</w:t>
            </w:r>
          </w:p>
        </w:tc>
        <w:tc>
          <w:tcPr>
            <w:tcW w:w="531"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 xml:space="preserve">18.47 </w:t>
            </w:r>
          </w:p>
        </w:tc>
        <w:tc>
          <w:tcPr>
            <w:tcW w:w="587"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9100</w:t>
            </w:r>
          </w:p>
        </w:tc>
        <w:tc>
          <w:tcPr>
            <w:tcW w:w="595"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65</w:t>
            </w:r>
          </w:p>
        </w:tc>
        <w:tc>
          <w:tcPr>
            <w:tcW w:w="677"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59.15</w:t>
            </w:r>
          </w:p>
        </w:tc>
        <w:tc>
          <w:tcPr>
            <w:tcW w:w="743" w:type="pct"/>
            <w:shd w:val="clear" w:color="auto" w:fill="auto"/>
            <w:tcMar>
              <w:top w:w="20" w:type="dxa"/>
              <w:left w:w="20" w:type="dxa"/>
              <w:bottom w:w="72" w:type="dxa"/>
              <w:right w:w="20" w:type="dxa"/>
            </w:tcMar>
            <w:vAlign w:val="center"/>
          </w:tcPr>
          <w:p>
            <w:pPr>
              <w:spacing w:line="240" w:lineRule="atLeast"/>
              <w:ind w:firstLine="0" w:firstLineChars="0"/>
              <w:jc w:val="center"/>
              <w:rPr>
                <w:sz w:val="20"/>
                <w:szCs w:val="32"/>
              </w:rPr>
            </w:pPr>
            <w:r>
              <w:rPr>
                <w:sz w:val="20"/>
                <w:szCs w:val="32"/>
              </w:rPr>
              <w:t>38.18</w:t>
            </w:r>
          </w:p>
        </w:tc>
      </w:tr>
    </w:tbl>
    <w:p>
      <w:pPr>
        <w:ind w:firstLine="600"/>
      </w:pPr>
      <w:r>
        <w:rPr>
          <w:rFonts w:hint="eastAsia"/>
        </w:rPr>
        <w:t>规划至2035年，城镇建设用地面积为59.15公顷，较现状增加40.68公顷，城镇开发边界38.18公顷。</w:t>
      </w:r>
    </w:p>
    <w:p>
      <w:pPr>
        <w:pStyle w:val="4"/>
        <w:ind w:firstLine="602"/>
      </w:pPr>
      <w:r>
        <w:rPr>
          <w:rFonts w:hint="eastAsia"/>
        </w:rPr>
        <w:t>四、村庄建设用地</w:t>
      </w:r>
    </w:p>
    <w:p>
      <w:pPr>
        <w:ind w:firstLine="600"/>
      </w:pPr>
      <w:r>
        <w:rPr>
          <w:rFonts w:hint="eastAsia"/>
        </w:rPr>
        <w:t>充分尊重农民意愿，顺应农村人口流动趋势，按照“宜聚则聚、宜散则散”的原则，引导零散老旧居民点逐步向镇区、中心村和现状聚居点聚集，向缓坡低台地迁移，分期分步骤引导农村居民适度聚居。结合农村产业发展需求，在村内布局畜牧养殖、农产品粗加工等用地，在村外结合乡村特色景点安排部分商业服务业用地，用于发展乡村旅游。规划至2035年，村庄建设用地 333.06公顷 ，较现状减少33.09公顷。</w:t>
      </w:r>
    </w:p>
    <w:p>
      <w:pPr>
        <w:pStyle w:val="4"/>
        <w:ind w:firstLine="602"/>
      </w:pPr>
      <w:r>
        <w:rPr>
          <w:rFonts w:hint="eastAsia"/>
        </w:rPr>
        <w:t>五、区域基础设施用地</w:t>
      </w:r>
    </w:p>
    <w:p>
      <w:pPr>
        <w:ind w:firstLine="600"/>
      </w:pPr>
      <w:r>
        <w:rPr>
          <w:rFonts w:hint="eastAsia"/>
        </w:rPr>
        <w:t>统筹区域基础设施建设用地需求，落实国道、省道、县道、铁路等重大交通设施用地，为规划道路预留用地空间。规划至2035年，区域基础设施用地161.47公顷，较现状增加1.16公顷。</w:t>
      </w:r>
    </w:p>
    <w:p>
      <w:pPr>
        <w:pStyle w:val="4"/>
        <w:ind w:firstLine="602"/>
      </w:pPr>
      <w:r>
        <w:rPr>
          <w:rFonts w:hint="eastAsia"/>
        </w:rPr>
        <w:t>六、其他建设用地</w:t>
      </w:r>
    </w:p>
    <w:p>
      <w:pPr>
        <w:ind w:firstLine="600"/>
      </w:pPr>
      <w:r>
        <w:rPr>
          <w:rFonts w:hint="eastAsia"/>
        </w:rPr>
        <w:t>落实第四轮矿规、文物古迹、宗教场所和殡葬设施等特殊用地需求，复垦复林废弃低效采矿用地。规划至2035年，其他建设用地2.87公顷，较现状增加1.95公顷。</w:t>
      </w:r>
    </w:p>
    <w:p>
      <w:pPr>
        <w:pStyle w:val="4"/>
        <w:ind w:firstLine="602"/>
      </w:pPr>
      <w:r>
        <w:rPr>
          <w:rFonts w:hint="eastAsia"/>
        </w:rPr>
        <w:t>七、留白用地</w:t>
      </w:r>
    </w:p>
    <w:p>
      <w:pPr>
        <w:ind w:firstLine="600"/>
      </w:pPr>
      <w:r>
        <w:rPr>
          <w:rFonts w:hint="eastAsia"/>
        </w:rPr>
        <w:t>根据“万源市对接落实《关于支持以乡村国土空间规划引领县域内片区高质量发展的指导意见》和《政策清单》的贯彻措施。在不占用永久基本农田和生态保护红线的前提下，在片区国土空间规划中预留不超过5%的新增建设用地机动指标，保障片区村民居住、农村公共公益设施、零星分散的乡村文旅设施及农村新产业新业态等用地需求”。</w:t>
      </w:r>
    </w:p>
    <w:p>
      <w:pPr>
        <w:ind w:firstLine="600"/>
      </w:pPr>
      <w:r>
        <w:rPr>
          <w:rFonts w:hint="eastAsia"/>
        </w:rPr>
        <w:t>因此，为适应未来发展的不确定性，规划建设用地考虑一定量的空间留白和指标留白。空间留白是对规划建设用地确定位置、但不确定用途，主要为村庄建设用地中的留白用地，规划规模为2.14公顷，用于保障农村居民点和农产品初加工、冷链物流分拣、电子商务、乡村旅游等新产业新业态项目落地实施。</w:t>
      </w:r>
    </w:p>
    <w:p>
      <w:pPr>
        <w:pStyle w:val="3"/>
        <w:ind w:firstLine="640"/>
        <w:jc w:val="center"/>
        <w:rPr>
          <w:sz w:val="32"/>
        </w:rPr>
      </w:pPr>
      <w:bookmarkStart w:id="53" w:name="_Toc132705840"/>
      <w:bookmarkStart w:id="54" w:name="_Toc132705705"/>
      <w:r>
        <w:rPr>
          <w:rFonts w:hint="eastAsia"/>
          <w:sz w:val="32"/>
        </w:rPr>
        <w:t>第四节 其他用地布局</w:t>
      </w:r>
      <w:bookmarkEnd w:id="53"/>
      <w:bookmarkEnd w:id="54"/>
    </w:p>
    <w:p>
      <w:pPr>
        <w:pStyle w:val="4"/>
        <w:ind w:firstLine="602"/>
      </w:pPr>
      <w:r>
        <w:rPr>
          <w:rFonts w:hint="eastAsia"/>
        </w:rPr>
        <w:t>一、陆地水域</w:t>
      </w:r>
    </w:p>
    <w:p>
      <w:pPr>
        <w:ind w:firstLine="600"/>
      </w:pPr>
      <w:r>
        <w:rPr>
          <w:rFonts w:hint="eastAsia"/>
        </w:rPr>
        <w:t>严格落实片区内各河流的河道管理范围，原则上不新增除区域基础设施外的建设用地。严格保护河流、水库常水位线，不在常水位线内开展其他土地利用活动。结合农业生产及水资源配置工程的建设需要，整合优化坑塘、沟渠等用地。规划至2035年，陆地水域面积758.62公顷 ，较现状减少1.59公顷。</w:t>
      </w:r>
    </w:p>
    <w:p>
      <w:pPr>
        <w:pStyle w:val="4"/>
        <w:ind w:firstLine="602"/>
      </w:pPr>
      <w:r>
        <w:rPr>
          <w:rFonts w:hint="eastAsia"/>
        </w:rPr>
        <w:t>二、其他土地</w:t>
      </w:r>
    </w:p>
    <w:p>
      <w:pPr>
        <w:ind w:firstLine="600"/>
      </w:pPr>
      <w:r>
        <w:rPr>
          <w:rFonts w:hint="eastAsia"/>
        </w:rPr>
        <w:t>规划至2035年，其他土地833.28公顷 ，较现状减少6.99公顷。其他土地主要包括田坎及难以利用的裸土地、裸岩石砾地。</w:t>
      </w:r>
    </w:p>
    <w:p>
      <w:pPr>
        <w:pStyle w:val="3"/>
        <w:ind w:firstLine="640"/>
        <w:jc w:val="center"/>
        <w:rPr>
          <w:sz w:val="32"/>
        </w:rPr>
      </w:pPr>
      <w:bookmarkStart w:id="55" w:name="_Toc132705706"/>
      <w:bookmarkStart w:id="56" w:name="_Toc132705841"/>
      <w:r>
        <w:rPr>
          <w:rFonts w:hint="eastAsia"/>
          <w:sz w:val="32"/>
        </w:rPr>
        <w:t>第五节 用地结构调整</w:t>
      </w:r>
      <w:bookmarkEnd w:id="55"/>
      <w:bookmarkEnd w:id="56"/>
    </w:p>
    <w:p>
      <w:pPr>
        <w:ind w:firstLine="600"/>
      </w:pPr>
      <w:r>
        <w:rPr>
          <w:rFonts w:hint="eastAsia"/>
        </w:rPr>
        <w:t>依据发展定位与目标，明确国土空间用途结构优化方向。以提升生态功能为重点，</w:t>
      </w:r>
      <w:r>
        <w:rPr>
          <w:rFonts w:hint="eastAsia"/>
          <w:b/>
          <w:bCs/>
          <w:u w:val="single"/>
        </w:rPr>
        <w:t>严格控制各类建设占用生态空间；严格落实耕地保护党政同责，落实好最严格的耕地保护制度，耕地不“净流出”</w:t>
      </w:r>
      <w:r>
        <w:rPr>
          <w:rFonts w:hint="eastAsia"/>
        </w:rPr>
        <w:t>，优化农业空间布局，控制各类建设占用农业空间，保障耕地规模；加大存量建设用地盘活力度，合理满足新增建设用地需求，并制定国土空间用途结构调整表（详见附表4）。</w:t>
      </w:r>
    </w:p>
    <w:p>
      <w:pPr>
        <w:ind w:firstLine="600"/>
      </w:pPr>
      <w:r>
        <w:rPr>
          <w:rFonts w:hint="eastAsia"/>
        </w:rPr>
        <w:br w:type="page"/>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645"/>
        <w:gridCol w:w="1168"/>
        <w:gridCol w:w="1092"/>
        <w:gridCol w:w="1169"/>
        <w:gridCol w:w="1092"/>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000" w:type="pct"/>
            <w:gridSpan w:val="7"/>
            <w:shd w:val="clear" w:color="auto" w:fill="auto"/>
            <w:noWrap/>
            <w:vAlign w:val="center"/>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附表4 国土空间用途结构调整表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000" w:type="pct"/>
            <w:gridSpan w:val="7"/>
            <w:shd w:val="clear" w:color="auto" w:fill="auto"/>
            <w:noWrap/>
            <w:vAlign w:val="center"/>
          </w:tcPr>
          <w:p>
            <w:pPr>
              <w:widowControl/>
              <w:spacing w:line="240" w:lineRule="atLeast"/>
              <w:ind w:firstLineChars="100"/>
              <w:jc w:val="right"/>
              <w:textAlignment w:val="center"/>
              <w:rPr>
                <w:rFonts w:ascii="仿宋" w:hAnsi="仿宋" w:cs="仿宋"/>
                <w:kern w:val="0"/>
                <w:sz w:val="20"/>
                <w:szCs w:val="20"/>
                <w:lang w:bidi="ar"/>
              </w:rPr>
            </w:pPr>
            <w:r>
              <w:rPr>
                <w:rFonts w:hint="eastAsia" w:ascii="仿宋" w:hAnsi="仿宋" w:cs="仿宋"/>
                <w:kern w:val="0"/>
                <w:sz w:val="20"/>
                <w:szCs w:val="20"/>
                <w:lang w:bidi="ar"/>
              </w:rPr>
              <w:t>单位：公顷、%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pct"/>
            <w:gridSpan w:val="2"/>
            <w:vMerge w:val="restart"/>
            <w:shd w:val="clear" w:color="auto" w:fill="auto"/>
            <w:noWrap/>
            <w:vAlign w:val="center"/>
          </w:tcPr>
          <w:p>
            <w:pPr>
              <w:widowControl/>
              <w:spacing w:line="240" w:lineRule="atLeast"/>
              <w:ind w:firstLine="201" w:firstLineChars="10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用地类型</w:t>
            </w:r>
          </w:p>
        </w:tc>
        <w:tc>
          <w:tcPr>
            <w:tcW w:w="1364" w:type="pct"/>
            <w:gridSpan w:val="2"/>
            <w:shd w:val="clear" w:color="auto" w:fill="auto"/>
            <w:noWrap/>
            <w:vAlign w:val="center"/>
          </w:tcPr>
          <w:p>
            <w:pPr>
              <w:widowControl/>
              <w:spacing w:line="240" w:lineRule="atLeast"/>
              <w:ind w:firstLine="201" w:firstLineChars="10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基期年</w:t>
            </w:r>
          </w:p>
        </w:tc>
        <w:tc>
          <w:tcPr>
            <w:tcW w:w="1364" w:type="pct"/>
            <w:gridSpan w:val="2"/>
            <w:shd w:val="clear" w:color="auto" w:fill="auto"/>
            <w:noWrap/>
            <w:vAlign w:val="center"/>
          </w:tcPr>
          <w:p>
            <w:pPr>
              <w:widowControl/>
              <w:spacing w:line="240" w:lineRule="atLeast"/>
              <w:ind w:firstLine="201" w:firstLineChars="10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目标年</w:t>
            </w:r>
          </w:p>
        </w:tc>
        <w:tc>
          <w:tcPr>
            <w:tcW w:w="1041" w:type="pct"/>
            <w:vMerge w:val="restart"/>
            <w:shd w:val="clear" w:color="auto" w:fill="auto"/>
            <w:vAlign w:val="center"/>
          </w:tcPr>
          <w:p>
            <w:pPr>
              <w:widowControl/>
              <w:spacing w:line="240" w:lineRule="atLeast"/>
              <w:ind w:firstLine="201" w:firstLineChars="10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规划期间面积增减情况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pct"/>
            <w:gridSpan w:val="2"/>
            <w:vMerge w:val="continue"/>
            <w:vAlign w:val="center"/>
          </w:tcPr>
          <w:p>
            <w:pPr>
              <w:widowControl/>
              <w:spacing w:line="240" w:lineRule="atLeast"/>
              <w:ind w:firstLine="201" w:firstLineChars="100"/>
              <w:jc w:val="center"/>
              <w:textAlignment w:val="center"/>
              <w:rPr>
                <w:rFonts w:ascii="仿宋" w:hAnsi="仿宋" w:cs="仿宋"/>
                <w:b/>
                <w:kern w:val="0"/>
                <w:sz w:val="20"/>
                <w:szCs w:val="20"/>
                <w:lang w:bidi="ar"/>
              </w:rPr>
            </w:pPr>
          </w:p>
        </w:tc>
        <w:tc>
          <w:tcPr>
            <w:tcW w:w="705" w:type="pct"/>
            <w:shd w:val="clear" w:color="auto" w:fill="auto"/>
            <w:noWrap/>
            <w:vAlign w:val="center"/>
          </w:tcPr>
          <w:p>
            <w:pPr>
              <w:widowControl/>
              <w:spacing w:line="240" w:lineRule="atLeast"/>
              <w:ind w:firstLine="201" w:firstLineChars="10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面积</w:t>
            </w:r>
          </w:p>
        </w:tc>
        <w:tc>
          <w:tcPr>
            <w:tcW w:w="660" w:type="pct"/>
            <w:shd w:val="clear" w:color="auto" w:fill="auto"/>
            <w:noWrap/>
            <w:vAlign w:val="center"/>
          </w:tcPr>
          <w:p>
            <w:pPr>
              <w:widowControl/>
              <w:spacing w:line="240" w:lineRule="atLeast"/>
              <w:ind w:firstLine="201" w:firstLineChars="10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比重</w:t>
            </w:r>
          </w:p>
        </w:tc>
        <w:tc>
          <w:tcPr>
            <w:tcW w:w="705" w:type="pct"/>
            <w:shd w:val="clear" w:color="auto" w:fill="auto"/>
            <w:noWrap/>
            <w:vAlign w:val="center"/>
          </w:tcPr>
          <w:p>
            <w:pPr>
              <w:widowControl/>
              <w:spacing w:line="240" w:lineRule="atLeast"/>
              <w:ind w:firstLine="201" w:firstLineChars="10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面积</w:t>
            </w:r>
          </w:p>
        </w:tc>
        <w:tc>
          <w:tcPr>
            <w:tcW w:w="660" w:type="pct"/>
            <w:shd w:val="clear" w:color="auto" w:fill="auto"/>
            <w:noWrap/>
            <w:vAlign w:val="center"/>
          </w:tcPr>
          <w:p>
            <w:pPr>
              <w:widowControl/>
              <w:spacing w:line="240" w:lineRule="atLeast"/>
              <w:ind w:firstLine="201" w:firstLineChars="10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比重</w:t>
            </w:r>
          </w:p>
        </w:tc>
        <w:tc>
          <w:tcPr>
            <w:tcW w:w="1041" w:type="pct"/>
            <w:vMerge w:val="continue"/>
            <w:vAlign w:val="center"/>
          </w:tcPr>
          <w:p>
            <w:pPr>
              <w:widowControl/>
              <w:spacing w:line="240" w:lineRule="atLeast"/>
              <w:ind w:firstLineChars="10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30" w:type="pct"/>
            <w:gridSpan w:val="2"/>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耕地</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3807.56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7.26%</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3824.73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7.30%</w:t>
            </w:r>
          </w:p>
        </w:tc>
        <w:tc>
          <w:tcPr>
            <w:tcW w:w="1041"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17.17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1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其中</w:t>
            </w:r>
          </w:p>
        </w:tc>
        <w:tc>
          <w:tcPr>
            <w:tcW w:w="91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永久基本农田</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2334.33</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4.45%</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2334.33</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4.45%</w:t>
            </w:r>
          </w:p>
        </w:tc>
        <w:tc>
          <w:tcPr>
            <w:tcW w:w="1041"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30" w:type="pct"/>
            <w:gridSpan w:val="2"/>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园地</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38.53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0.07%</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38.15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0.07%</w:t>
            </w:r>
          </w:p>
        </w:tc>
        <w:tc>
          <w:tcPr>
            <w:tcW w:w="1041"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30" w:type="pct"/>
            <w:gridSpan w:val="2"/>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林地</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46084.43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87.91%</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46047.11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87.84%</w:t>
            </w:r>
          </w:p>
        </w:tc>
        <w:tc>
          <w:tcPr>
            <w:tcW w:w="1041"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-37.32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30" w:type="pct"/>
            <w:gridSpan w:val="2"/>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草地</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60.92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0.12%</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60.76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0.12%</w:t>
            </w:r>
          </w:p>
        </w:tc>
        <w:tc>
          <w:tcPr>
            <w:tcW w:w="1041"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30" w:type="pct"/>
            <w:gridSpan w:val="2"/>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湿地</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36.88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0.07%</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52.40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0.10%</w:t>
            </w:r>
          </w:p>
        </w:tc>
        <w:tc>
          <w:tcPr>
            <w:tcW w:w="1041"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30" w:type="pct"/>
            <w:gridSpan w:val="2"/>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农业设施建设用地</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226.30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0.43%</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240.05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0.46%</w:t>
            </w:r>
          </w:p>
        </w:tc>
        <w:tc>
          <w:tcPr>
            <w:tcW w:w="1041"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30" w:type="pct"/>
            <w:gridSpan w:val="2"/>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城乡建设用地</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406.92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0.78%</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403.82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0.77%</w:t>
            </w:r>
          </w:p>
        </w:tc>
        <w:tc>
          <w:tcPr>
            <w:tcW w:w="1041"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17" w:type="pct"/>
            <w:vMerge w:val="restar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其中</w:t>
            </w:r>
          </w:p>
        </w:tc>
        <w:tc>
          <w:tcPr>
            <w:tcW w:w="913" w:type="pct"/>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城镇建设用地</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40.77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0.08%</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70.76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0.13%</w:t>
            </w:r>
          </w:p>
        </w:tc>
        <w:tc>
          <w:tcPr>
            <w:tcW w:w="1041"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29.99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17" w:type="pct"/>
            <w:vMerge w:val="continue"/>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1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村庄建设用地</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366.15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333.06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0.64%</w:t>
            </w:r>
          </w:p>
        </w:tc>
        <w:tc>
          <w:tcPr>
            <w:tcW w:w="1041"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-33.09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30" w:type="pct"/>
            <w:gridSpan w:val="2"/>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区域基础设施建设用地</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160.31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0.31%</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161.47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0.31%</w:t>
            </w:r>
          </w:p>
        </w:tc>
        <w:tc>
          <w:tcPr>
            <w:tcW w:w="1041"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30" w:type="pct"/>
            <w:gridSpan w:val="2"/>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其他建设用地</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0.92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2.87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0.01%</w:t>
            </w:r>
          </w:p>
        </w:tc>
        <w:tc>
          <w:tcPr>
            <w:tcW w:w="1041"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30" w:type="pct"/>
            <w:gridSpan w:val="2"/>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陆地水域</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760.21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1.45%</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758.62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1.45%</w:t>
            </w:r>
          </w:p>
        </w:tc>
        <w:tc>
          <w:tcPr>
            <w:tcW w:w="1041"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30" w:type="pct"/>
            <w:gridSpan w:val="2"/>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其他土地</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840.27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1.60%</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833.28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1.59%</w:t>
            </w:r>
          </w:p>
        </w:tc>
        <w:tc>
          <w:tcPr>
            <w:tcW w:w="1041"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pct"/>
            <w:gridSpan w:val="2"/>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合计</w:t>
            </w:r>
          </w:p>
        </w:tc>
        <w:tc>
          <w:tcPr>
            <w:tcW w:w="705"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52423.25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100.00%</w:t>
            </w:r>
          </w:p>
        </w:tc>
        <w:tc>
          <w:tcPr>
            <w:tcW w:w="705" w:type="pct"/>
            <w:shd w:val="clear" w:color="auto" w:fill="auto"/>
            <w:noWrap/>
            <w:vAlign w:val="center"/>
          </w:tcPr>
          <w:p>
            <w:pPr>
              <w:widowControl/>
              <w:spacing w:line="240" w:lineRule="atLeast"/>
              <w:ind w:firstLine="0" w:firstLineChars="0"/>
              <w:jc w:val="right"/>
              <w:textAlignment w:val="center"/>
              <w:rPr>
                <w:rFonts w:ascii="仿宋" w:hAnsi="仿宋" w:cs="仿宋"/>
                <w:kern w:val="0"/>
                <w:sz w:val="20"/>
                <w:szCs w:val="20"/>
                <w:lang w:bidi="ar"/>
              </w:rPr>
            </w:pPr>
            <w:r>
              <w:rPr>
                <w:rFonts w:hint="eastAsia" w:ascii="仿宋" w:hAnsi="仿宋" w:cs="仿宋"/>
                <w:kern w:val="0"/>
                <w:sz w:val="20"/>
                <w:szCs w:val="20"/>
                <w:lang w:bidi="ar"/>
              </w:rPr>
              <w:t xml:space="preserve">52423.25 </w:t>
            </w:r>
          </w:p>
        </w:tc>
        <w:tc>
          <w:tcPr>
            <w:tcW w:w="660"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100.00%</w:t>
            </w:r>
          </w:p>
        </w:tc>
        <w:tc>
          <w:tcPr>
            <w:tcW w:w="1041"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r>
    </w:tbl>
    <w:p>
      <w:pPr>
        <w:pStyle w:val="2"/>
        <w:ind w:firstLine="723"/>
        <w:jc w:val="center"/>
      </w:pPr>
      <w:bookmarkStart w:id="57" w:name="_Toc132705707"/>
      <w:bookmarkStart w:id="58" w:name="_Toc132705842"/>
      <w:r>
        <w:br w:type="page"/>
      </w:r>
    </w:p>
    <w:p>
      <w:pPr>
        <w:pStyle w:val="2"/>
        <w:ind w:firstLine="723"/>
        <w:jc w:val="center"/>
      </w:pPr>
      <w:r>
        <w:rPr>
          <w:rFonts w:hint="eastAsia"/>
        </w:rPr>
        <w:t>第六章 产业发展</w:t>
      </w:r>
      <w:bookmarkEnd w:id="57"/>
      <w:bookmarkEnd w:id="58"/>
    </w:p>
    <w:p>
      <w:pPr>
        <w:pStyle w:val="3"/>
        <w:ind w:firstLine="600"/>
        <w:jc w:val="center"/>
      </w:pPr>
      <w:bookmarkStart w:id="59" w:name="_Toc132705708"/>
      <w:bookmarkStart w:id="60" w:name="_Toc132705843"/>
      <w:r>
        <w:rPr>
          <w:rFonts w:hint="eastAsia"/>
        </w:rPr>
        <w:t>第一节 产业发展重点</w:t>
      </w:r>
      <w:bookmarkEnd w:id="59"/>
      <w:bookmarkEnd w:id="60"/>
    </w:p>
    <w:p>
      <w:pPr>
        <w:ind w:firstLine="600"/>
      </w:pPr>
      <w:r>
        <w:rPr>
          <w:rFonts w:hint="eastAsia"/>
        </w:rPr>
        <w:t>立足片区现状产业基础，发挥片区资源优势，结合两项改革“后半篇”文章要求，构筑片区“两心一轴，五区多点”的产业发展格局。一是依托传统特色农产品产业基础，发展“特色农产品+药膳食品”生态康养新模式新业态；二是整合片区内佛爷山、苍城县遗址等旅游资源，发展休闲观光、农事体验等为主的“农文旅康养”产业。对现状产业进行梳理整合，立足自然资源环境，结合上位规划需求，划分五类产业片区。各产业片区发挥片区资源优势，强化片区产能，构筑产业融合发展体系。</w:t>
      </w:r>
    </w:p>
    <w:p>
      <w:pPr>
        <w:pStyle w:val="3"/>
        <w:ind w:firstLine="600"/>
        <w:jc w:val="center"/>
      </w:pPr>
      <w:bookmarkStart w:id="61" w:name="_Toc132705844"/>
      <w:bookmarkStart w:id="62" w:name="_Toc132705709"/>
      <w:r>
        <w:rPr>
          <w:rFonts w:hint="eastAsia"/>
        </w:rPr>
        <w:t>第二节 产业布局</w:t>
      </w:r>
      <w:bookmarkEnd w:id="61"/>
      <w:bookmarkEnd w:id="62"/>
    </w:p>
    <w:p>
      <w:pPr>
        <w:pStyle w:val="4"/>
        <w:ind w:firstLine="602"/>
      </w:pPr>
      <w:r>
        <w:rPr>
          <w:rFonts w:hint="eastAsia"/>
        </w:rPr>
        <w:t>一、产业发展格局</w:t>
      </w:r>
    </w:p>
    <w:p>
      <w:pPr>
        <w:ind w:firstLine="600"/>
      </w:pPr>
      <w:r>
        <w:rPr>
          <w:rFonts w:hint="eastAsia"/>
        </w:rPr>
        <w:t>立足片区农业产业现状基础，发挥片区生态文化资源优势，促进片区产业有机融合，规划构建“两心一轴，五区多点”的产业融合发展格局。</w:t>
      </w:r>
    </w:p>
    <w:p>
      <w:pPr>
        <w:ind w:firstLine="602"/>
      </w:pPr>
      <w:r>
        <w:rPr>
          <w:rFonts w:hint="eastAsia"/>
          <w:b/>
          <w:bCs/>
        </w:rPr>
        <w:t>两心：</w:t>
      </w:r>
      <w:r>
        <w:rPr>
          <w:rFonts w:hint="eastAsia"/>
        </w:rPr>
        <w:t>规划以竹峪镇形成片区综合服务主中心，利用区域资源共享的原则向片区提供公共及基础设施服务、乡村旅游服务及农业生产服务等；以永宁镇形成片区综合服务次中心，对主中心服务进行补充。</w:t>
      </w:r>
    </w:p>
    <w:p>
      <w:pPr>
        <w:ind w:firstLine="602"/>
      </w:pPr>
      <w:r>
        <w:rPr>
          <w:rFonts w:hint="eastAsia"/>
          <w:b/>
          <w:bCs/>
        </w:rPr>
        <w:t>一轴：</w:t>
      </w:r>
      <w:r>
        <w:rPr>
          <w:rFonts w:hint="eastAsia"/>
        </w:rPr>
        <w:t>结合国道G347形成南北向产业发展轴。</w:t>
      </w:r>
    </w:p>
    <w:p>
      <w:pPr>
        <w:ind w:firstLine="602"/>
      </w:pPr>
      <w:r>
        <w:rPr>
          <w:rFonts w:hint="eastAsia"/>
          <w:b/>
          <w:bCs/>
        </w:rPr>
        <w:t>五区：</w:t>
      </w:r>
      <w:r>
        <w:rPr>
          <w:rFonts w:hint="eastAsia"/>
        </w:rPr>
        <w:t>结合片区现状产业基础及村级片区划分产业布局，划分片区六区：特色养殖产业发展区，农旅融合产业发展区，中药种植产业发展区，林下种植产业发展区，矿产开发产业发展区。</w:t>
      </w:r>
    </w:p>
    <w:p>
      <w:pPr>
        <w:ind w:firstLine="602"/>
      </w:pPr>
      <w:r>
        <w:rPr>
          <w:rFonts w:hint="eastAsia"/>
          <w:b/>
          <w:bCs/>
        </w:rPr>
        <w:t>多点：</w:t>
      </w:r>
      <w:r>
        <w:rPr>
          <w:rFonts w:hint="eastAsia"/>
        </w:rPr>
        <w:t>依托片区现状产业基础，结合两项改革“后半篇”文章，打造片区特色产业。</w:t>
      </w:r>
    </w:p>
    <w:p>
      <w:pPr>
        <w:pStyle w:val="4"/>
        <w:ind w:firstLine="602"/>
      </w:pPr>
      <w:r>
        <w:rPr>
          <w:rFonts w:hint="eastAsia"/>
        </w:rPr>
        <w:t>二、特色养殖产业发展区</w:t>
      </w:r>
    </w:p>
    <w:p>
      <w:pPr>
        <w:ind w:firstLine="600"/>
      </w:pPr>
      <w:r>
        <w:rPr>
          <w:rFonts w:hint="eastAsia"/>
        </w:rPr>
        <w:t>以大柏树生态农业为依托，结合杜家坪村、包台村现状农业基础，以高密度流水养鱼为特色，建立冷水鱼养殖基地，同时壮大生态猪、山羊、肉牛等畜牧业。</w:t>
      </w:r>
    </w:p>
    <w:p>
      <w:pPr>
        <w:pStyle w:val="4"/>
        <w:ind w:firstLine="602"/>
      </w:pPr>
      <w:r>
        <w:rPr>
          <w:rFonts w:hint="eastAsia"/>
        </w:rPr>
        <w:t>三、农文旅融合产业发展区</w:t>
      </w:r>
    </w:p>
    <w:p>
      <w:pPr>
        <w:ind w:firstLine="600"/>
        <w:rPr>
          <w:b/>
        </w:rPr>
      </w:pPr>
      <w:r>
        <w:rPr>
          <w:rFonts w:hint="eastAsia"/>
        </w:rPr>
        <w:t>依托东梨村太平山古梨树、红色故里及孙家沟村井坝百年老屋，大力发展“梨树+旅游”着力打造“古梨树写生基地+康养度假胜地+党性教育基地”。同时依托片区良好的产业优势，种植椴木香菇，生态稻米，树花菜等农业作物。</w:t>
      </w:r>
    </w:p>
    <w:p>
      <w:pPr>
        <w:pStyle w:val="4"/>
        <w:ind w:firstLine="602"/>
      </w:pPr>
      <w:r>
        <w:rPr>
          <w:rFonts w:hint="eastAsia"/>
        </w:rPr>
        <w:t>四、中药种植产业发展区</w:t>
      </w:r>
    </w:p>
    <w:p>
      <w:pPr>
        <w:ind w:firstLine="600"/>
      </w:pPr>
      <w:r>
        <w:rPr>
          <w:rFonts w:hint="eastAsia"/>
        </w:rPr>
        <w:t>依托境内丰富的耕地、林地资源，结合现状产业基础，以优质土壤和生态环境为支撑，大力发展玄参、黄精、天麻、党参、茯苓、百部等中药材种植，建成规模化、标准化中药材基地。</w:t>
      </w:r>
    </w:p>
    <w:p>
      <w:pPr>
        <w:pStyle w:val="4"/>
        <w:ind w:firstLine="602"/>
      </w:pPr>
      <w:r>
        <w:rPr>
          <w:rFonts w:hint="eastAsia"/>
        </w:rPr>
        <w:t>五、林下种植产业发展区</w:t>
      </w:r>
    </w:p>
    <w:p>
      <w:pPr>
        <w:ind w:firstLine="600"/>
      </w:pPr>
      <w:r>
        <w:rPr>
          <w:rFonts w:hint="eastAsia"/>
          <w:bCs/>
        </w:rPr>
        <w:t>依托丰富的林地资源，水域资源，及完备的基础设施</w:t>
      </w:r>
      <w:r>
        <w:rPr>
          <w:rFonts w:hint="eastAsia"/>
        </w:rPr>
        <w:t>，扩大封山育林面积，</w:t>
      </w:r>
      <w:r>
        <w:rPr>
          <w:rFonts w:hint="eastAsia"/>
          <w:bCs/>
        </w:rPr>
        <w:t>不断壮大羊肚菌、杜仲等林下经济作物</w:t>
      </w:r>
      <w:r>
        <w:rPr>
          <w:rFonts w:hint="eastAsia"/>
        </w:rPr>
        <w:t>。同时充分现状产业基础，发展封闭式智能化生猪和生态跑山猪养殖。</w:t>
      </w:r>
    </w:p>
    <w:p>
      <w:pPr>
        <w:pStyle w:val="4"/>
        <w:ind w:firstLine="602"/>
      </w:pPr>
      <w:r>
        <w:rPr>
          <w:rFonts w:hint="eastAsia"/>
        </w:rPr>
        <w:t>六、矿产开发产业发展区</w:t>
      </w:r>
    </w:p>
    <w:p>
      <w:pPr>
        <w:ind w:firstLine="600"/>
      </w:pPr>
      <w:r>
        <w:rPr>
          <w:rFonts w:hint="eastAsia"/>
        </w:rPr>
        <w:t>立足现状丰富的矿产资源，2个煤矿和1个砂石厂，依托黄钟镇石材产业基础，</w:t>
      </w:r>
      <w:r>
        <w:rPr>
          <w:rFonts w:hint="eastAsia"/>
          <w:bCs/>
        </w:rPr>
        <w:t>完善提升基础设施和物流仓储等配套服务，实现环保开采煤矿、砂石等矿产资源</w:t>
      </w:r>
      <w:r>
        <w:rPr>
          <w:rFonts w:hint="eastAsia"/>
        </w:rPr>
        <w:t>。</w:t>
      </w:r>
    </w:p>
    <w:p>
      <w:pPr>
        <w:pStyle w:val="3"/>
        <w:ind w:firstLine="600"/>
        <w:jc w:val="center"/>
      </w:pPr>
      <w:bookmarkStart w:id="63" w:name="_Toc132705710"/>
      <w:bookmarkStart w:id="64" w:name="_Toc132705845"/>
      <w:r>
        <w:rPr>
          <w:rFonts w:hint="eastAsia"/>
        </w:rPr>
        <w:t>第三节 新产业用地保障</w:t>
      </w:r>
      <w:bookmarkEnd w:id="63"/>
      <w:bookmarkEnd w:id="64"/>
    </w:p>
    <w:p>
      <w:pPr>
        <w:ind w:firstLine="600"/>
      </w:pPr>
      <w:r>
        <w:rPr>
          <w:rFonts w:hint="eastAsia"/>
        </w:rPr>
        <w:t>规划在城镇范围以外的区域共规划5.89公顷商业服务业用地，主要位于东梨村、月滩河沿岸等；规划2.93公顷工业用地和仓储物流用地，主要位于后坝沟村、锅团圆村、包台村等；规划2.14公顷留白用地，用于保障片区内的生态康养休闲、旅游服务配套、乡村休闲旅游和乡村农产品冷链物流、初加工、小型电子商务等新产业新业态发展。在下层级村级片区规划编制时，需对留白用地进一步明确为农业设施建设用地、商业服务业用地、仓储用地或农产品加工用地（商品化处理及包装），尽量不用于商品房开发。同时，鼓励在符合政策的前提下复合利用农村宅基地、农业设施建设用地等乡村用地发展农村新产业新业态。优先使用乡村地区的闲置低效建设用地，结合自然景观资源、农村居民点和农业园区等，在杜家坪村、三溪社区、孙家沟村、长石社区等，利用现状闲置低效建设用地，适度发展旅游服务、乡村休闲、文化体验、农事体验等新产业新业态。</w:t>
      </w:r>
    </w:p>
    <w:p>
      <w:pPr>
        <w:ind w:firstLine="600"/>
        <w:rPr>
          <w:szCs w:val="36"/>
        </w:rPr>
      </w:pPr>
      <w:r>
        <w:rPr>
          <w:rFonts w:hint="eastAsia"/>
          <w:szCs w:val="36"/>
        </w:rPr>
        <w:br w:type="page"/>
      </w:r>
    </w:p>
    <w:p>
      <w:pPr>
        <w:pStyle w:val="2"/>
        <w:ind w:firstLine="723"/>
        <w:jc w:val="center"/>
        <w:rPr>
          <w:szCs w:val="36"/>
        </w:rPr>
      </w:pPr>
      <w:bookmarkStart w:id="65" w:name="_Toc132705711"/>
      <w:bookmarkStart w:id="66" w:name="_Toc132705846"/>
      <w:r>
        <w:rPr>
          <w:rFonts w:hint="eastAsia"/>
          <w:szCs w:val="36"/>
        </w:rPr>
        <w:t>第七章 设施配套</w:t>
      </w:r>
      <w:bookmarkEnd w:id="65"/>
      <w:bookmarkEnd w:id="66"/>
    </w:p>
    <w:p>
      <w:pPr>
        <w:pStyle w:val="3"/>
        <w:ind w:firstLine="600"/>
        <w:jc w:val="center"/>
      </w:pPr>
      <w:bookmarkStart w:id="67" w:name="_Toc132705847"/>
      <w:bookmarkStart w:id="68" w:name="_Toc132705712"/>
      <w:r>
        <w:rPr>
          <w:rFonts w:hint="eastAsia"/>
        </w:rPr>
        <w:t>第一节 公共服务设施</w:t>
      </w:r>
      <w:bookmarkEnd w:id="67"/>
      <w:bookmarkEnd w:id="68"/>
    </w:p>
    <w:p>
      <w:pPr>
        <w:pStyle w:val="4"/>
        <w:ind w:firstLine="602"/>
      </w:pPr>
      <w:r>
        <w:rPr>
          <w:rFonts w:hint="eastAsia"/>
        </w:rPr>
        <w:t>一、公共服务设施配置思路</w:t>
      </w:r>
    </w:p>
    <w:p>
      <w:pPr>
        <w:ind w:firstLine="600"/>
      </w:pPr>
      <w:r>
        <w:rPr>
          <w:rFonts w:hint="eastAsia"/>
        </w:rPr>
        <w:t>根据</w:t>
      </w:r>
      <w:r>
        <w:t>《四川省乡镇级国土空间总体规划编制指南》</w:t>
      </w:r>
      <w:r>
        <w:rPr>
          <w:rFonts w:hint="eastAsia"/>
        </w:rPr>
        <w:t>《社区生活圈规划技术指南》的相关技术规定，结合全省两项改革“后半篇”文章24个专项工作方案，按照公共管理、公共服务、商业服务、应急管理四大类合理建设镇乡级、村级基本保障型公共服务设施体系，按照现代农业、工业制造、休闲旅游三大类因地制宜配置特色提升型设施。</w:t>
      </w:r>
    </w:p>
    <w:p>
      <w:pPr>
        <w:ind w:firstLine="600"/>
      </w:pPr>
      <w:r>
        <w:rPr>
          <w:rFonts w:hint="eastAsia"/>
        </w:rPr>
        <w:t>规划强化片区综合服务能力，弥补其他乡镇公服设施短板，采用“保留、提升、规划、转型”的方式，充分利用闲置用地，鼓励公共服务设施综合设置和复合利用。镇区所涉村级经济区及行政村的公共服务设施原则上布局在镇区，服务功能与片区级设施相同的，不重复设置。</w:t>
      </w:r>
    </w:p>
    <w:p>
      <w:pPr>
        <w:pStyle w:val="4"/>
        <w:ind w:firstLine="602"/>
      </w:pPr>
      <w:r>
        <w:rPr>
          <w:rFonts w:hint="eastAsia"/>
        </w:rPr>
        <w:t>二、镇乡级公共服务设施配置</w:t>
      </w:r>
    </w:p>
    <w:p>
      <w:pPr>
        <w:ind w:firstLine="600"/>
      </w:pPr>
      <w:r>
        <w:rPr>
          <w:rFonts w:hint="eastAsia"/>
          <w:szCs w:val="30"/>
        </w:rPr>
        <w:t>镇乡级公共</w:t>
      </w:r>
      <w:r>
        <w:rPr>
          <w:rFonts w:hint="eastAsia"/>
        </w:rPr>
        <w:t>服务设施将四大类细分为33小类。竹峪镇（中心镇）作为片区公服中心，集中公共资源重点投放，为周边乡镇提供综合服务功能；永宁镇根据实际情况配置必要公共服务设施（详见附表5）。</w:t>
      </w:r>
    </w:p>
    <w:p>
      <w:pPr>
        <w:pStyle w:val="23"/>
        <w:numPr>
          <w:ilvl w:val="0"/>
          <w:numId w:val="6"/>
        </w:numPr>
        <w:ind w:firstLine="602"/>
      </w:pPr>
      <w:r>
        <w:rPr>
          <w:rFonts w:hint="eastAsia"/>
          <w:b/>
        </w:rPr>
        <w:t>公共管理类设施均等化布局。</w:t>
      </w:r>
      <w:r>
        <w:rPr>
          <w:rFonts w:hint="eastAsia"/>
        </w:rPr>
        <w:t>各乡镇均配置党政机关、司法机关两大方面的基础公共管理类设施。加快“放管服”向基层延伸，充分考虑群众办事习惯，科学布局镇村便民服务网点，合理整合场地。规划竹峪镇片区便民服务中心，改扩建永宁镇便民服务中心，升级各中心村、社区便民服务站。</w:t>
      </w:r>
    </w:p>
    <w:p>
      <w:pPr>
        <w:pStyle w:val="23"/>
        <w:numPr>
          <w:ilvl w:val="0"/>
          <w:numId w:val="6"/>
        </w:numPr>
        <w:tabs>
          <w:tab w:val="left" w:pos="732"/>
        </w:tabs>
        <w:ind w:firstLine="602"/>
      </w:pPr>
      <w:r>
        <w:rPr>
          <w:rFonts w:hint="eastAsia"/>
          <w:b/>
        </w:rPr>
        <w:t>公共服务类设施按日常需求和行政级别布局。</w:t>
      </w:r>
      <w:r>
        <w:rPr>
          <w:rFonts w:hint="eastAsia"/>
        </w:rPr>
        <w:t>教育设施方面，推进幼儿园就近就便、小学向乡镇集中、初中向中心镇集中、高中向城区集中、资源向寄宿制学校集中。升级改造竹峪镇中学、小学、幼儿园，在竹峪镇区规划新建一所幼儿园（私营）；升级改造永宁镇小学和幼儿园，在永宁镇区新建一所幼儿园（私营）；升级改造各行政村现状幼儿园和小学，盘活村内闲置建设用地，推进农民培训中心建设。文化设施方面，竹峪镇配置服务片区的综合文化活动中心，新增文化活动馆、图书馆等，永宁镇设置文化广场、场所，配合运用停车功能。医疗卫生设施方面，在竹峪镇建设片区级中心卫生院，改扩建永宁镇卫生院，打造东梨村医养中心示范点。养老育幼设施方面，升级竹峪镇片区级养老服务中心，布局未成年人保护工作站、婴幼儿照护机构，新建永宁镇养老院1处。殡葬设施方面，竹峪镇东梨村优先试点建设综合丧葬服务中心1处。永宁镇后期根据实际需求逐步建设。</w:t>
      </w:r>
    </w:p>
    <w:p>
      <w:pPr>
        <w:pStyle w:val="23"/>
        <w:numPr>
          <w:ilvl w:val="0"/>
          <w:numId w:val="6"/>
        </w:numPr>
        <w:ind w:firstLine="602"/>
      </w:pPr>
      <w:r>
        <w:rPr>
          <w:rFonts w:hint="eastAsia"/>
          <w:b/>
        </w:rPr>
        <w:t>商业服务类设施按市场需求布局。</w:t>
      </w:r>
      <w:r>
        <w:rPr>
          <w:rFonts w:hint="eastAsia"/>
        </w:rPr>
        <w:t>各乡镇布置银行、电信、邮政网点、超市、农贸市场等基础商业服务设施，竹峪镇新建商贸综合体和物流配送中心，升级改造竹峪镇、永宁镇农贸市场和沿街商业带。</w:t>
      </w:r>
    </w:p>
    <w:p>
      <w:pPr>
        <w:pStyle w:val="23"/>
        <w:numPr>
          <w:ilvl w:val="0"/>
          <w:numId w:val="6"/>
        </w:numPr>
        <w:ind w:firstLine="602"/>
      </w:pPr>
      <w:r>
        <w:rPr>
          <w:rFonts w:hint="eastAsia"/>
          <w:b/>
        </w:rPr>
        <w:t>应急管理类设施按辐射能力布局。</w:t>
      </w:r>
      <w:r>
        <w:rPr>
          <w:rFonts w:hint="eastAsia"/>
        </w:rPr>
        <w:t>竹峪镇建设一级乡镇专职消防站，永宁镇配建二级乡镇专职消防站，有条件中心村可逐步建立消防志愿队伍。建立以“中心镇消防站为主体，其他乡镇志愿消防站为补充”的基层消防体系；各乡镇应建立综合应急指挥中心，成立应急队伍，经论证后乡镇应急队伍场地可与消防站共建共享；各乡镇规划应急物资储备仓库，中心村（社区）配置应急物资储备点。建立县—镇（街道）—村（社区）应急物资储备体系，实现物资储备多级协调联动、应急资源一体化，网络化。</w:t>
      </w:r>
    </w:p>
    <w:p>
      <w:pPr>
        <w:pStyle w:val="23"/>
        <w:numPr>
          <w:ilvl w:val="0"/>
          <w:numId w:val="6"/>
        </w:numPr>
        <w:ind w:firstLine="602"/>
      </w:pPr>
      <w:r>
        <w:rPr>
          <w:rFonts w:hint="eastAsia"/>
          <w:b/>
          <w:bCs/>
        </w:rPr>
        <w:t>粮油供应网络建设网点规划。</w:t>
      </w:r>
      <w:r>
        <w:rPr>
          <w:rFonts w:hint="eastAsia"/>
        </w:rPr>
        <w:t>本片区共设置两处粮油供应网点:万源市爱家商贸有限公司竹峪店（竹峪镇）、万源市平利副食门市（永宁镇），各乡镇设一处。</w:t>
      </w:r>
    </w:p>
    <w:p>
      <w:pPr>
        <w:pStyle w:val="4"/>
        <w:ind w:firstLine="602"/>
      </w:pPr>
      <w:r>
        <w:rPr>
          <w:rFonts w:hint="eastAsia"/>
        </w:rPr>
        <w:t>三、村级公共服务设施配置</w:t>
      </w:r>
    </w:p>
    <w:p>
      <w:pPr>
        <w:ind w:firstLine="600"/>
      </w:pPr>
      <w:r>
        <w:rPr>
          <w:rFonts w:hint="eastAsia"/>
        </w:rPr>
        <w:t>根据村民生活习惯、活动类型，村级公共服务设施包括4个大类21小类。中心村（社区）应发挥辐射带动能力，按需集中配置，促进乡村振兴有效落地（详见附表6）。</w:t>
      </w:r>
    </w:p>
    <w:p>
      <w:pPr>
        <w:ind w:firstLine="600"/>
      </w:pPr>
      <w:r>
        <w:rPr>
          <w:rFonts w:hint="eastAsia"/>
        </w:rPr>
        <w:t>公共管理类设施方面，村（社区）依托村委会（居委会）设置便民服务站（室），中心村（社区）需配置治安联防室、警务室。公共服务类设施方面，各村设置卫生室、文化活动室、日间照料中心，中心村（社区）按需配置幼儿园、儿童之家和培训中心等生活服务设施；各村配置农机具停放及维修场地、打谷场（晾晒场）等生产服务设施。商业服务设施方面，各村均配置农家便利店和物流配送点，在中心村（社区）可根据需要配置农产品展销点和电商服务网点。应急管理类设施方面，各村（社区）均配置微型消防室和避灾疏散场地，中心村布置应急物资储备点，并逐步建立志愿消防队伍。</w:t>
      </w:r>
    </w:p>
    <w:p>
      <w:pPr>
        <w:pStyle w:val="4"/>
        <w:ind w:firstLine="602"/>
      </w:pPr>
      <w:r>
        <w:rPr>
          <w:rFonts w:hint="eastAsia"/>
        </w:rPr>
        <w:t>四、闲置公共服务设施再利用</w:t>
      </w:r>
    </w:p>
    <w:p>
      <w:pPr>
        <w:ind w:firstLine="600"/>
      </w:pPr>
      <w:r>
        <w:rPr>
          <w:rFonts w:hint="eastAsia"/>
        </w:rPr>
        <w:t>城镇内闲置建设用地优先调整用于文化、体育、管理等公共服务设施，如文化活动中心、全民健身中心、村（居）委会、图书室等；行政村内闲置用地结合各村公益事业和集体经济发展需要，优先调整用于便民服务、文化活动、农业设施或者农村新产业新业态用地，如便民服务站、微型消防室、文化活动广场、农产品粗加工、物流仓储和冷链物流等。</w:t>
      </w:r>
    </w:p>
    <w:p>
      <w:pPr>
        <w:pStyle w:val="3"/>
        <w:ind w:firstLine="600"/>
        <w:jc w:val="center"/>
      </w:pPr>
      <w:bookmarkStart w:id="69" w:name="_Toc132705713"/>
      <w:bookmarkStart w:id="70" w:name="_Toc132705848"/>
      <w:r>
        <w:rPr>
          <w:rFonts w:hint="eastAsia"/>
        </w:rPr>
        <w:t>第二节 道路交通设施</w:t>
      </w:r>
      <w:bookmarkEnd w:id="69"/>
      <w:bookmarkEnd w:id="70"/>
    </w:p>
    <w:p>
      <w:pPr>
        <w:pStyle w:val="4"/>
        <w:ind w:firstLine="602"/>
      </w:pPr>
      <w:r>
        <w:rPr>
          <w:rFonts w:hint="eastAsia"/>
        </w:rPr>
        <w:t>一、对外交通</w:t>
      </w:r>
    </w:p>
    <w:p>
      <w:pPr>
        <w:ind w:firstLine="600"/>
      </w:pPr>
      <w:r>
        <w:rPr>
          <w:rFonts w:hint="eastAsia"/>
        </w:rPr>
        <w:t>规划全面改善片区交通出行条件，提升交通韧性，形成“两快”的对外交通格局。</w:t>
      </w:r>
    </w:p>
    <w:p>
      <w:pPr>
        <w:ind w:firstLine="600"/>
      </w:pPr>
      <w:r>
        <w:rPr>
          <w:rFonts w:hint="eastAsia"/>
        </w:rPr>
        <w:t>两快：即巴万高速和南通万开高速（前期论证）；一横一纵贯穿整个片区，是片区对外联系的快速通道，极大增强了片区对外联系能力。</w:t>
      </w:r>
    </w:p>
    <w:p>
      <w:pPr>
        <w:pStyle w:val="4"/>
        <w:ind w:firstLine="602"/>
      </w:pPr>
      <w:r>
        <w:rPr>
          <w:rFonts w:hint="eastAsia"/>
        </w:rPr>
        <w:t>二、内部交通</w:t>
      </w:r>
    </w:p>
    <w:p>
      <w:pPr>
        <w:ind w:firstLine="600"/>
      </w:pPr>
      <w:r>
        <w:rPr>
          <w:rFonts w:hint="eastAsia"/>
          <w:bCs/>
        </w:rPr>
        <w:t>两干：即国道G347和省道S101，形成“一横一纵”内部交通主通道。</w:t>
      </w:r>
      <w:r>
        <w:rPr>
          <w:rFonts w:hint="eastAsia"/>
        </w:rPr>
        <w:t>对现状道路进行提档升级，加强与通江县、镇巴县及万源市其他乡镇的交通联系和经济联系。</w:t>
      </w:r>
    </w:p>
    <w:p>
      <w:pPr>
        <w:ind w:firstLine="600"/>
      </w:pPr>
      <w:r>
        <w:rPr>
          <w:rFonts w:hint="eastAsia"/>
          <w:bCs/>
        </w:rPr>
        <w:t>多支：即多条县、乡道，N条村道。</w:t>
      </w:r>
      <w:r>
        <w:rPr>
          <w:rFonts w:hint="eastAsia"/>
        </w:rPr>
        <w:t>县乡道、村道作为片区内部的主要生产、生活、交通联系道路，县、乡道红线宽度规划控制在7米；村道作为内部次要联系通道，红线宽度原则不低于4.5米，全力打造“四好农村路”，促进全域交通高质量发展。</w:t>
      </w:r>
    </w:p>
    <w:p>
      <w:pPr>
        <w:pStyle w:val="4"/>
        <w:ind w:firstLine="602"/>
      </w:pPr>
      <w:r>
        <w:rPr>
          <w:rFonts w:hint="eastAsia"/>
        </w:rPr>
        <w:t>三、农村公路</w:t>
      </w:r>
    </w:p>
    <w:p>
      <w:pPr>
        <w:ind w:firstLine="600"/>
      </w:pPr>
      <w:r>
        <w:rPr>
          <w:rFonts w:hint="eastAsia"/>
        </w:rPr>
        <w:t>规划形成“干支衔接、串镇连村、路旅融合、标准适当”的农村公路网络。</w:t>
      </w:r>
    </w:p>
    <w:p>
      <w:pPr>
        <w:ind w:firstLine="600"/>
      </w:pPr>
      <w:r>
        <w:rPr>
          <w:rFonts w:hint="eastAsia"/>
        </w:rPr>
        <w:t>实施县乡道提质扩面工程，改建骨干网道路（县道）1条共计10.7公里。改建45条支线道路，共计200.4公里。</w:t>
      </w:r>
    </w:p>
    <w:p>
      <w:pPr>
        <w:ind w:firstLine="600"/>
      </w:pPr>
      <w:r>
        <w:rPr>
          <w:rFonts w:hint="eastAsia"/>
        </w:rPr>
        <w:t>实施撤并建制村组通畅工程，建设直连路、扩容瓶颈路、改造危险路，打造“四好农村示范路”，推进农村公路的灾毁恢复、安全防护、升级改造、隧道贯通工程，明确农村公路的联通水平和技术标准。</w:t>
      </w:r>
    </w:p>
    <w:p>
      <w:pPr>
        <w:ind w:firstLine="600"/>
      </w:pPr>
      <w:r>
        <w:rPr>
          <w:rFonts w:hint="eastAsia"/>
        </w:rPr>
        <w:t>明确农村公路网络建设标准，在公路建设用地能够予以保障的情况下，规划末期竹峪镇至周边乡镇至少联通一条三级公路，各乡镇间至少一条三级公路转换可达，乡镇至各村村委会至少联通一条四级公路。</w:t>
      </w:r>
    </w:p>
    <w:p>
      <w:pPr>
        <w:ind w:firstLine="600"/>
      </w:pPr>
      <w:r>
        <w:rPr>
          <w:rFonts w:hint="eastAsia"/>
        </w:rPr>
        <w:t>规划县道技术标准达到三级公路，路基宽度7.5米，其中新改建10.7公里。规划实现各乡镇与中心村通畅通达，规划乡道技术标准达到双车道四级公路，路基宽度6.5米，规划改扩建乡道总里程18.5公里。规划实现村域道路微循环，规划村道技术标准达到单车道四级公路，路基宽度4.5米，规划改扩建村道总里程400公里。</w:t>
      </w:r>
    </w:p>
    <w:p>
      <w:pPr>
        <w:pStyle w:val="4"/>
        <w:ind w:firstLine="602"/>
      </w:pPr>
      <w:r>
        <w:rPr>
          <w:rFonts w:hint="eastAsia"/>
        </w:rPr>
        <w:t>四、旅游公路</w:t>
      </w:r>
    </w:p>
    <w:p>
      <w:pPr>
        <w:ind w:firstLine="600"/>
      </w:pPr>
      <w:r>
        <w:rPr>
          <w:rFonts w:hint="eastAsia"/>
        </w:rPr>
        <w:t>实施乡村振兴产业路、旅游路工程，推进“交通+旅游”、“交通+产业”深度融合，农村公路提档升级，由国道及省道形成片区的旅游干线，依托农村公路提档升级契机打造乡村休闲旅游环线，由国道G347、省道S101、县道X164形成片区旅游干线。</w:t>
      </w:r>
    </w:p>
    <w:p>
      <w:pPr>
        <w:pStyle w:val="4"/>
        <w:ind w:firstLine="602"/>
      </w:pPr>
      <w:r>
        <w:rPr>
          <w:rFonts w:hint="eastAsia"/>
        </w:rPr>
        <w:t>五、金通工程</w:t>
      </w:r>
    </w:p>
    <w:p>
      <w:pPr>
        <w:ind w:firstLine="600"/>
      </w:pPr>
      <w:r>
        <w:rPr>
          <w:rFonts w:hint="eastAsia"/>
        </w:rPr>
        <w:t>运输体系方面，规划建设“多站合一”的乡村运输服务站点，实施“多网合一”的乡村运输金通工程。构建由“万源市级综合交通场站—乡镇级客货邮综合运输服务站—村级寄递物流综合服务点”形成的三级运输服务站点体系，推动乡村客运网、物流网、电商网、邮政网、商业网五类运输网络融合发展，实现乡村运输综合服务全覆盖、各级物流节点全联通。</w:t>
      </w:r>
    </w:p>
    <w:p>
      <w:pPr>
        <w:ind w:firstLine="600"/>
      </w:pPr>
      <w:r>
        <w:rPr>
          <w:rFonts w:hint="eastAsia"/>
        </w:rPr>
        <w:t>运输场站方面，推动城乡客运公交一体化与预约响应制相结合发展，在竹峪镇镇区设置乡镇级客货邮综合运输服务站，实现客运—货运—邮政一体化集成设置，并开通竹峪镇、永宁镇至万源市区的城乡公交，在路线沿途村庄设置招呼站。规划在建制村村委会内或商业用地内配置村级寄递物流综合服务点，采用预约响应制，通过手机预约金通工程标准小黄车，实现乡村运输点到点式服务，满足农民各式各样的运输服务需求，实现一点多能。</w:t>
      </w:r>
    </w:p>
    <w:p>
      <w:pPr>
        <w:ind w:firstLine="600"/>
      </w:pPr>
      <w:r>
        <w:rPr>
          <w:rFonts w:hint="eastAsia"/>
        </w:rPr>
        <w:t>停车场布局方面，规划在竹峪镇、永宁镇布局截留式公共停车场，缓解镇区停车压力，在片区内具有旅游资源的村庄，结合空闲地设置生态停车场，如东梨村景区。在一般建制村设置村级寄递物流综合服务点承担公共停车场功能，实现一点多能。上述停车设施均具有旅游停车功能。</w:t>
      </w:r>
    </w:p>
    <w:p>
      <w:pPr>
        <w:ind w:firstLine="600"/>
      </w:pPr>
      <w:r>
        <w:rPr>
          <w:rFonts w:hint="eastAsia"/>
        </w:rPr>
        <w:t>加油站方面，构建“便利出行、规模合理”的加油站体系，保留现状中国石油加油站（竹峪站）、中国周家坝加油站等，后期可根据发展需要沿片区内主干道选址布置加油站，辐射周边村庄及过境车辆。</w:t>
      </w:r>
    </w:p>
    <w:p>
      <w:pPr>
        <w:pStyle w:val="3"/>
        <w:ind w:firstLine="600"/>
        <w:jc w:val="center"/>
      </w:pPr>
      <w:bookmarkStart w:id="71" w:name="_Toc132705714"/>
      <w:bookmarkStart w:id="72" w:name="_Toc132705849"/>
      <w:r>
        <w:rPr>
          <w:rFonts w:hint="eastAsia"/>
        </w:rPr>
        <w:t>第三节 市政基础设施</w:t>
      </w:r>
      <w:bookmarkEnd w:id="71"/>
      <w:bookmarkEnd w:id="72"/>
    </w:p>
    <w:p>
      <w:pPr>
        <w:pStyle w:val="4"/>
        <w:ind w:firstLine="602"/>
      </w:pPr>
      <w:r>
        <w:rPr>
          <w:rFonts w:hint="eastAsia"/>
        </w:rPr>
        <w:t>一、水利设施</w:t>
      </w:r>
    </w:p>
    <w:p>
      <w:pPr>
        <w:ind w:firstLine="600"/>
      </w:pPr>
      <w:r>
        <w:rPr>
          <w:rFonts w:hint="eastAsia"/>
        </w:rPr>
        <w:t>规划充分利用现状供水设施挖潜，以及结合片区各村社地形条件新建山坪塘、蓄水池等分散水源设施，同时依托月滩河水源，新建提灌站等水利设施，向坡度较高地区提供农业生产用水，远期片区增加水资源可利用量约80-100万立方米，满足片区经济社会各项用水需求。</w:t>
      </w:r>
    </w:p>
    <w:p>
      <w:pPr>
        <w:pStyle w:val="4"/>
        <w:ind w:firstLine="602"/>
      </w:pPr>
      <w:r>
        <w:rPr>
          <w:rFonts w:hint="eastAsia"/>
        </w:rPr>
        <w:t>二、给水工程</w:t>
      </w:r>
    </w:p>
    <w:p>
      <w:pPr>
        <w:ind w:firstLine="600"/>
      </w:pPr>
      <w:r>
        <w:rPr>
          <w:rFonts w:hint="eastAsia"/>
        </w:rPr>
        <w:t>到2035年，片区最高日用水量约为1701立方米，其中竹峪镇用水量1104立方米/日，永宁镇用水量597立方米/日。片区场镇供水主要依靠竹峪水厂、永宁水厂供给，水源主要来自月滩河水系地表水，各供水站远期规模如下表所示。乡村聚居点无法通自来水区域，可通过修建高位水池进行集中统一供水，其余散居村民通过井水、山泉水等方式进行取水、用水。远期农村自来水普及率达到90%以上。各新村聚居点采用集中供水时，可采用枝状供水管网，管径按DN50-DN200控制，最小覆土深度不应小于0. 7m。</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561"/>
        <w:gridCol w:w="3261"/>
        <w:gridCol w:w="117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序号</w:t>
            </w:r>
          </w:p>
        </w:tc>
        <w:tc>
          <w:tcPr>
            <w:tcW w:w="916" w:type="pct"/>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供水设施名称</w:t>
            </w:r>
          </w:p>
        </w:tc>
        <w:tc>
          <w:tcPr>
            <w:tcW w:w="1913" w:type="pct"/>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供水规模（立方米/d）</w:t>
            </w:r>
          </w:p>
        </w:tc>
        <w:tc>
          <w:tcPr>
            <w:tcW w:w="692" w:type="pct"/>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水源</w:t>
            </w:r>
          </w:p>
        </w:tc>
        <w:tc>
          <w:tcPr>
            <w:tcW w:w="1000" w:type="pct"/>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预留用地（㎡）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01</w:t>
            </w:r>
          </w:p>
        </w:tc>
        <w:tc>
          <w:tcPr>
            <w:tcW w:w="916" w:type="pct"/>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竹峪水厂</w:t>
            </w:r>
          </w:p>
        </w:tc>
        <w:tc>
          <w:tcPr>
            <w:tcW w:w="1913" w:type="pct"/>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1200</w:t>
            </w:r>
          </w:p>
        </w:tc>
        <w:tc>
          <w:tcPr>
            <w:tcW w:w="692" w:type="pct"/>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月滩河</w:t>
            </w:r>
          </w:p>
        </w:tc>
        <w:tc>
          <w:tcPr>
            <w:tcW w:w="1000" w:type="pct"/>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02</w:t>
            </w:r>
          </w:p>
        </w:tc>
        <w:tc>
          <w:tcPr>
            <w:tcW w:w="916" w:type="pct"/>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永宁水厂</w:t>
            </w:r>
          </w:p>
        </w:tc>
        <w:tc>
          <w:tcPr>
            <w:tcW w:w="1913" w:type="pct"/>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800</w:t>
            </w:r>
          </w:p>
        </w:tc>
        <w:tc>
          <w:tcPr>
            <w:tcW w:w="692" w:type="pct"/>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月滩河</w:t>
            </w:r>
          </w:p>
        </w:tc>
        <w:tc>
          <w:tcPr>
            <w:tcW w:w="1000" w:type="pct"/>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03</w:t>
            </w:r>
          </w:p>
        </w:tc>
        <w:tc>
          <w:tcPr>
            <w:tcW w:w="916" w:type="pct"/>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合计</w:t>
            </w:r>
          </w:p>
        </w:tc>
        <w:tc>
          <w:tcPr>
            <w:tcW w:w="1913" w:type="pct"/>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2000</w:t>
            </w:r>
          </w:p>
        </w:tc>
        <w:tc>
          <w:tcPr>
            <w:tcW w:w="692" w:type="pct"/>
          </w:tcPr>
          <w:p>
            <w:pPr>
              <w:widowControl/>
              <w:spacing w:line="240" w:lineRule="atLeast"/>
              <w:ind w:firstLine="0" w:firstLineChars="0"/>
              <w:jc w:val="center"/>
              <w:textAlignment w:val="center"/>
              <w:rPr>
                <w:rFonts w:ascii="仿宋" w:hAnsi="仿宋" w:cs="仿宋"/>
                <w:kern w:val="0"/>
                <w:sz w:val="20"/>
                <w:szCs w:val="20"/>
                <w:lang w:bidi="ar"/>
              </w:rPr>
            </w:pPr>
          </w:p>
        </w:tc>
        <w:tc>
          <w:tcPr>
            <w:tcW w:w="1000" w:type="pct"/>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8381</w:t>
            </w:r>
          </w:p>
        </w:tc>
      </w:tr>
    </w:tbl>
    <w:p>
      <w:pPr>
        <w:pStyle w:val="4"/>
        <w:ind w:firstLine="602"/>
      </w:pPr>
      <w:r>
        <w:rPr>
          <w:rFonts w:hint="eastAsia"/>
        </w:rPr>
        <w:t>三、排水工程</w:t>
      </w:r>
    </w:p>
    <w:p>
      <w:pPr>
        <w:ind w:firstLine="600"/>
      </w:pPr>
      <w:r>
        <w:rPr>
          <w:rFonts w:hint="eastAsia"/>
        </w:rPr>
        <w:t>竹峪镇、永宁镇镇区采用雨污完全分流制；农村聚居点有条件的采用雨污完全分流制，条件受限的采用雨污不完全分流制（只建污水收集管网系统，雨水自然径流或边沟排放）。至规划期末，预测片区平均日污水总量为1361立方米，其中竹峪镇污水量883立方米，永宁镇污水量为478立方米。城镇污水采用集中处理模式，在场镇周边地势低洼便于污水汇集处选址建设污水处理厂（站），进行收集集中处理。农村污水处理坚持因地制宜原则，合理选用分散处理模式、集中处理模式或纳入城镇处理模式，将生活污水妥善处理后排放。农村聚居点采取小型生态化污水处理设施进行统一收集处理，农村散居地区可因地制宜设三格化粪池等简易分散处理设施处理生活污水。城镇污水收集管道管径不宜小于DN200，农村聚居点不宜小于DN150。</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1786"/>
        <w:gridCol w:w="1191"/>
        <w:gridCol w:w="1651"/>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序号</w:t>
            </w:r>
          </w:p>
        </w:tc>
        <w:tc>
          <w:tcPr>
            <w:tcW w:w="1701"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污水处理设施</w:t>
            </w:r>
          </w:p>
        </w:tc>
        <w:tc>
          <w:tcPr>
            <w:tcW w:w="1786"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处理规模（m³/d）</w:t>
            </w:r>
          </w:p>
        </w:tc>
        <w:tc>
          <w:tcPr>
            <w:tcW w:w="1191"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排放标准</w:t>
            </w:r>
          </w:p>
        </w:tc>
        <w:tc>
          <w:tcPr>
            <w:tcW w:w="1651"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预留用地（㎡）</w:t>
            </w:r>
          </w:p>
        </w:tc>
        <w:tc>
          <w:tcPr>
            <w:tcW w:w="1376"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01</w:t>
            </w:r>
          </w:p>
        </w:tc>
        <w:tc>
          <w:tcPr>
            <w:tcW w:w="1701"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竹峪污水处理厂</w:t>
            </w:r>
          </w:p>
        </w:tc>
        <w:tc>
          <w:tcPr>
            <w:tcW w:w="1786"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1200</w:t>
            </w:r>
          </w:p>
        </w:tc>
        <w:tc>
          <w:tcPr>
            <w:tcW w:w="1191"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一级A标</w:t>
            </w:r>
          </w:p>
        </w:tc>
        <w:tc>
          <w:tcPr>
            <w:tcW w:w="1651"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6941</w:t>
            </w:r>
          </w:p>
        </w:tc>
        <w:tc>
          <w:tcPr>
            <w:tcW w:w="1376"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02</w:t>
            </w:r>
          </w:p>
        </w:tc>
        <w:tc>
          <w:tcPr>
            <w:tcW w:w="1701"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永宁污水处理站</w:t>
            </w:r>
          </w:p>
        </w:tc>
        <w:tc>
          <w:tcPr>
            <w:tcW w:w="1786"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800</w:t>
            </w:r>
          </w:p>
        </w:tc>
        <w:tc>
          <w:tcPr>
            <w:tcW w:w="1191"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一级A标</w:t>
            </w:r>
          </w:p>
        </w:tc>
        <w:tc>
          <w:tcPr>
            <w:tcW w:w="1651"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1440</w:t>
            </w:r>
          </w:p>
        </w:tc>
        <w:tc>
          <w:tcPr>
            <w:tcW w:w="1376"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03</w:t>
            </w:r>
          </w:p>
        </w:tc>
        <w:tc>
          <w:tcPr>
            <w:tcW w:w="1701"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合计</w:t>
            </w:r>
          </w:p>
        </w:tc>
        <w:tc>
          <w:tcPr>
            <w:tcW w:w="1786"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2000</w:t>
            </w:r>
          </w:p>
        </w:tc>
        <w:tc>
          <w:tcPr>
            <w:tcW w:w="1191" w:type="dxa"/>
          </w:tcPr>
          <w:p>
            <w:pPr>
              <w:widowControl/>
              <w:spacing w:line="240" w:lineRule="atLeast"/>
              <w:ind w:firstLine="0" w:firstLineChars="0"/>
              <w:jc w:val="center"/>
              <w:textAlignment w:val="center"/>
              <w:rPr>
                <w:rFonts w:ascii="仿宋" w:hAnsi="仿宋" w:cs="仿宋"/>
                <w:kern w:val="0"/>
                <w:sz w:val="20"/>
                <w:szCs w:val="20"/>
                <w:lang w:bidi="ar"/>
              </w:rPr>
            </w:pPr>
          </w:p>
        </w:tc>
        <w:tc>
          <w:tcPr>
            <w:tcW w:w="1651" w:type="dxa"/>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8381</w:t>
            </w:r>
          </w:p>
        </w:tc>
        <w:tc>
          <w:tcPr>
            <w:tcW w:w="1376" w:type="dxa"/>
          </w:tcPr>
          <w:p>
            <w:pPr>
              <w:widowControl/>
              <w:spacing w:line="240" w:lineRule="atLeast"/>
              <w:ind w:firstLine="0" w:firstLineChars="0"/>
              <w:jc w:val="center"/>
              <w:textAlignment w:val="center"/>
              <w:rPr>
                <w:rFonts w:ascii="仿宋" w:hAnsi="仿宋" w:cs="仿宋"/>
                <w:kern w:val="0"/>
                <w:sz w:val="20"/>
                <w:szCs w:val="20"/>
                <w:lang w:bidi="ar"/>
              </w:rPr>
            </w:pPr>
          </w:p>
        </w:tc>
      </w:tr>
    </w:tbl>
    <w:p>
      <w:pPr>
        <w:pStyle w:val="4"/>
        <w:ind w:firstLine="602"/>
      </w:pPr>
      <w:r>
        <w:rPr>
          <w:rFonts w:hint="eastAsia"/>
        </w:rPr>
        <w:t>四、电力工程</w:t>
      </w:r>
    </w:p>
    <w:p>
      <w:pPr>
        <w:ind w:firstLine="600"/>
      </w:pPr>
      <w:r>
        <w:rPr>
          <w:rFonts w:hint="eastAsia"/>
        </w:rPr>
        <w:t>预测片区规划末期最大用电量为5610万kWh/年，其中竹峪镇最大用电量为3675万kWh/年，永宁镇为1935万kWh/年。规划片区主要依托现状的110kV竹峪站、35kV三溪站、35KV长石站为电源。新增项目就近接入10kV主干电力线路，远期片区10kV 电网形成双电源联络供电模式。对片区内现状重载和小截面主干配网电路分批进行升级改造。新建、改建现状超载运行的10kV杆式变压器，户均配电达到3.0千伏安。城镇集中建设区配电网尽量采用埋地數设方式，乡村地区统一采用架空电力线路配电。片区内220kV、110kV、35kV高压走廊则分别按40米、20米、15米宽进行控制。</w:t>
      </w:r>
    </w:p>
    <w:p>
      <w:pPr>
        <w:pStyle w:val="4"/>
        <w:ind w:firstLine="602"/>
      </w:pPr>
      <w:r>
        <w:rPr>
          <w:rFonts w:hint="eastAsia"/>
        </w:rPr>
        <w:t>五、通信工程</w:t>
      </w:r>
    </w:p>
    <w:p>
      <w:pPr>
        <w:ind w:firstLine="600"/>
      </w:pPr>
      <w:r>
        <w:rPr>
          <w:rFonts w:hint="eastAsia"/>
        </w:rPr>
        <w:t>预测片区固话用户数为10151户，移动用户数为12822卡号，宽带用户数为9617户，有线电视用户数为12822万户。推进城乡三网合一和光纤入户工程，光纤入户率达到90%以上，片区设置竹峪镇、永宁镇3处汇聚通信机房，各村社设置若干光纤交接箱，农村聚居点各通信用户通过光纤线路汇接至片区汇聚通信机房，最后接入万源市中心城区各通信公司中心机楼与全国通信网络联网。片区邮政实行村村通邮工程，设置2处乡镇邮政支局，各行政村原则上设置1处村邮站，负责辖区邮政快递服务。</w:t>
      </w:r>
    </w:p>
    <w:p>
      <w:pPr>
        <w:pStyle w:val="4"/>
        <w:ind w:firstLine="602"/>
      </w:pPr>
      <w:r>
        <w:rPr>
          <w:rFonts w:hint="eastAsia"/>
        </w:rPr>
        <w:t>六、燃气工程</w:t>
      </w:r>
    </w:p>
    <w:p>
      <w:pPr>
        <w:ind w:firstLine="600"/>
      </w:pPr>
      <w:r>
        <w:rPr>
          <w:rFonts w:hint="eastAsia"/>
        </w:rPr>
        <w:t>到2035年，片区最高日用气量为14960 m3/d，气化率达到80%以上，规划永宁镇天然气门站（后期选址）负责片区天然气供给，气源来自中石化宣汉气田配气站。片区输气采用次高压管网系统，输气干管管径DN150，输气设计压力1. 6MPa，管材采用钢管。城乡供气主要依托各乡镇配气站供给。配气管网采用中压一级系统，以枝状管网供气为主，干管管径为De108-De200，配气管径为De32-De75，各村社通过设置燃气调压箱降压后供气。</w:t>
      </w:r>
    </w:p>
    <w:p>
      <w:pPr>
        <w:pStyle w:val="4"/>
        <w:ind w:firstLine="602"/>
      </w:pPr>
      <w:r>
        <w:rPr>
          <w:rFonts w:hint="eastAsia"/>
        </w:rPr>
        <w:t>七、环卫工程</w:t>
      </w:r>
    </w:p>
    <w:p>
      <w:pPr>
        <w:ind w:firstLine="600"/>
      </w:pPr>
      <w:r>
        <w:rPr>
          <w:rFonts w:hint="eastAsia"/>
        </w:rPr>
        <w:t>按照人均1.2KG垃圾量预测，片区生活垃圾产生量为44.880吨/日，坚持“户分类、村收集，镇（乡）转运”体系的垃圾处理模式，规划以农村聚居点为单位，设置垃圾分类箱，村委会设置垃圾收集分拣站，镇区设置垃圾压缩中转站，片区主要转运设施规划情况如下表所示。各压缩中转站将辖区生活垃圾收集分类后，统一转运至万源市垃圾焚烧发电厂进行处理。原则上每个行政村设置1处乡村易腐垃圾处理站，采用一体化设施对易腐垃圾进行处理。各行政村配套设置公共厕所1处，旅游景区则结合旅游线路及景点合理配置公共厕所。</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253"/>
        <w:gridCol w:w="2156"/>
        <w:gridCol w:w="1701"/>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240" w:lineRule="atLeast"/>
              <w:ind w:firstLine="0" w:firstLineChars="0"/>
              <w:textAlignment w:val="center"/>
              <w:rPr>
                <w:rFonts w:ascii="仿宋" w:hAnsi="仿宋" w:cs="仿宋"/>
                <w:kern w:val="0"/>
                <w:sz w:val="20"/>
                <w:szCs w:val="20"/>
                <w:lang w:bidi="ar"/>
              </w:rPr>
            </w:pPr>
            <w:r>
              <w:rPr>
                <w:rFonts w:hint="eastAsia" w:ascii="仿宋" w:hAnsi="仿宋" w:cs="仿宋"/>
                <w:kern w:val="0"/>
                <w:sz w:val="20"/>
                <w:szCs w:val="20"/>
                <w:lang w:bidi="ar"/>
              </w:rPr>
              <w:t>序号</w:t>
            </w:r>
          </w:p>
        </w:tc>
        <w:tc>
          <w:tcPr>
            <w:tcW w:w="2268" w:type="dxa"/>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环卫设施名称</w:t>
            </w:r>
          </w:p>
        </w:tc>
        <w:tc>
          <w:tcPr>
            <w:tcW w:w="2169" w:type="dxa"/>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转运规模（吨/天）</w:t>
            </w:r>
          </w:p>
        </w:tc>
        <w:tc>
          <w:tcPr>
            <w:tcW w:w="1705" w:type="dxa"/>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预留用地（㎡）</w:t>
            </w:r>
          </w:p>
        </w:tc>
        <w:tc>
          <w:tcPr>
            <w:tcW w:w="1705" w:type="dxa"/>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01</w:t>
            </w:r>
          </w:p>
        </w:tc>
        <w:tc>
          <w:tcPr>
            <w:tcW w:w="2268" w:type="dxa"/>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竹峪镇垃圾中转站</w:t>
            </w:r>
          </w:p>
        </w:tc>
        <w:tc>
          <w:tcPr>
            <w:tcW w:w="2169" w:type="dxa"/>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1705" w:type="dxa"/>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739.60</w:t>
            </w:r>
          </w:p>
        </w:tc>
        <w:tc>
          <w:tcPr>
            <w:tcW w:w="1705" w:type="dxa"/>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75" w:type="dxa"/>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02</w:t>
            </w:r>
          </w:p>
        </w:tc>
        <w:tc>
          <w:tcPr>
            <w:tcW w:w="2268" w:type="dxa"/>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永宁镇垃圾中转站</w:t>
            </w:r>
          </w:p>
        </w:tc>
        <w:tc>
          <w:tcPr>
            <w:tcW w:w="2169" w:type="dxa"/>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1705" w:type="dxa"/>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493.53</w:t>
            </w:r>
          </w:p>
        </w:tc>
        <w:tc>
          <w:tcPr>
            <w:tcW w:w="1705" w:type="dxa"/>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03</w:t>
            </w:r>
          </w:p>
        </w:tc>
        <w:tc>
          <w:tcPr>
            <w:tcW w:w="2268" w:type="dxa"/>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合计</w:t>
            </w:r>
          </w:p>
        </w:tc>
        <w:tc>
          <w:tcPr>
            <w:tcW w:w="2169" w:type="dxa"/>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45</w:t>
            </w:r>
          </w:p>
        </w:tc>
        <w:tc>
          <w:tcPr>
            <w:tcW w:w="1705" w:type="dxa"/>
          </w:tcPr>
          <w:p>
            <w:pPr>
              <w:widowControl/>
              <w:spacing w:line="240" w:lineRule="atLeast"/>
              <w:ind w:firstLineChars="100"/>
              <w:jc w:val="center"/>
              <w:textAlignment w:val="center"/>
              <w:rPr>
                <w:rFonts w:ascii="仿宋" w:hAnsi="仿宋" w:cs="仿宋"/>
                <w:kern w:val="0"/>
                <w:sz w:val="20"/>
                <w:szCs w:val="20"/>
                <w:lang w:bidi="ar"/>
              </w:rPr>
            </w:pPr>
            <w:r>
              <w:rPr>
                <w:rFonts w:hint="eastAsia" w:ascii="仿宋" w:hAnsi="仿宋" w:cs="仿宋"/>
                <w:kern w:val="0"/>
                <w:sz w:val="20"/>
                <w:szCs w:val="20"/>
                <w:lang w:bidi="ar"/>
              </w:rPr>
              <w:t>1233.13</w:t>
            </w:r>
          </w:p>
        </w:tc>
        <w:tc>
          <w:tcPr>
            <w:tcW w:w="1705" w:type="dxa"/>
          </w:tcPr>
          <w:p>
            <w:pPr>
              <w:widowControl/>
              <w:spacing w:line="240" w:lineRule="atLeast"/>
              <w:ind w:firstLineChars="100"/>
              <w:jc w:val="center"/>
              <w:textAlignment w:val="center"/>
              <w:rPr>
                <w:rFonts w:ascii="仿宋" w:hAnsi="仿宋" w:cs="仿宋"/>
                <w:kern w:val="0"/>
                <w:sz w:val="20"/>
                <w:szCs w:val="20"/>
                <w:lang w:bidi="ar"/>
              </w:rPr>
            </w:pPr>
          </w:p>
        </w:tc>
      </w:tr>
    </w:tbl>
    <w:p>
      <w:pPr>
        <w:pStyle w:val="3"/>
        <w:ind w:firstLine="600"/>
        <w:jc w:val="center"/>
      </w:pPr>
      <w:bookmarkStart w:id="73" w:name="_Toc132705715"/>
      <w:bookmarkStart w:id="74" w:name="_Toc132705850"/>
      <w:r>
        <w:rPr>
          <w:rFonts w:hint="eastAsia"/>
        </w:rPr>
        <w:t>第四节 防灾减灾设施</w:t>
      </w:r>
      <w:bookmarkEnd w:id="73"/>
      <w:bookmarkEnd w:id="74"/>
    </w:p>
    <w:p>
      <w:pPr>
        <w:pStyle w:val="4"/>
        <w:ind w:firstLine="602"/>
      </w:pPr>
      <w:r>
        <w:rPr>
          <w:rFonts w:hint="eastAsia"/>
        </w:rPr>
        <w:t>一、地灾防治</w:t>
      </w:r>
    </w:p>
    <w:p>
      <w:pPr>
        <w:ind w:firstLine="600"/>
      </w:pPr>
      <w:r>
        <w:rPr>
          <w:rFonts w:hint="eastAsia"/>
        </w:rPr>
        <w:t>完善片区地质灾害防治监督管理体系，通过开展地质灾害调查、建立监测预报和预警系统，不断提升地质灾害防治水平。防治以片区地质灾害高易发区以及人员活动密集区为重点，针对既有滑坡、不稳定斜坡、危岩崩塌及地质断层等地质灾害隐患，积极开展有针对性的地灾治理工作，通过完善灾害监测预警预报系统，编制灾害防治系统方案，综合采取工程治理、搬迁避让、群测群防等措施，并结合生态修复工程，保障村民生命财产安全。区内建设严禁大挖大建，避免引发新的地质灾害隐患。</w:t>
      </w:r>
    </w:p>
    <w:p>
      <w:pPr>
        <w:pStyle w:val="4"/>
        <w:ind w:firstLine="602"/>
      </w:pPr>
      <w:r>
        <w:rPr>
          <w:rFonts w:hint="eastAsia"/>
        </w:rPr>
        <w:t>二、防洪</w:t>
      </w:r>
    </w:p>
    <w:p>
      <w:pPr>
        <w:ind w:firstLine="600"/>
      </w:pPr>
      <w:r>
        <w:rPr>
          <w:rFonts w:hint="eastAsia"/>
        </w:rPr>
        <w:t>按照适度超前、防控结合思路，践行生态防洪理念，着力开展片区防洪工程体系建设。月滩河等河流采用10年一遇防洪标准进行设防，河流城镇段未开发区沿线预留5~10m的空间，作为行洪通道和洪涝灾害防护缓冲区。划定河道管理范围，加强河道疏通、清理、人口聚集点防洪堤建设，城市建设和农田建设严禁占用河床和湖区。建设防汛指挥系统，完善防汛基础设施，提升优化水情监测，增强水利调度体系科学性与精确性。建设防汛指挥系统，完善防汛基础设施，提升优化水情监测，增强水利调度体系科学性与精确性。对于片区山洪灾害防治，按照水务部门制定的相关山洪灾害防治要求进行，处于山洪灾害高风险区的村民原则上应实施搬迁避让，同时加强山洪预警预报机制建设，通过设置截洪沟、排洪沟、调洪山坪塘、蓄水池等措施，将山洪妥善处置。</w:t>
      </w:r>
    </w:p>
    <w:p>
      <w:pPr>
        <w:pStyle w:val="4"/>
        <w:ind w:firstLine="602"/>
      </w:pPr>
      <w:r>
        <w:rPr>
          <w:rFonts w:hint="eastAsia"/>
        </w:rPr>
        <w:t>三、抗震</w:t>
      </w:r>
    </w:p>
    <w:p>
      <w:pPr>
        <w:ind w:firstLine="600"/>
      </w:pPr>
      <w:r>
        <w:rPr>
          <w:rFonts w:hint="eastAsia"/>
        </w:rPr>
        <w:t>片区基本设防烈度为6度，设计基本地震动加速度值为0.05g。片区内特殊设防类（党政机关、医院、学校等）和重点设防类（交通、供水、通信设施等）建设工程抗震设防烈度不低于7度，其余建设工程可按基本烈度6度设防，生命线工程及重要工程应提高相应的结构重要性系数，并做好地震安全性评价工作，按评价结果及措施进行设防。</w:t>
      </w:r>
    </w:p>
    <w:p>
      <w:pPr>
        <w:pStyle w:val="4"/>
        <w:ind w:firstLine="602"/>
      </w:pPr>
      <w:r>
        <w:rPr>
          <w:rFonts w:hint="eastAsia"/>
        </w:rPr>
        <w:t>四、消防救援</w:t>
      </w:r>
    </w:p>
    <w:p>
      <w:pPr>
        <w:ind w:firstLine="600"/>
      </w:pPr>
      <w:r>
        <w:rPr>
          <w:rFonts w:hint="eastAsia"/>
        </w:rPr>
        <w:t>贯彻“预防为主，防消结合”的消防工作方针，重点加强消防基础设施建设，合理布局消防站点，改善消防装备，满足消防供水，在片区各农村聚居点结合城乡供水管网系统配置室外消火栓，保障消防用水，同时结合村庄河流、山坪塘等作为第二消防水源，补充消防用水。发展消防科技，消除火灾隐患，提高防御火灾能力，根据消防站布局的一般原则和消防站辖区面积的确定，保障落实消防标准。</w:t>
      </w:r>
    </w:p>
    <w:p>
      <w:pPr>
        <w:ind w:firstLine="600"/>
      </w:pPr>
      <w:r>
        <w:rPr>
          <w:rFonts w:hint="eastAsia"/>
        </w:rPr>
        <w:t>竹峪镇规划一级乡镇专职消防站（孙家沟村原虹桥乡政府），永宁镇配建二级乡镇专职消防站（永乐社区客运站旁），有条件中心村、社区可逐步建立消防志愿队伍。重点单位、社区、重要建筑、行政村辅助设立微型消防站。镇区消防供水主要依靠市政给水系统，自然河流、水库、水塘作为消防补充水源。</w:t>
      </w:r>
    </w:p>
    <w:p>
      <w:pPr>
        <w:pStyle w:val="4"/>
        <w:ind w:firstLine="602"/>
      </w:pPr>
      <w:r>
        <w:rPr>
          <w:rFonts w:hint="eastAsia"/>
        </w:rPr>
        <w:t>五、应急保障</w:t>
      </w:r>
    </w:p>
    <w:p>
      <w:pPr>
        <w:ind w:firstLine="600"/>
      </w:pPr>
      <w:r>
        <w:rPr>
          <w:rFonts w:hint="eastAsia"/>
        </w:rPr>
        <w:t>各乡镇应结合政府和消防站建立综合应急指挥中心，成立应急队伍，经论证后乡镇应急队伍场地可与消防站共建共享。</w:t>
      </w:r>
    </w:p>
    <w:p>
      <w:pPr>
        <w:ind w:firstLine="600"/>
      </w:pPr>
      <w:r>
        <w:rPr>
          <w:rFonts w:hint="eastAsia"/>
        </w:rPr>
        <w:t>组建乡镇应急救援队，由乡镇党政领导兼任队长。在片区各村以村干部、民兵、村（居）民等人员，组建适应工作需要的村应急分队，由村党组织书记兼任队长。各村应急分队应积极开展本村日常巡查监测、预警信息传递、灾害信息报告、先期自救互救、人员避险转移、受灾群众安置等工作。村应急分队结合村委会设置，并配备必要的应急救援器材，开展森林防灭火初起火灾扑救等火灾防控工作。全面提升应急队伍全灾种、大应急防灾减灾综合应急处置能力。同时鉴于片区森林覆盖面广、火灾风险较高，可在林区适当位置合理布局一定的防火通道，方便火灾巡查及救援。</w:t>
      </w:r>
    </w:p>
    <w:p>
      <w:pPr>
        <w:ind w:firstLine="600"/>
      </w:pPr>
      <w:r>
        <w:rPr>
          <w:rFonts w:hint="eastAsia"/>
        </w:rPr>
        <w:t>按照防空防灾一体化、平战结合、平灾结合的原则，依托各级人民政府机构，片区内设置乡镇和村（社区）两级应急指挥机构，形成综合防灾应急指挥救援体系。同时依托城镇公园、体育场馆、中小学、村委会广场、晾晒场等开敞空间建设防灾避难场所，规划至2035年，片区人均有效应急避难场所面积争取达到2.0平方米。</w:t>
      </w:r>
    </w:p>
    <w:p>
      <w:pPr>
        <w:ind w:firstLine="600"/>
      </w:pPr>
      <w:bookmarkStart w:id="75" w:name="_Toc132705851"/>
      <w:bookmarkStart w:id="76" w:name="_Toc132705716"/>
      <w:r>
        <w:br w:type="page"/>
      </w:r>
    </w:p>
    <w:p>
      <w:pPr>
        <w:pStyle w:val="2"/>
        <w:ind w:firstLine="723"/>
        <w:jc w:val="center"/>
      </w:pPr>
      <w:r>
        <w:rPr>
          <w:rFonts w:hint="eastAsia"/>
        </w:rPr>
        <w:t>第八章 旅游规划专篇</w:t>
      </w:r>
      <w:bookmarkEnd w:id="75"/>
      <w:bookmarkEnd w:id="76"/>
    </w:p>
    <w:p>
      <w:pPr>
        <w:pStyle w:val="3"/>
        <w:ind w:firstLine="600"/>
        <w:jc w:val="center"/>
      </w:pPr>
      <w:bookmarkStart w:id="77" w:name="_Toc132705717"/>
      <w:bookmarkStart w:id="78" w:name="_Toc132705852"/>
      <w:r>
        <w:rPr>
          <w:rFonts w:hint="eastAsia"/>
        </w:rPr>
        <w:t>第一节 质量引领，制定旅游业发展新思路</w:t>
      </w:r>
      <w:bookmarkEnd w:id="77"/>
      <w:bookmarkEnd w:id="78"/>
    </w:p>
    <w:p>
      <w:pPr>
        <w:pStyle w:val="4"/>
        <w:ind w:firstLine="602"/>
      </w:pPr>
      <w:r>
        <w:rPr>
          <w:rFonts w:hint="eastAsia"/>
        </w:rPr>
        <w:t>一、指导思想</w:t>
      </w:r>
    </w:p>
    <w:p>
      <w:pPr>
        <w:ind w:firstLine="600"/>
      </w:pPr>
      <w:r>
        <w:rPr>
          <w:rFonts w:hint="eastAsia"/>
        </w:rPr>
        <w:t>坚持以习近平新时代中国特色社会主义思想为指导，认真学习贯彻党的十九大、十九届二中、三中、四中、五中和六中全会精神和习近平总书记来闽考察重要讲话精神，按照省委、市委的部署，以全方位推动文化和旅游高质量发展超越为主题，以改革创新为根本动力，以满足人民日益增长的美好生活需要为根本目的，推进文化铸魂、实施文化赋能，推进旅游为民、实施旅游带动，依托万源地处国家中央秦巴山区和中国地理地势二、三级阶梯分界附近这种独特的地生态旅游资源和区位优势，以市场为导向，坚持响应全市打造秦巴山区中心城市战略，按照“全域山地、全域旅游、全域度假”的发展理念，以万源山地旅游特色和生态养生避暑为抓手，打造万源国家中央山地度假公园，建设中国西部养生避暑天堂和特色山水生态休闲度假旅游目的地。</w:t>
      </w:r>
    </w:p>
    <w:p>
      <w:pPr>
        <w:pStyle w:val="4"/>
        <w:ind w:firstLine="602"/>
      </w:pPr>
      <w:r>
        <w:rPr>
          <w:rFonts w:hint="eastAsia"/>
        </w:rPr>
        <w:t>二、战略思路</w:t>
      </w:r>
    </w:p>
    <w:p>
      <w:pPr>
        <w:ind w:firstLine="602"/>
      </w:pPr>
      <w:r>
        <w:rPr>
          <w:rFonts w:hint="eastAsia"/>
          <w:b/>
          <w:bCs/>
        </w:rPr>
        <w:t>1、景区带动，多级支撑。</w:t>
      </w:r>
      <w:r>
        <w:rPr>
          <w:rFonts w:hint="eastAsia"/>
        </w:rPr>
        <w:t>做大龙头景点，培育多级旅游产品；以点带面，辐射月滩河片区。充分巩固竹峪镇东梨村旅游龙头地位，同时加快培育红色故里、孙家沟村井坝百年老屋等重点旅游景点；依托产业优势开发椴木香菇，生态稻米，树花菜、冷水鱼等多级产品支撑。</w:t>
      </w:r>
    </w:p>
    <w:p>
      <w:pPr>
        <w:ind w:firstLine="602"/>
      </w:pPr>
      <w:r>
        <w:rPr>
          <w:rFonts w:hint="eastAsia"/>
          <w:b/>
          <w:bCs/>
        </w:rPr>
        <w:t>2、同建共享，互利双赢。</w:t>
      </w:r>
      <w:r>
        <w:rPr>
          <w:rFonts w:hint="eastAsia"/>
        </w:rPr>
        <w:t>片区旅游发展要打破区域界限，以月滩河为观光轴线，推进品牌塑造，核心引爆，片区协同，以点带线，连线成面，拓面成体工程；实现优势互补和资源共享，建立共享发展平台，游客和居民、企业与政府、国内与国际，同建共享，实现互利共赢。</w:t>
      </w:r>
    </w:p>
    <w:p>
      <w:pPr>
        <w:ind w:firstLine="602"/>
      </w:pPr>
      <w:r>
        <w:rPr>
          <w:rFonts w:hint="eastAsia"/>
          <w:b/>
          <w:bCs/>
        </w:rPr>
        <w:t>3、城乡融合，景镇一体。</w:t>
      </w:r>
      <w:r>
        <w:rPr>
          <w:rFonts w:hint="eastAsia"/>
        </w:rPr>
        <w:t>片区以月滩河为旅游发展轴线，以东梨村梨花节为旅游发展重点，强化旅游业发展，片区全域旅游发展必须打破原有模式，重新整合片区旅游资源，以旅游为抓手，推进城镇一体化建设，建设满足居民和游客需求的城镇、乡村、景区融合的空间结合体；推进三产融合，扩大产业功能、景观功能，增强要素流动。</w:t>
      </w:r>
    </w:p>
    <w:p>
      <w:pPr>
        <w:pStyle w:val="4"/>
        <w:ind w:firstLine="602"/>
      </w:pPr>
      <w:r>
        <w:rPr>
          <w:rFonts w:hint="eastAsia"/>
        </w:rPr>
        <w:t>三、发展目标</w:t>
      </w:r>
    </w:p>
    <w:p>
      <w:pPr>
        <w:ind w:firstLine="600"/>
      </w:pPr>
      <w:r>
        <w:rPr>
          <w:rFonts w:hint="eastAsia"/>
        </w:rPr>
        <w:t>一是整合片区内佛爷山、苍城县遗址、唐王擂鼓台、银洞沟等旅游资源，发展休闲观光、农事体验等为主的“农旅康养”产业。二是</w:t>
      </w:r>
      <w:r>
        <w:t>致力于将</w:t>
      </w:r>
      <w:r>
        <w:rPr>
          <w:rFonts w:hint="eastAsia"/>
        </w:rPr>
        <w:t>竹峪镇东梨村</w:t>
      </w:r>
      <w:r>
        <w:t>打造成以</w:t>
      </w:r>
      <w:r>
        <w:rPr>
          <w:rFonts w:hint="eastAsia"/>
        </w:rPr>
        <w:t>古梨树写生基地、康养度假胜地、党性教育基地、</w:t>
      </w:r>
      <w:r>
        <w:t>古村落观光、影视</w:t>
      </w:r>
      <w:r>
        <w:rPr>
          <w:rFonts w:hint="eastAsia"/>
        </w:rPr>
        <w:t>拍摄</w:t>
      </w:r>
      <w:r>
        <w:t>为核心和特色的旅游目的地</w:t>
      </w:r>
      <w:r>
        <w:rPr>
          <w:rFonts w:hint="eastAsia"/>
        </w:rPr>
        <w:t>，带动片区旅游发展</w:t>
      </w:r>
      <w:r>
        <w:t>。</w:t>
      </w:r>
      <w:r>
        <w:rPr>
          <w:rFonts w:hint="eastAsia"/>
        </w:rPr>
        <w:t>三是依托片区良好的生态环境，产业优势，种植椴木香菇，生态稻米，树花菜等旅游附加产物。</w:t>
      </w:r>
    </w:p>
    <w:p>
      <w:pPr>
        <w:pStyle w:val="3"/>
        <w:ind w:firstLine="600"/>
        <w:jc w:val="center"/>
      </w:pPr>
      <w:bookmarkStart w:id="79" w:name="_Toc132705718"/>
      <w:bookmarkStart w:id="80" w:name="_Toc132705853"/>
      <w:r>
        <w:rPr>
          <w:rFonts w:hint="eastAsia"/>
        </w:rPr>
        <w:t>第二节 聚焦全域发展，构建全域旅游发展新格局</w:t>
      </w:r>
      <w:bookmarkEnd w:id="79"/>
      <w:bookmarkEnd w:id="80"/>
    </w:p>
    <w:p>
      <w:pPr>
        <w:pStyle w:val="4"/>
        <w:ind w:firstLine="602"/>
      </w:pPr>
      <w:r>
        <w:rPr>
          <w:rFonts w:hint="eastAsia"/>
        </w:rPr>
        <w:t>一、全域旅游布局</w:t>
      </w:r>
    </w:p>
    <w:p>
      <w:pPr>
        <w:ind w:firstLine="600"/>
      </w:pPr>
      <w:r>
        <w:rPr>
          <w:rFonts w:hint="eastAsia"/>
        </w:rPr>
        <w:t>片区</w:t>
      </w:r>
      <w:r>
        <w:t>旅游发展空间布局是以</w:t>
      </w:r>
      <w:r>
        <w:rPr>
          <w:rFonts w:hint="eastAsia"/>
        </w:rPr>
        <w:t>东梨村</w:t>
      </w:r>
      <w:r>
        <w:t>为核心，以</w:t>
      </w:r>
      <w:r>
        <w:rPr>
          <w:rFonts w:hint="eastAsia"/>
        </w:rPr>
        <w:t>生态康养、农文旅康养</w:t>
      </w:r>
      <w:r>
        <w:t>为重要特色，以</w:t>
      </w:r>
      <w:r>
        <w:rPr>
          <w:rFonts w:hint="eastAsia"/>
        </w:rPr>
        <w:t>竹峪镇东梨村</w:t>
      </w:r>
      <w:r>
        <w:t>为</w:t>
      </w:r>
      <w:r>
        <w:rPr>
          <w:rFonts w:hint="eastAsia"/>
        </w:rPr>
        <w:t>特色山地生态休闲度假旅游目的地</w:t>
      </w:r>
      <w:r>
        <w:t>和旅游产业要素及配套设施核心集聚区，</w:t>
      </w:r>
      <w:r>
        <w:rPr>
          <w:rFonts w:hint="eastAsia"/>
          <w:b/>
          <w:bCs/>
        </w:rPr>
        <w:t>片区</w:t>
      </w:r>
      <w:r>
        <w:rPr>
          <w:b/>
          <w:bCs/>
        </w:rPr>
        <w:t>构建“</w:t>
      </w:r>
      <w:r>
        <w:rPr>
          <w:rFonts w:hint="eastAsia"/>
          <w:b/>
          <w:bCs/>
        </w:rPr>
        <w:t>一心一带，五区联动</w:t>
      </w:r>
      <w:r>
        <w:rPr>
          <w:b/>
          <w:bCs/>
        </w:rPr>
        <w:t>”</w:t>
      </w:r>
      <w:r>
        <w:rPr>
          <w:rFonts w:hint="eastAsia"/>
          <w:b/>
          <w:bCs/>
        </w:rPr>
        <w:t>的</w:t>
      </w:r>
      <w:r>
        <w:rPr>
          <w:b/>
          <w:bCs/>
        </w:rPr>
        <w:t>旅游格局</w:t>
      </w:r>
      <w:r>
        <w:rPr>
          <w:rFonts w:hint="eastAsia"/>
        </w:rPr>
        <w:t>。</w:t>
      </w:r>
    </w:p>
    <w:p>
      <w:pPr>
        <w:ind w:firstLine="600"/>
      </w:pPr>
      <w:r>
        <w:rPr>
          <w:rFonts w:hint="eastAsia"/>
        </w:rPr>
        <w:t>一心：以竹峪镇东梨村为旅游核心，带动片区旅游景点。</w:t>
      </w:r>
    </w:p>
    <w:p>
      <w:pPr>
        <w:ind w:firstLine="600"/>
      </w:pPr>
      <w:r>
        <w:rPr>
          <w:rFonts w:hint="eastAsia"/>
        </w:rPr>
        <w:t>一带：以月滩河为轴线的观光风光带，串联片区旅游资源，展示片区旅游门面，带动片区旅游发展。</w:t>
      </w:r>
    </w:p>
    <w:p>
      <w:pPr>
        <w:ind w:firstLine="600"/>
      </w:pPr>
      <w:r>
        <w:rPr>
          <w:rFonts w:hint="eastAsia"/>
        </w:rPr>
        <w:t>五区联动：“五区”包括特色养殖产业发展区，农旅融合产业发展区，中药种植产业发展区，林下种植产业发展区，矿产开发产业发展区。以“农旅融合产业发展区”为基底，挖掘片区旅游资源，打造全域旅游模式。依托省道S101串联黑宝山旅游资源和烟霞山旅游资源，拓展旅游区域布局。</w:t>
      </w:r>
    </w:p>
    <w:p>
      <w:pPr>
        <w:pStyle w:val="3"/>
        <w:ind w:firstLine="600"/>
        <w:jc w:val="center"/>
        <w:rPr>
          <w:rFonts w:ascii="微软雅黑" w:hAnsi="微软雅黑" w:cs="微软雅黑"/>
          <w:color w:val="232323"/>
        </w:rPr>
      </w:pPr>
      <w:bookmarkStart w:id="81" w:name="_Toc132705854"/>
      <w:bookmarkStart w:id="82" w:name="_Toc132705719"/>
      <w:r>
        <w:rPr>
          <w:rFonts w:hint="eastAsia"/>
        </w:rPr>
        <w:t>第三节 聚焦协调发展，拓展产业融合发展新领域</w:t>
      </w:r>
      <w:bookmarkEnd w:id="81"/>
      <w:bookmarkEnd w:id="82"/>
    </w:p>
    <w:p>
      <w:pPr>
        <w:ind w:firstLine="600"/>
      </w:pPr>
      <w:r>
        <w:rPr>
          <w:rFonts w:hint="eastAsia"/>
        </w:rPr>
        <w:t>充分发挥旅游业“搭建平台、促进共享、提升价值”的功能，全力推进片区旅游与工业、生态、农业等多个行业深度融合，为关联产业提供新平台，延伸旅游产业链和增加值，培育大产业旅游，推进月滩河现代农林经济发展片区产业结构转型升级。</w:t>
      </w:r>
    </w:p>
    <w:p>
      <w:pPr>
        <w:pStyle w:val="4"/>
        <w:ind w:firstLine="602"/>
      </w:pPr>
      <w:r>
        <w:rPr>
          <w:rFonts w:hint="eastAsia"/>
        </w:rPr>
        <w:t>一、特色农产品+药膳食品</w:t>
      </w:r>
    </w:p>
    <w:p>
      <w:pPr>
        <w:ind w:firstLine="600"/>
      </w:pPr>
      <w:r>
        <w:rPr>
          <w:rFonts w:hint="eastAsia"/>
        </w:rPr>
        <w:t>依托传统特色农产品产业基础，发展“特色农产品+药膳食品”生态康养新模式新业态。</w:t>
      </w:r>
    </w:p>
    <w:p>
      <w:pPr>
        <w:ind w:firstLine="600"/>
      </w:pPr>
      <w:r>
        <w:t>利用</w:t>
      </w:r>
      <w:r>
        <w:rPr>
          <w:rFonts w:hint="eastAsia"/>
        </w:rPr>
        <w:t>片区青花椒、黑猪、天麻、香菇、木耳等农产品，引领小农户与现代农业有机衔接发展，培育一批休闲农业乡村旅游示范点。继续深化“绿色农产品”的发展理念，同时将美丽乡村建设与乡村民宿建设相结合，特色种植园旅游化改造，农业景观营造等，达到片区农业产业空间布局优化、农业旅游功能得到拓展、品牌形象的得到升华的效果。</w:t>
      </w:r>
    </w:p>
    <w:p>
      <w:pPr>
        <w:pStyle w:val="4"/>
        <w:ind w:firstLine="602"/>
      </w:pPr>
      <w:r>
        <w:rPr>
          <w:rFonts w:hint="eastAsia"/>
        </w:rPr>
        <w:t>二、农旅+康养</w:t>
      </w:r>
    </w:p>
    <w:p>
      <w:pPr>
        <w:ind w:firstLine="600"/>
      </w:pPr>
      <w:r>
        <w:rPr>
          <w:rFonts w:hint="eastAsia"/>
        </w:rPr>
        <w:t>整合片区内佛爷山、苍城县遗址、唐王擂鼓台、银洞沟等旅游资源，发展休闲观光、农事体验等为主的“农旅康养”产业。</w:t>
      </w:r>
    </w:p>
    <w:p>
      <w:pPr>
        <w:ind w:firstLine="600"/>
      </w:pPr>
      <w:r>
        <w:rPr>
          <w:rFonts w:hint="eastAsia"/>
        </w:rPr>
        <w:t>立足万源优越的生态环境质量和区域气候条件，以达州、西安、重庆、成都等周边区域休闲度假市场需求为导向，结合竹峪镇东梨村传统民房风貌，发挥万源富硒地带的独特优势，建立不同主题的“硒谷养生会所”休闲基地，强化“硒养生”的品牌，发挥各自的特点，构建层次分明的养生休闲度假旅游产品体系，打造药膳养生、运动养生、森林养生的度假生活。</w:t>
      </w:r>
    </w:p>
    <w:p>
      <w:pPr>
        <w:pStyle w:val="4"/>
        <w:ind w:firstLine="602"/>
      </w:pPr>
      <w:r>
        <w:rPr>
          <w:rFonts w:hint="eastAsia"/>
        </w:rPr>
        <w:t>三、生态+山乡文化</w:t>
      </w:r>
    </w:p>
    <w:p>
      <w:pPr>
        <w:ind w:firstLine="600"/>
      </w:pPr>
      <w:r>
        <w:rPr>
          <w:rFonts w:hint="eastAsia"/>
        </w:rPr>
        <w:t>由于片区旅游开发起步较晚，所以保留了很多原生态的自然以及文化风情，在月滩河、佛爷山等地都保留了原山、原林、原溪、原乡等旅游资源，而现代都市旅游人群对原滋原味的原生态环境趋之若鹜，片区正可以利用这一后发优势，利用其保存完好的原始山水风情，打造原生态休闲廊道，利用月滩河原生态的田野、河流溶洞、佛爷山的原山原林等建设原生态休闲观光产品，提升片区旅游的美誉度和影响力。</w:t>
      </w:r>
    </w:p>
    <w:p>
      <w:pPr>
        <w:pStyle w:val="4"/>
        <w:ind w:firstLine="602"/>
      </w:pPr>
      <w:r>
        <w:rPr>
          <w:rFonts w:hint="eastAsia"/>
        </w:rPr>
        <w:t>四、水上休闲</w:t>
      </w:r>
    </w:p>
    <w:p>
      <w:pPr>
        <w:ind w:firstLine="600"/>
      </w:pPr>
      <w:r>
        <w:rPr>
          <w:rFonts w:hint="eastAsia"/>
        </w:rPr>
        <w:t>片区打造月滩河漂流，强化软硬件设施，增加水上娱乐、垂钓、河滩休闲等产品，丰富水上休闲娱乐产品体系。充分利用可改造现有水系，形成湖面，进行湖岸休闲等旅游产品。形成万源市水上休闲娱乐产品第三极。</w:t>
      </w:r>
    </w:p>
    <w:p>
      <w:pPr>
        <w:pStyle w:val="4"/>
        <w:ind w:firstLine="602"/>
      </w:pPr>
      <w:r>
        <w:rPr>
          <w:rFonts w:hint="eastAsia"/>
        </w:rPr>
        <w:t>四、旅游+红色文化</w:t>
      </w:r>
    </w:p>
    <w:p>
      <w:pPr>
        <w:ind w:firstLine="600"/>
      </w:pPr>
      <w:r>
        <w:rPr>
          <w:rFonts w:hint="eastAsia"/>
        </w:rPr>
        <w:t>红色历史文化是万源旅游的重要资源，有生命力和影响力的红色旅游不是说教，而是通过旅行去探寻和还原那段真实的历史。万源红色历史文化资源较为分散，交通联系较弱，而且尚未开发。所以，片区应创新理念，以活态体验为主要旅游方式。串联月滩河片区的红色资源，如苏维埃政府旧址—永宁老街红军宣传标语—熊国炳故居等。让游客根据遗址地点，进行历史印记寻踪，通过查考历史遗留下的战争遗迹、红军碑刻、询问当年幸存者或幸存者家人等方式，再现那段有血有肉的鲜活历史，创造片区红色旅游的活态体验模式。</w:t>
      </w:r>
    </w:p>
    <w:p>
      <w:pPr>
        <w:pStyle w:val="4"/>
        <w:ind w:firstLine="602"/>
      </w:pPr>
      <w:r>
        <w:rPr>
          <w:rFonts w:hint="eastAsia"/>
        </w:rPr>
        <w:t>五</w:t>
      </w:r>
      <w:r>
        <w:t>、旅游要素产业发展</w:t>
      </w:r>
    </w:p>
    <w:p>
      <w:pPr>
        <w:ind w:firstLine="600"/>
      </w:pPr>
      <w:r>
        <w:t>1、</w:t>
      </w:r>
      <w:r>
        <w:rPr>
          <w:rFonts w:hint="eastAsia"/>
        </w:rPr>
        <w:t>传统旅游要素—旅游餐饮。对小吃、菜品进行创意开发，挖掘具有片区浓郁地方特色的菜系，展示丹巴地域饮食文化，重点推出特色富硒土特产，黑猪肉，土鸡，肉牛肉羊，木耳，冷水鲟鱼等。</w:t>
      </w:r>
    </w:p>
    <w:p>
      <w:pPr>
        <w:ind w:firstLine="600"/>
      </w:pPr>
      <w:r>
        <w:rPr>
          <w:rFonts w:hint="eastAsia"/>
        </w:rPr>
        <w:t>2、传统旅游要素—旅游住宿。①支持中高端旅游住宿服务设施发展，继续推进旅游标准化建设；②在主要景点打造一批主题营地；③引导建设系列特色民宿；④鼓励经济型养生宾馆设施全域覆盖。</w:t>
      </w:r>
    </w:p>
    <w:p>
      <w:pPr>
        <w:ind w:firstLine="600"/>
      </w:pPr>
      <w:r>
        <w:rPr>
          <w:rFonts w:hint="eastAsia"/>
        </w:rPr>
        <w:t>3、传统旅游要素—旅游购物。从“产、销、管”的角度出发，构建片区旅游购物体系。打造核心吸引物，形成旅游购物品牌；完善旅游设施建设；规范购物环境，加强旅游市场监管。</w:t>
      </w:r>
    </w:p>
    <w:p>
      <w:pPr>
        <w:ind w:firstLine="600"/>
      </w:pPr>
      <w:r>
        <w:rPr>
          <w:rFonts w:hint="eastAsia"/>
        </w:rPr>
        <w:t>4、传统旅游要素—旅游娱乐。①构建全方位娱乐服务体系，创意开展面向本地的娱乐活动，推进大型文化演出活动，构建以文化活态展示、民俗风情、康体养生、户外运动、水上娱乐、乡村休闲为主的六大娱乐主题，结合旅游节庆、白+黑娱乐活动及演艺节目等内容，完善旅游娱乐服务体系。 ②塑造全品类娱乐精品项目，加强东梨村影视拍摄基地品牌推广。③完善全天候娱乐环境建设，软环境建设主要途径有举办篝火晚会、在主要街区及景区布设艺术灯箱两大方面；硬环境建设可以通过灯光激光秀、山体灯光展等营造。</w:t>
      </w:r>
    </w:p>
    <w:p>
      <w:pPr>
        <w:ind w:firstLine="600"/>
      </w:pPr>
      <w:r>
        <w:rPr>
          <w:rFonts w:hint="eastAsia"/>
        </w:rPr>
        <w:t>5、旅游新业态要素—亲子旅游</w:t>
      </w:r>
    </w:p>
    <w:p>
      <w:pPr>
        <w:ind w:firstLine="600"/>
      </w:pPr>
      <w:r>
        <w:rPr>
          <w:rFonts w:hint="eastAsia"/>
        </w:rPr>
        <w:t>依托片区旅游资源，设计不同年龄段的亲子旅游产品，提供具有安全与舒适保障，不提供危险性景点与项目，行程宽松平稳不宜早出晚归，相关产品行程应包吃住、包车、包导游、包保险等；除了寓教于乐之外，目的地应符合大众化、经典化，能满足孩子与家长的观光休闲要求，满足孩子的好奇心是设计亲子产品重要因素。</w:t>
      </w:r>
    </w:p>
    <w:p>
      <w:pPr>
        <w:pStyle w:val="3"/>
        <w:ind w:firstLine="600"/>
        <w:jc w:val="center"/>
      </w:pPr>
      <w:bookmarkStart w:id="83" w:name="_Toc132705720"/>
      <w:bookmarkStart w:id="84" w:name="_Toc132705855"/>
      <w:r>
        <w:rPr>
          <w:rFonts w:hint="eastAsia"/>
        </w:rPr>
        <w:t>第四节 全景化服务设施，推动旅游服务迈上新台阶</w:t>
      </w:r>
      <w:bookmarkEnd w:id="83"/>
      <w:bookmarkEnd w:id="84"/>
    </w:p>
    <w:p>
      <w:pPr>
        <w:pStyle w:val="4"/>
        <w:ind w:firstLine="602"/>
      </w:pPr>
      <w:r>
        <w:t>一、</w:t>
      </w:r>
      <w:r>
        <w:rPr>
          <w:rFonts w:hint="eastAsia"/>
        </w:rPr>
        <w:t>旅游交通优化服务</w:t>
      </w:r>
    </w:p>
    <w:p>
      <w:pPr>
        <w:ind w:firstLine="600"/>
      </w:pPr>
      <w:r>
        <w:rPr>
          <w:rFonts w:hint="eastAsia"/>
        </w:rPr>
        <w:t>1</w:t>
      </w:r>
      <w:r>
        <w:t>、</w:t>
      </w:r>
      <w:r>
        <w:rPr>
          <w:rFonts w:hint="eastAsia"/>
        </w:rPr>
        <w:t>加快通景公路建设。重点解决A级景区和旅游度假区的交通进入问题，推进市区至各景区的通景公路建设。</w:t>
      </w:r>
    </w:p>
    <w:p>
      <w:pPr>
        <w:ind w:firstLine="600"/>
      </w:pPr>
      <w:r>
        <w:rPr>
          <w:rFonts w:hint="eastAsia"/>
        </w:rPr>
        <w:t>2、加快乡村旅游公路建设。积极支持旅游资源开发，提升全县乡村旅游点的旅游接待能力，基本实现有一条四级公路相连，路面（沥青或水泥）宽度不小于5米。</w:t>
      </w:r>
    </w:p>
    <w:p>
      <w:pPr>
        <w:ind w:firstLine="600"/>
      </w:pPr>
      <w:r>
        <w:rPr>
          <w:rFonts w:hint="eastAsia"/>
        </w:rPr>
        <w:t>3、优化景区内部交通。打通省道S101的连接线道路，优化各景点连接线的风景道。</w:t>
      </w:r>
    </w:p>
    <w:p>
      <w:pPr>
        <w:pStyle w:val="4"/>
        <w:ind w:firstLine="602"/>
      </w:pPr>
      <w:r>
        <w:t>二、</w:t>
      </w:r>
      <w:r>
        <w:rPr>
          <w:rFonts w:hint="eastAsia"/>
        </w:rPr>
        <w:t>旅游交通配套体系优化服务</w:t>
      </w:r>
    </w:p>
    <w:p>
      <w:pPr>
        <w:ind w:firstLine="600"/>
      </w:pPr>
      <w:r>
        <w:t>1、</w:t>
      </w:r>
      <w:r>
        <w:rPr>
          <w:rFonts w:hint="eastAsia"/>
        </w:rPr>
        <w:t>旅游集散服务体系规划</w:t>
      </w:r>
    </w:p>
    <w:p>
      <w:pPr>
        <w:ind w:firstLine="600"/>
      </w:pPr>
      <w:r>
        <w:rPr>
          <w:rFonts w:hint="eastAsia"/>
        </w:rPr>
        <w:t>建设1个综合旅游集散中心：月滩河片区旅游集散中心。1个次要旅游集散中心：永宁镇休闲旅游集散次中心。N个旅游咨询服务中心（点）：依托景区景点游客中心，设立旅游咨询服务中心；在各大型人流集散区域设置旅游咨询服务点（各景区、景点、旅游村、交通枢纽、商业民俗接、文化酒店等）。</w:t>
      </w:r>
    </w:p>
    <w:p>
      <w:pPr>
        <w:ind w:firstLine="600"/>
      </w:pPr>
      <w:r>
        <w:rPr>
          <w:rFonts w:hint="eastAsia"/>
        </w:rPr>
        <w:t>2、公路服务区建设</w:t>
      </w:r>
    </w:p>
    <w:p>
      <w:pPr>
        <w:ind w:firstLine="600"/>
      </w:pPr>
      <w:r>
        <w:rPr>
          <w:rFonts w:hint="eastAsia"/>
        </w:rPr>
        <w:t>打造国（省、县）道公路服务区（驿站），在国道G347、省道S101沿线打造公路服务区（驿站），分别考虑在竹峪镇、永宁镇设置驿站，充分利用现有和美驿站，打造自驾车游客和自助行游客提供途中休闲娱乐、旅游咨询、住宿、餐饮、购物以及车辆补给维修等服务的休憩场所。</w:t>
      </w:r>
    </w:p>
    <w:p>
      <w:pPr>
        <w:ind w:firstLine="600"/>
      </w:pPr>
      <w:r>
        <w:rPr>
          <w:rFonts w:hint="eastAsia"/>
        </w:rPr>
        <w:t>3、旅游交通组织体系</w:t>
      </w:r>
    </w:p>
    <w:p>
      <w:pPr>
        <w:ind w:firstLine="600"/>
      </w:pPr>
      <w:r>
        <w:rPr>
          <w:rFonts w:hint="eastAsia"/>
        </w:rPr>
        <w:t>开通市区至各景区的旅游专线公交（巴士），市区至乡村旅游点的旅游客运班车(例如，永宁镇可增设至竹峪镇东梨村景区的客运班车)，增设观光巴士，新增竹峪汽车站，在重要乡村点设置农村客运站，构建便捷的客运体系。提供智能租赁服务，推行网上预约登记，异地智能还车服务，开发自驾旅游/自助旅游智能APP，开发智能租车系统（包括自行车和共享汽车），推动非标准租车，激活私家车存量使用率。</w:t>
      </w:r>
    </w:p>
    <w:p>
      <w:pPr>
        <w:ind w:firstLine="600"/>
      </w:pPr>
      <w:r>
        <w:rPr>
          <w:rFonts w:hint="eastAsia"/>
        </w:rPr>
        <w:t>4、完善旅游标识系统</w:t>
      </w:r>
    </w:p>
    <w:p>
      <w:pPr>
        <w:ind w:firstLine="600"/>
      </w:pPr>
      <w:r>
        <w:rPr>
          <w:rFonts w:hint="eastAsia"/>
        </w:rPr>
        <w:t>（1）构建“旅游导览+旅游解说”全方位立体化旅游标识系统，包括旅游导览系统：全域旅游指引总览图、旅游交通指引标识牌、景区导览标识牌、旅游服务设施标识牌；旅游解说系统：实物解说系统、语音解说系统、智能解说系统。</w:t>
      </w:r>
    </w:p>
    <w:p>
      <w:pPr>
        <w:ind w:firstLine="600"/>
      </w:pPr>
      <w:r>
        <w:rPr>
          <w:rFonts w:hint="eastAsia"/>
        </w:rPr>
        <w:t>（2）旅游标识系统规划。依据GB5768-2009《道路交通标志和标线》，完善道路标识系统：在国道G347、省道S101、各县道、乡道、通村公路分岔口设置旅游交通引导牌；</w:t>
      </w:r>
    </w:p>
    <w:p>
      <w:pPr>
        <w:ind w:firstLine="600"/>
      </w:pPr>
      <w:r>
        <w:rPr>
          <w:rFonts w:hint="eastAsia"/>
        </w:rPr>
        <w:t>5、景区景点标识系统</w:t>
      </w:r>
    </w:p>
    <w:p>
      <w:pPr>
        <w:ind w:firstLine="600"/>
      </w:pPr>
      <w:r>
        <w:rPr>
          <w:rFonts w:hint="eastAsia"/>
        </w:rPr>
        <w:t>在综合旅游集散中心设置片区全域旅游图解标识系统；提供片区全景导览图；在次级旅游集散中心设置周边景区、景点图解标识系统。</w:t>
      </w:r>
    </w:p>
    <w:p>
      <w:pPr>
        <w:pStyle w:val="2"/>
        <w:ind w:firstLine="723"/>
        <w:jc w:val="center"/>
      </w:pPr>
      <w:bookmarkStart w:id="85" w:name="_Toc132705721"/>
      <w:bookmarkStart w:id="86" w:name="_Toc132705856"/>
      <w:r>
        <w:br w:type="page"/>
      </w:r>
    </w:p>
    <w:p>
      <w:pPr>
        <w:pStyle w:val="2"/>
        <w:ind w:firstLine="723"/>
        <w:jc w:val="center"/>
      </w:pPr>
      <w:r>
        <w:rPr>
          <w:rFonts w:hint="eastAsia"/>
        </w:rPr>
        <w:t>第九章 消防规划专篇</w:t>
      </w:r>
      <w:bookmarkEnd w:id="85"/>
      <w:bookmarkEnd w:id="86"/>
    </w:p>
    <w:p>
      <w:pPr>
        <w:pStyle w:val="3"/>
        <w:ind w:firstLine="600"/>
        <w:jc w:val="center"/>
      </w:pPr>
      <w:bookmarkStart w:id="87" w:name="_Toc132705722"/>
      <w:bookmarkStart w:id="88" w:name="_Toc132705857"/>
      <w:r>
        <w:rPr>
          <w:rFonts w:hint="eastAsia"/>
        </w:rPr>
        <w:t>第一节 规划总则</w:t>
      </w:r>
      <w:bookmarkEnd w:id="87"/>
      <w:bookmarkEnd w:id="88"/>
    </w:p>
    <w:p>
      <w:pPr>
        <w:pStyle w:val="4"/>
        <w:ind w:firstLine="602"/>
      </w:pPr>
      <w:r>
        <w:rPr>
          <w:rFonts w:hint="eastAsia"/>
        </w:rPr>
        <w:t>一、规划背景</w:t>
      </w:r>
    </w:p>
    <w:p>
      <w:pPr>
        <w:ind w:firstLine="600"/>
      </w:pPr>
      <w:r>
        <w:rPr>
          <w:rFonts w:hint="eastAsia"/>
        </w:rPr>
        <w:t>为构建完善的消防安全体系，创造良好的消防安全环境，提高片区预防和抵御火灾的整体水平，提高消防救援队伍处置各种灾害事故、抢险救援的综合能力，最大限度地保障人民生命安全，减少火灾及其它灾害事故造成的损失，指导片区消防救援事业协调有序发展，适应片区未来消防安全保障的需要，依据《中华人民共和国消防法》及消防法律、法规和技术标准的规定，特编制片区国土空间规划“消防规划专篇”。</w:t>
      </w:r>
    </w:p>
    <w:p>
      <w:pPr>
        <w:pStyle w:val="4"/>
        <w:ind w:firstLine="602"/>
      </w:pPr>
      <w:r>
        <w:rPr>
          <w:rFonts w:hint="eastAsia"/>
        </w:rPr>
        <w:t>二、指导思想</w:t>
      </w:r>
    </w:p>
    <w:p>
      <w:pPr>
        <w:ind w:firstLine="600"/>
      </w:pPr>
      <w:r>
        <w:rPr>
          <w:rFonts w:hint="eastAsia"/>
        </w:rPr>
        <w:t>坚持以习近平新时代中国特色社会主义思想为指导，深入贯彻落实党的十九大和十九届历次全会，四川省委十一届、省委十二届历次全会精神，按照《中华人民共和国消防法》《四川省消防条例》《达州市国民经济和社会发展第十四个五年规划和二〇三五年远景目标纲要》的基本要求，强化习近平“积极推进我国应急管理体系和能力现代化”思想，统筹推进“五位一体”总体布局、协调推进“四个全面”战略布局，强化法治意识和底线思维，以问题为导向进一步推动落实消防安全责任，着力防范化解重大安全风险，妥善应对处置各类灾害事故，加快形成与片区经济社会发展相匹配、相适应的综合救援体系，全面增强火灾防控和综合应急救援能力，全面推进消防治理体系和治理能力现代化，为片区经济社会发展创造良好的消防安全环境。</w:t>
      </w:r>
    </w:p>
    <w:p>
      <w:pPr>
        <w:pStyle w:val="4"/>
        <w:ind w:firstLine="602"/>
      </w:pPr>
      <w:r>
        <w:rPr>
          <w:rFonts w:hint="eastAsia"/>
        </w:rPr>
        <w:t>三、指导原则</w:t>
      </w:r>
    </w:p>
    <w:p>
      <w:pPr>
        <w:ind w:firstLine="600"/>
      </w:pPr>
      <w:r>
        <w:rPr>
          <w:rFonts w:hint="eastAsia"/>
        </w:rPr>
        <w:t>坚持人民至上，生命至上；</w:t>
      </w:r>
    </w:p>
    <w:p>
      <w:pPr>
        <w:ind w:firstLine="600"/>
      </w:pPr>
      <w:r>
        <w:rPr>
          <w:rFonts w:hint="eastAsia"/>
        </w:rPr>
        <w:t>坚持预防为主、防消结合；</w:t>
      </w:r>
    </w:p>
    <w:p>
      <w:pPr>
        <w:ind w:firstLine="600"/>
      </w:pPr>
      <w:r>
        <w:rPr>
          <w:rFonts w:hint="eastAsia"/>
        </w:rPr>
        <w:t>坚持改革创新，协调发展；</w:t>
      </w:r>
    </w:p>
    <w:p>
      <w:pPr>
        <w:ind w:firstLine="600"/>
      </w:pPr>
      <w:r>
        <w:rPr>
          <w:rFonts w:hint="eastAsia"/>
        </w:rPr>
        <w:t>坚持城乡协调，部门协同；</w:t>
      </w:r>
    </w:p>
    <w:p>
      <w:pPr>
        <w:ind w:firstLine="600"/>
      </w:pPr>
      <w:r>
        <w:rPr>
          <w:rFonts w:hint="eastAsia"/>
        </w:rPr>
        <w:t>坚持公众参与，社会共治；</w:t>
      </w:r>
    </w:p>
    <w:p>
      <w:pPr>
        <w:ind w:firstLine="600"/>
      </w:pPr>
      <w:r>
        <w:rPr>
          <w:rFonts w:hint="eastAsia"/>
        </w:rPr>
        <w:t>坚持近远结合，分期实施。</w:t>
      </w:r>
    </w:p>
    <w:p>
      <w:pPr>
        <w:pStyle w:val="4"/>
        <w:ind w:firstLine="602"/>
      </w:pPr>
      <w:r>
        <w:rPr>
          <w:rFonts w:hint="eastAsia"/>
        </w:rPr>
        <w:t>四、规划目标</w:t>
      </w:r>
    </w:p>
    <w:p>
      <w:pPr>
        <w:ind w:firstLine="600"/>
      </w:pPr>
      <w:r>
        <w:rPr>
          <w:rFonts w:hint="eastAsia"/>
        </w:rPr>
        <w:t>以《中华人民共和国消防法》（2019年修正版）关于“预防火灾和减少火灾危害，加强应急救援工作，保护人身、财产安全，维护公共安全”的要求为目标，确保消防基础设施建设与城镇建设同步发展。</w:t>
      </w:r>
      <w:r>
        <w:rPr>
          <w:rFonts w:hint="eastAsia"/>
        </w:rPr>
        <w:tab/>
      </w:r>
    </w:p>
    <w:p>
      <w:pPr>
        <w:ind w:firstLine="600"/>
      </w:pPr>
      <w:r>
        <w:rPr>
          <w:rFonts w:hint="eastAsia"/>
        </w:rPr>
        <w:t>逐步建立起消防法制健全、宣传教育普及、监督管理有效、基础设施完善、技术装备良好、体制合理、队伍强大、训练有素、保障有力且与片区建设和经济发展相适应的片区消防安全体系。</w:t>
      </w:r>
    </w:p>
    <w:p>
      <w:pPr>
        <w:ind w:firstLine="600"/>
      </w:pPr>
      <w:r>
        <w:rPr>
          <w:rFonts w:hint="eastAsia"/>
        </w:rPr>
        <w:t>实现消防队伍和设施向多功能发展，并使之成为片区防火、灭火和紧急处置各类突发性灾害事故及抢险救援的重要力量。</w:t>
      </w:r>
    </w:p>
    <w:p>
      <w:pPr>
        <w:pStyle w:val="3"/>
        <w:ind w:firstLine="600"/>
      </w:pPr>
      <w:bookmarkStart w:id="89" w:name="_Toc132705723"/>
      <w:bookmarkStart w:id="90" w:name="_Toc132705858"/>
      <w:r>
        <w:rPr>
          <w:rFonts w:hint="eastAsia"/>
        </w:rPr>
        <w:t>第二节 片区消防规划</w:t>
      </w:r>
      <w:bookmarkEnd w:id="89"/>
      <w:bookmarkEnd w:id="90"/>
    </w:p>
    <w:p>
      <w:pPr>
        <w:pStyle w:val="4"/>
        <w:ind w:firstLine="602"/>
      </w:pPr>
      <w:r>
        <w:rPr>
          <w:rFonts w:hint="eastAsia"/>
        </w:rPr>
        <w:t>一、消防体系规划</w:t>
      </w:r>
    </w:p>
    <w:p>
      <w:pPr>
        <w:ind w:firstLine="600"/>
      </w:pPr>
      <w:r>
        <w:rPr>
          <w:rFonts w:hint="eastAsia"/>
        </w:rPr>
        <w:t>建立以“乡镇专职消防救援站为主体，志愿消防站、微型消防站为补充”的消防救援体系。提出乡镇消防站用地经论证后可与乡镇应急救援队伍共用共建、协调合作思想，以达到集约节约用地目的，同时提升乡镇消防救援能力。</w:t>
      </w:r>
    </w:p>
    <w:p>
      <w:pPr>
        <w:pStyle w:val="4"/>
        <w:ind w:firstLine="602"/>
      </w:pPr>
      <w:r>
        <w:rPr>
          <w:rFonts w:hint="eastAsia"/>
        </w:rPr>
        <w:t>二、消防站规划</w:t>
      </w:r>
    </w:p>
    <w:p>
      <w:pPr>
        <w:ind w:firstLine="600"/>
      </w:pPr>
      <w:r>
        <w:rPr>
          <w:rFonts w:hint="eastAsia"/>
        </w:rPr>
        <w:t>片区共设有2个消防站，均为乡镇专职消防站。1个一级乡镇专职消防站，即竹峪镇消防救援站（片区中心消防站，位于竹峪镇孙家沟村）； 1个二级乡镇专职消防站，即永宁镇消防救援站。</w:t>
      </w:r>
    </w:p>
    <w:p>
      <w:pPr>
        <w:pStyle w:val="4"/>
        <w:ind w:firstLine="602"/>
      </w:pPr>
      <w:r>
        <w:rPr>
          <w:rFonts w:hint="eastAsia"/>
        </w:rPr>
        <w:t>三、消防安全布局规划</w:t>
      </w:r>
    </w:p>
    <w:p>
      <w:pPr>
        <w:pStyle w:val="23"/>
        <w:numPr>
          <w:ilvl w:val="0"/>
          <w:numId w:val="7"/>
        </w:numPr>
        <w:ind w:firstLineChars="0"/>
      </w:pPr>
      <w:r>
        <w:rPr>
          <w:rFonts w:hint="eastAsia"/>
        </w:rPr>
        <w:t>防火应急道路安全布局规划</w:t>
      </w:r>
    </w:p>
    <w:p>
      <w:pPr>
        <w:ind w:firstLine="600"/>
      </w:pPr>
      <w:r>
        <w:rPr>
          <w:rFonts w:hint="eastAsia"/>
        </w:rPr>
        <w:t>完善片区主要道路网，配合现有道路改扩建，依托规划国道G347、省道S101等形成便捷的公路交通网络，确保消防车通道畅通。</w:t>
      </w:r>
    </w:p>
    <w:p>
      <w:pPr>
        <w:pStyle w:val="23"/>
        <w:numPr>
          <w:ilvl w:val="0"/>
          <w:numId w:val="7"/>
        </w:numPr>
        <w:ind w:firstLineChars="0"/>
      </w:pPr>
      <w:r>
        <w:rPr>
          <w:rFonts w:hint="eastAsia"/>
        </w:rPr>
        <w:t>危险化学物品的运输线路安全布局规划</w:t>
      </w:r>
    </w:p>
    <w:p>
      <w:pPr>
        <w:ind w:firstLine="600"/>
      </w:pPr>
      <w:r>
        <w:rPr>
          <w:rFonts w:hint="eastAsia"/>
        </w:rPr>
        <w:t>国道G347、巴万高速、南通万开高速（前期论证）主要担负片区爆炸品、剧毒品和过境危险品运输任务，可快速疏散危险品，减少其停留时间，尽可能避免运输时穿越片区主要建成区。</w:t>
      </w:r>
    </w:p>
    <w:p>
      <w:pPr>
        <w:ind w:firstLine="600"/>
      </w:pPr>
      <w:r>
        <w:rPr>
          <w:rFonts w:hint="eastAsia"/>
        </w:rPr>
        <w:t>规划省道S101、县道X056、X058、X059等主要担负片区油品、燃气等居民生产、生活的必需品运输，运输时应尽可能避开商业区、居住人口稠密地带等重点消防保护地区。</w:t>
      </w:r>
    </w:p>
    <w:p>
      <w:pPr>
        <w:pStyle w:val="23"/>
        <w:numPr>
          <w:ilvl w:val="0"/>
          <w:numId w:val="7"/>
        </w:numPr>
        <w:ind w:firstLineChars="0"/>
      </w:pPr>
      <w:r>
        <w:rPr>
          <w:rFonts w:hint="eastAsia"/>
        </w:rPr>
        <w:t>高压输电线路走廊安全布局规划</w:t>
      </w:r>
    </w:p>
    <w:p>
      <w:pPr>
        <w:ind w:firstLine="600"/>
      </w:pPr>
      <w:r>
        <w:rPr>
          <w:rFonts w:hint="eastAsia"/>
        </w:rPr>
        <w:t>根据《城市电力规划规范GB/T50293-2014》要求，片区内高压电力走廊宽度控制如下：800KV高压线路80-90米；500KV高压线路55-70米；220kV高压线路30-40米；110kV高压线路15-25米；35kV高压线15-20米。片区主要涉及10KV、35KV供电线，110KV输电线和220KV过境高压电力线。</w:t>
      </w:r>
    </w:p>
    <w:p>
      <w:pPr>
        <w:pStyle w:val="23"/>
        <w:numPr>
          <w:ilvl w:val="0"/>
          <w:numId w:val="7"/>
        </w:numPr>
        <w:ind w:firstLineChars="0"/>
      </w:pPr>
      <w:r>
        <w:rPr>
          <w:rFonts w:hint="eastAsia"/>
        </w:rPr>
        <w:t>高压输气输油管道走廊安全布局规划</w:t>
      </w:r>
    </w:p>
    <w:p>
      <w:pPr>
        <w:ind w:firstLine="600"/>
      </w:pPr>
      <w:r>
        <w:rPr>
          <w:rFonts w:hint="eastAsia"/>
        </w:rPr>
        <w:t>规划穿越片区的高压燃气管线，均不应穿越城镇建筑物密集区、人流密集区、交通频繁和地下设施多的区域。高压天然气管线的设计、施工与消防安全设施配套应严格按照《输气管道工程设计规范》（GB50251-2015）和《石油天然气工程设计防火规范》（2015版）的要求执行。次高压天然气管线与城镇建筑物、构筑物的水平净距应符合《城镇燃气设计规范》（2020修订版）的要求。</w:t>
      </w:r>
    </w:p>
    <w:p>
      <w:pPr>
        <w:pStyle w:val="23"/>
        <w:numPr>
          <w:ilvl w:val="0"/>
          <w:numId w:val="7"/>
        </w:numPr>
        <w:ind w:firstLineChars="0"/>
      </w:pPr>
      <w:r>
        <w:rPr>
          <w:rFonts w:hint="eastAsia"/>
        </w:rPr>
        <w:t>火灾阻隔网络安全布局规划</w:t>
      </w:r>
    </w:p>
    <w:p>
      <w:pPr>
        <w:ind w:firstLine="600"/>
      </w:pPr>
      <w:r>
        <w:rPr>
          <w:rFonts w:hint="eastAsia"/>
        </w:rPr>
        <w:t>充分利用片区内部河流、道路、水田、和抗火性强的林带，把林区、易燃易爆区、火灾高风险区风格切块成各自独立封闭又有联系的火灾阻隔网络。其按照工程性质主要分为防火林带（耐火性强的树种）、土色防火线（溪流、道路、水田、人工生土带）和两者结合的防火阻隔带。</w:t>
      </w:r>
    </w:p>
    <w:p>
      <w:pPr>
        <w:pStyle w:val="4"/>
        <w:ind w:firstLine="602"/>
      </w:pPr>
      <w:r>
        <w:rPr>
          <w:rFonts w:hint="eastAsia"/>
        </w:rPr>
        <w:t>四、消防车通道</w:t>
      </w:r>
    </w:p>
    <w:p>
      <w:pPr>
        <w:ind w:firstLine="600"/>
      </w:pPr>
      <w:r>
        <w:rPr>
          <w:rFonts w:hint="eastAsia"/>
        </w:rPr>
        <w:t>将片区消防通道体系划分为：</w:t>
      </w:r>
    </w:p>
    <w:p>
      <w:pPr>
        <w:ind w:firstLine="600"/>
      </w:pPr>
      <w:r>
        <w:rPr>
          <w:rFonts w:hint="eastAsia"/>
        </w:rPr>
        <w:t>区域消防通道包括：巴万高速、南通万开高速（前期论证）；</w:t>
      </w:r>
    </w:p>
    <w:p>
      <w:pPr>
        <w:ind w:firstLine="600"/>
      </w:pPr>
      <w:r>
        <w:rPr>
          <w:rFonts w:hint="eastAsia"/>
        </w:rPr>
        <w:t>区间消防通道包括：国道G347、省道S101；</w:t>
      </w:r>
    </w:p>
    <w:p>
      <w:pPr>
        <w:ind w:firstLine="600"/>
      </w:pPr>
      <w:r>
        <w:rPr>
          <w:rFonts w:hint="eastAsia"/>
        </w:rPr>
        <w:t>区内消防通道包括：各乡镇县道、乡道、各镇区的主次干道；规划小区内部道路，力求形成迂回系统，提高道路建设标准。</w:t>
      </w:r>
    </w:p>
    <w:p>
      <w:pPr>
        <w:pStyle w:val="4"/>
        <w:ind w:firstLine="602"/>
      </w:pPr>
      <w:r>
        <w:rPr>
          <w:rFonts w:hint="eastAsia"/>
        </w:rPr>
        <w:t>五、消防通信</w:t>
      </w:r>
    </w:p>
    <w:p>
      <w:pPr>
        <w:ind w:firstLine="600"/>
      </w:pPr>
      <w:r>
        <w:rPr>
          <w:rFonts w:hint="eastAsia"/>
        </w:rPr>
        <w:t>在竹峪镇消防救援站内建立月滩河片区消防通信中心，强化竹峪镇电信支局功能作用。完善乡镇消防队与达州市、万源市消防救援队的互联互通。构建片区“快速响应、扁平可视、精准高效、韧性抗毁”的消防应急通信保障体系。</w:t>
      </w:r>
    </w:p>
    <w:p>
      <w:pPr>
        <w:pStyle w:val="4"/>
        <w:ind w:firstLine="602"/>
      </w:pPr>
      <w:r>
        <w:rPr>
          <w:rFonts w:hint="eastAsia"/>
        </w:rPr>
        <w:t>六、消防战勤保障</w:t>
      </w:r>
    </w:p>
    <w:p>
      <w:pPr>
        <w:ind w:firstLine="600"/>
      </w:pPr>
      <w:r>
        <w:rPr>
          <w:rFonts w:hint="eastAsia"/>
        </w:rPr>
        <w:t>健全“辐射全域、快速反应、灵活调用”的消防战勤保障体系。积极建设镇-村体系消防应急物质储备库，丰富战勤物质。</w:t>
      </w:r>
    </w:p>
    <w:p>
      <w:pPr>
        <w:pStyle w:val="4"/>
        <w:ind w:firstLine="602"/>
      </w:pPr>
      <w:r>
        <w:rPr>
          <w:rFonts w:hint="eastAsia"/>
        </w:rPr>
        <w:t>七、消防供水</w:t>
      </w:r>
    </w:p>
    <w:p>
      <w:pPr>
        <w:ind w:firstLine="600"/>
      </w:pPr>
      <w:r>
        <w:rPr>
          <w:rFonts w:hint="eastAsia"/>
        </w:rPr>
        <w:t>消防供水以“市政管网为主，自然水系为辅”。月滩河片区主要以月滩河等水系为供水来源。结合现状供水管网，沿新规划道路铺设供水市政管道，形成环状供水管网规划区内市政供水管道管径大小为DN100-DN400。农村消防供水管道应逐步建立供水体系，逐步建成供水管网。</w:t>
      </w:r>
    </w:p>
    <w:p>
      <w:pPr>
        <w:pStyle w:val="3"/>
        <w:ind w:firstLine="600"/>
        <w:jc w:val="center"/>
      </w:pPr>
      <w:bookmarkStart w:id="91" w:name="_Toc132705724"/>
      <w:bookmarkStart w:id="92" w:name="_Toc132705859"/>
      <w:r>
        <w:rPr>
          <w:rFonts w:hint="eastAsia"/>
        </w:rPr>
        <w:t>第三节 镇区消防规划</w:t>
      </w:r>
      <w:bookmarkEnd w:id="91"/>
      <w:bookmarkEnd w:id="92"/>
    </w:p>
    <w:p>
      <w:pPr>
        <w:pStyle w:val="4"/>
        <w:ind w:firstLine="602"/>
      </w:pPr>
      <w:r>
        <w:rPr>
          <w:rFonts w:hint="eastAsia"/>
        </w:rPr>
        <w:t>一、竹峪镇区消防规划</w:t>
      </w:r>
    </w:p>
    <w:p>
      <w:pPr>
        <w:pStyle w:val="23"/>
        <w:numPr>
          <w:ilvl w:val="0"/>
          <w:numId w:val="8"/>
        </w:numPr>
        <w:ind w:firstLineChars="0"/>
      </w:pPr>
      <w:r>
        <w:rPr>
          <w:rFonts w:hint="eastAsia"/>
        </w:rPr>
        <w:t>消防站布局</w:t>
      </w:r>
    </w:p>
    <w:p>
      <w:pPr>
        <w:ind w:firstLine="600"/>
      </w:pPr>
      <w:r>
        <w:rPr>
          <w:rFonts w:hint="eastAsia"/>
        </w:rPr>
        <w:t>规划新建月滩河片区中心消防站，即竹峪镇消防救援站，按照一级乡镇专职消防站标准建设，占地面积1325㎡，位于竹峪镇孙家沟村原虹桥乡政府。</w:t>
      </w:r>
    </w:p>
    <w:p>
      <w:pPr>
        <w:pStyle w:val="23"/>
        <w:numPr>
          <w:ilvl w:val="0"/>
          <w:numId w:val="8"/>
        </w:numPr>
        <w:ind w:firstLineChars="0"/>
      </w:pPr>
      <w:r>
        <w:rPr>
          <w:rFonts w:hint="eastAsia"/>
        </w:rPr>
        <w:t>消防指挥中心</w:t>
      </w:r>
    </w:p>
    <w:p>
      <w:pPr>
        <w:ind w:firstLine="600"/>
      </w:pPr>
      <w:r>
        <w:rPr>
          <w:rFonts w:hint="eastAsia"/>
        </w:rPr>
        <w:t>结合镇政府和片区中心消防站设置消防指挥中心，同步区域消防通信系统建设，协同消防力量统一调度。</w:t>
      </w:r>
    </w:p>
    <w:p>
      <w:pPr>
        <w:pStyle w:val="23"/>
        <w:numPr>
          <w:ilvl w:val="0"/>
          <w:numId w:val="8"/>
        </w:numPr>
        <w:ind w:firstLineChars="0"/>
      </w:pPr>
      <w:r>
        <w:rPr>
          <w:rFonts w:hint="eastAsia"/>
        </w:rPr>
        <w:t>训练培训基地</w:t>
      </w:r>
    </w:p>
    <w:p>
      <w:pPr>
        <w:ind w:firstLine="600"/>
      </w:pPr>
      <w:r>
        <w:rPr>
          <w:rFonts w:hint="eastAsia"/>
        </w:rPr>
        <w:t>结合消防救援站内设置小型消防训练、培训基地，结合用地评价分析，在城镇开发边界外设置野外训练基地。</w:t>
      </w:r>
    </w:p>
    <w:p>
      <w:pPr>
        <w:pStyle w:val="23"/>
        <w:numPr>
          <w:ilvl w:val="0"/>
          <w:numId w:val="8"/>
        </w:numPr>
        <w:ind w:firstLineChars="0"/>
      </w:pPr>
      <w:r>
        <w:rPr>
          <w:rFonts w:hint="eastAsia"/>
        </w:rPr>
        <w:t>后勤保障基地</w:t>
      </w:r>
    </w:p>
    <w:p>
      <w:pPr>
        <w:ind w:firstLine="600"/>
      </w:pPr>
      <w:r>
        <w:rPr>
          <w:rFonts w:hint="eastAsia"/>
        </w:rPr>
        <w:t>规划在消防救援站内设后勤基地，负责消防救援装备的补给和维护。</w:t>
      </w:r>
    </w:p>
    <w:p>
      <w:pPr>
        <w:pStyle w:val="23"/>
        <w:numPr>
          <w:ilvl w:val="0"/>
          <w:numId w:val="8"/>
        </w:numPr>
        <w:ind w:firstLineChars="0"/>
      </w:pPr>
      <w:r>
        <w:rPr>
          <w:rFonts w:hint="eastAsia"/>
        </w:rPr>
        <w:t>消防装备配备规划</w:t>
      </w:r>
    </w:p>
    <w:p>
      <w:pPr>
        <w:ind w:firstLine="600"/>
      </w:pPr>
      <w:r>
        <w:rPr>
          <w:rFonts w:hint="eastAsia"/>
        </w:rPr>
        <w:t>规划一级乡镇专职消防站按《乡镇消防队》（GBT35547-2017）相关标准进行装备配备。</w:t>
      </w:r>
    </w:p>
    <w:p>
      <w:pPr>
        <w:pStyle w:val="4"/>
        <w:ind w:firstLine="602"/>
      </w:pPr>
      <w:r>
        <w:rPr>
          <w:rFonts w:hint="eastAsia"/>
        </w:rPr>
        <w:t>二、永宁镇区消防规划</w:t>
      </w:r>
    </w:p>
    <w:p>
      <w:pPr>
        <w:pStyle w:val="23"/>
        <w:numPr>
          <w:ilvl w:val="0"/>
          <w:numId w:val="9"/>
        </w:numPr>
        <w:ind w:firstLineChars="0"/>
      </w:pPr>
      <w:r>
        <w:rPr>
          <w:rFonts w:hint="eastAsia"/>
        </w:rPr>
        <w:t>消防站布局</w:t>
      </w:r>
    </w:p>
    <w:p>
      <w:pPr>
        <w:ind w:firstLine="600"/>
      </w:pPr>
      <w:r>
        <w:rPr>
          <w:rFonts w:hint="eastAsia"/>
        </w:rPr>
        <w:t>规划新建永宁镇消防救援站，按照二级乡镇专职消防站标准建设，占地面积1352㎡，位于永宁镇政府背面。</w:t>
      </w:r>
    </w:p>
    <w:p>
      <w:pPr>
        <w:pStyle w:val="23"/>
        <w:numPr>
          <w:ilvl w:val="0"/>
          <w:numId w:val="9"/>
        </w:numPr>
        <w:ind w:firstLineChars="0"/>
      </w:pPr>
      <w:r>
        <w:rPr>
          <w:rFonts w:hint="eastAsia"/>
        </w:rPr>
        <w:t>消防指挥中心</w:t>
      </w:r>
    </w:p>
    <w:p>
      <w:pPr>
        <w:ind w:firstLine="600"/>
      </w:pPr>
      <w:r>
        <w:rPr>
          <w:rFonts w:hint="eastAsia"/>
        </w:rPr>
        <w:t>结合镇政府和永宁镇消防救援站设置消防指挥中心，同步区域消防通信系统建设，协同消防力量统一调度。</w:t>
      </w:r>
    </w:p>
    <w:p>
      <w:pPr>
        <w:pStyle w:val="23"/>
        <w:numPr>
          <w:ilvl w:val="0"/>
          <w:numId w:val="9"/>
        </w:numPr>
        <w:ind w:firstLineChars="0"/>
      </w:pPr>
      <w:r>
        <w:rPr>
          <w:rFonts w:hint="eastAsia"/>
        </w:rPr>
        <w:t>训练培训基地</w:t>
      </w:r>
    </w:p>
    <w:p>
      <w:pPr>
        <w:ind w:firstLine="600"/>
      </w:pPr>
      <w:r>
        <w:rPr>
          <w:rFonts w:hint="eastAsia"/>
        </w:rPr>
        <w:t>结合消防救援站内设置小型消防训练、培训基地，结合用地评价分析，在城镇开发边界外设置野外训练基地。</w:t>
      </w:r>
    </w:p>
    <w:p>
      <w:pPr>
        <w:pStyle w:val="23"/>
        <w:numPr>
          <w:ilvl w:val="0"/>
          <w:numId w:val="9"/>
        </w:numPr>
        <w:ind w:firstLineChars="0"/>
      </w:pPr>
      <w:r>
        <w:rPr>
          <w:rFonts w:hint="eastAsia"/>
        </w:rPr>
        <w:t>后勤保障基地</w:t>
      </w:r>
    </w:p>
    <w:p>
      <w:pPr>
        <w:ind w:firstLine="600"/>
      </w:pPr>
      <w:r>
        <w:rPr>
          <w:rFonts w:hint="eastAsia"/>
        </w:rPr>
        <w:t>规划在消防救援站内设后勤基地，负责消防救援装备的补给和维护。</w:t>
      </w:r>
    </w:p>
    <w:p>
      <w:pPr>
        <w:pStyle w:val="23"/>
        <w:numPr>
          <w:ilvl w:val="0"/>
          <w:numId w:val="9"/>
        </w:numPr>
        <w:ind w:firstLineChars="0"/>
      </w:pPr>
      <w:r>
        <w:rPr>
          <w:rFonts w:hint="eastAsia"/>
        </w:rPr>
        <w:t>消防装备配备规划</w:t>
      </w:r>
    </w:p>
    <w:p>
      <w:pPr>
        <w:ind w:firstLine="600"/>
      </w:pPr>
      <w:r>
        <w:rPr>
          <w:rFonts w:hint="eastAsia"/>
        </w:rPr>
        <w:t>规划二级乡镇消防救援站按《乡镇消防队》（GBT35547-2017）相关标准进行装备配备。</w:t>
      </w:r>
    </w:p>
    <w:p>
      <w:pPr>
        <w:pStyle w:val="3"/>
        <w:ind w:firstLine="600"/>
        <w:jc w:val="center"/>
      </w:pPr>
      <w:bookmarkStart w:id="93" w:name="_Toc132705725"/>
      <w:bookmarkStart w:id="94" w:name="_Toc132705860"/>
      <w:r>
        <w:rPr>
          <w:rFonts w:hint="eastAsia"/>
        </w:rPr>
        <w:t>第四节 农村消防规划</w:t>
      </w:r>
      <w:bookmarkEnd w:id="93"/>
      <w:bookmarkEnd w:id="94"/>
    </w:p>
    <w:p>
      <w:pPr>
        <w:pStyle w:val="4"/>
        <w:ind w:firstLine="602"/>
      </w:pPr>
      <w:r>
        <w:rPr>
          <w:rFonts w:hint="eastAsia"/>
        </w:rPr>
        <w:t>一、农村消防组织</w:t>
      </w:r>
    </w:p>
    <w:p>
      <w:pPr>
        <w:ind w:firstLine="600"/>
      </w:pPr>
      <w:r>
        <w:rPr>
          <w:rFonts w:hint="eastAsia"/>
        </w:rPr>
        <w:t>乡镇、街道成立防火安全委员会，负责本辖区范围内的消防工作；</w:t>
      </w:r>
    </w:p>
    <w:p>
      <w:pPr>
        <w:ind w:firstLine="600"/>
      </w:pPr>
      <w:r>
        <w:rPr>
          <w:rFonts w:hint="eastAsia"/>
        </w:rPr>
        <w:t>村民委员会建立防火工作领导小组，负责筹划、落实经费和组织开展消防工作。明确消防安全责任人，层层落实消防安全责任制。</w:t>
      </w:r>
    </w:p>
    <w:p>
      <w:pPr>
        <w:ind w:firstLine="600"/>
      </w:pPr>
      <w:r>
        <w:rPr>
          <w:rFonts w:hint="eastAsia"/>
        </w:rPr>
        <w:t>按照“谁受益，谁出资”的原则，在各村逐步建立集治安联防、巡逻等功能于一体的消防队伍，有产业功能区的地方可以通过企业联办、集资等形式组建专兼职消防队伍。</w:t>
      </w:r>
    </w:p>
    <w:p>
      <w:pPr>
        <w:pStyle w:val="4"/>
        <w:ind w:firstLine="602"/>
      </w:pPr>
      <w:r>
        <w:rPr>
          <w:rFonts w:hint="eastAsia"/>
        </w:rPr>
        <w:t>二、农村消防规划</w:t>
      </w:r>
    </w:p>
    <w:p>
      <w:pPr>
        <w:ind w:firstLine="600"/>
      </w:pPr>
      <w:r>
        <w:rPr>
          <w:rFonts w:hint="eastAsia"/>
        </w:rPr>
        <w:t>各村要逐步设立报警电话、消防器材箱，并根据实际配置灭火器，成立消防志愿队伍，并有固定场所。</w:t>
      </w:r>
    </w:p>
    <w:p>
      <w:pPr>
        <w:ind w:firstLine="600"/>
      </w:pPr>
      <w:r>
        <w:rPr>
          <w:rFonts w:hint="eastAsia"/>
        </w:rPr>
        <w:t>应有确保消防车顺利通行的交通道路，其路面宽度不应小于4米，道路转弯半径不应小于9米。</w:t>
      </w:r>
    </w:p>
    <w:p>
      <w:pPr>
        <w:ind w:firstLine="600"/>
      </w:pPr>
      <w:r>
        <w:rPr>
          <w:rFonts w:hint="eastAsia"/>
        </w:rPr>
        <w:t>消防水源应由给水管网、天然水源或消防水池供给。农村采用给水管网作为主要消防水源，并利用天然水源作为补充消防水源。消防给水管道的管径不宜小于100mm。室外消火栓间距不宜大于120m。建筑的耐火等级不宜低于一、二级。</w:t>
      </w:r>
    </w:p>
    <w:p>
      <w:pPr>
        <w:ind w:firstLine="600"/>
      </w:pPr>
      <w:r>
        <w:rPr>
          <w:rFonts w:hint="eastAsia"/>
        </w:rPr>
        <w:t>中心村村委会逐步建设微型消防站和消防通讯专线，优先成立设置消防志愿队伍，打造专业人才队伍。</w:t>
      </w:r>
    </w:p>
    <w:p>
      <w:pPr>
        <w:pStyle w:val="4"/>
        <w:ind w:firstLine="602"/>
      </w:pPr>
      <w:r>
        <w:rPr>
          <w:rFonts w:hint="eastAsia"/>
        </w:rPr>
        <w:t>三、农村消防宣传教育</w:t>
      </w:r>
    </w:p>
    <w:p>
      <w:pPr>
        <w:ind w:firstLine="600"/>
      </w:pPr>
      <w:r>
        <w:rPr>
          <w:rFonts w:hint="eastAsia"/>
        </w:rPr>
        <w:t>制定符合本村实际、全体村民共同遵守的《村民防火公约》。</w:t>
      </w:r>
    </w:p>
    <w:p>
      <w:pPr>
        <w:ind w:firstLine="600"/>
      </w:pPr>
      <w:r>
        <w:rPr>
          <w:rFonts w:hint="eastAsia"/>
        </w:rPr>
        <w:t>利用当地文化站、活动室、宣传栏、文化橱窗等设施进行消防安全宣传。</w:t>
      </w:r>
    </w:p>
    <w:p>
      <w:pPr>
        <w:ind w:firstLine="600"/>
      </w:pPr>
      <w:r>
        <w:rPr>
          <w:rFonts w:hint="eastAsia"/>
        </w:rPr>
        <w:t>村民委员会每季度至少组织开展1次消防宣传活动，努力提高村民、个体经营户及从业人员的消防安全意识。</w:t>
      </w:r>
    </w:p>
    <w:p>
      <w:pPr>
        <w:ind w:firstLine="600"/>
      </w:pPr>
      <w:r>
        <w:rPr>
          <w:rFonts w:hint="eastAsia"/>
        </w:rPr>
        <w:t>在农业收获季节、火灾多发时节、重大民族（民俗）活动和节假日期间，街道、乡镇和村民委员会要开展有针对性的消防安全教育活动。</w:t>
      </w:r>
    </w:p>
    <w:p>
      <w:pPr>
        <w:ind w:firstLine="600"/>
      </w:pPr>
      <w:r>
        <w:rPr>
          <w:rFonts w:hint="eastAsia"/>
        </w:rPr>
        <w:t>农村辖区内的企事业单位要经常组织员工开展消防安全知识教育培训，努力提高员工的消防安全意识和自救能力。</w:t>
      </w:r>
    </w:p>
    <w:p>
      <w:pPr>
        <w:pStyle w:val="4"/>
        <w:ind w:firstLine="602"/>
      </w:pPr>
      <w:r>
        <w:rPr>
          <w:rFonts w:hint="eastAsia"/>
        </w:rPr>
        <w:t>四、强化农村地区火灾隐患管控</w:t>
      </w:r>
    </w:p>
    <w:p>
      <w:pPr>
        <w:ind w:firstLine="600"/>
      </w:pPr>
      <w:r>
        <w:rPr>
          <w:rFonts w:hint="eastAsia"/>
        </w:rPr>
        <w:t>结合乡镇行政区划改革、村级建制调整改革、异地扶贫搬迁、农村危房改造与重建等工程，进一步解决农村消防通道不畅通、建筑耐火等级低、用火用电隐患突出等问题。形成“检查—整改”的动态式消防管理机制。开展“乡村消防安全工程”建设，加强农村产业中的消防安全管理。加强火灾风险监控，各乡镇偏远农村地区设置消防安全“联络员”。</w:t>
      </w:r>
    </w:p>
    <w:p>
      <w:pPr>
        <w:pStyle w:val="3"/>
        <w:ind w:firstLine="600"/>
        <w:jc w:val="center"/>
      </w:pPr>
      <w:bookmarkStart w:id="95" w:name="_Toc132705726"/>
      <w:bookmarkStart w:id="96" w:name="_Toc132705861"/>
      <w:r>
        <w:rPr>
          <w:rFonts w:hint="eastAsia"/>
        </w:rPr>
        <w:t>第五节 消防规划实施保障</w:t>
      </w:r>
      <w:bookmarkEnd w:id="95"/>
      <w:bookmarkEnd w:id="96"/>
    </w:p>
    <w:p>
      <w:pPr>
        <w:pStyle w:val="4"/>
        <w:ind w:firstLine="602"/>
      </w:pPr>
      <w:r>
        <w:rPr>
          <w:rFonts w:hint="eastAsia"/>
        </w:rPr>
        <w:t>一、用地保障</w:t>
      </w:r>
    </w:p>
    <w:p>
      <w:pPr>
        <w:ind w:firstLine="600"/>
      </w:pPr>
      <w:r>
        <w:rPr>
          <w:rFonts w:hint="eastAsia"/>
        </w:rPr>
        <w:t>落实消防建设用地、保障消防建设经费，逐年建设、改造和更新消防基础设施和消防装备，将规划落实到实处。</w:t>
      </w:r>
    </w:p>
    <w:p>
      <w:pPr>
        <w:pStyle w:val="4"/>
        <w:ind w:firstLine="602"/>
      </w:pPr>
      <w:r>
        <w:rPr>
          <w:rFonts w:hint="eastAsia"/>
        </w:rPr>
        <w:t>二、资金保障</w:t>
      </w:r>
    </w:p>
    <w:p>
      <w:pPr>
        <w:ind w:firstLine="600"/>
      </w:pPr>
      <w:r>
        <w:rPr>
          <w:rFonts w:hint="eastAsia"/>
        </w:rPr>
        <w:t>建立完善的消防经费保障机制，将消防规划确定的公共消防设施建设纳入国民经济和社会发展专项计划并组织实施。消防救援站的建设、消防器材装备的配置、消防通信的建设、市政消火栓的建设和维护等应由城镇建设资金投入。</w:t>
      </w:r>
    </w:p>
    <w:p>
      <w:pPr>
        <w:pStyle w:val="4"/>
        <w:ind w:firstLine="602"/>
      </w:pPr>
      <w:r>
        <w:rPr>
          <w:rFonts w:hint="eastAsia"/>
        </w:rPr>
        <w:t>三、人才培养</w:t>
      </w:r>
    </w:p>
    <w:p>
      <w:pPr>
        <w:ind w:firstLine="600"/>
      </w:pPr>
      <w:r>
        <w:rPr>
          <w:rFonts w:hint="eastAsia"/>
        </w:rPr>
        <w:t>加强人才培养，提升队伍素质。加强消防科学研究、工程技术、抢险救灾和行政管理等方面的人才培养，强化基层消防安全管理员、社会工作者和志愿者等队伍建设，扩充人才队伍数量，优化人才队伍结构，提高人才队伍索质，形成一支结构合理、素质优良、专业过硬的消防人才队伍。</w:t>
      </w:r>
    </w:p>
    <w:p>
      <w:pPr>
        <w:ind w:firstLine="600"/>
      </w:pPr>
      <w:r>
        <w:rPr>
          <w:rFonts w:hint="eastAsia"/>
        </w:rPr>
        <w:br w:type="page"/>
      </w:r>
    </w:p>
    <w:p>
      <w:pPr>
        <w:pStyle w:val="2"/>
        <w:ind w:firstLine="723"/>
        <w:jc w:val="center"/>
      </w:pPr>
      <w:bookmarkStart w:id="97" w:name="_Toc132705727"/>
      <w:bookmarkStart w:id="98" w:name="_Toc132705862"/>
      <w:r>
        <w:rPr>
          <w:rFonts w:hint="eastAsia"/>
        </w:rPr>
        <w:t>第十章 品质提升</w:t>
      </w:r>
      <w:bookmarkEnd w:id="97"/>
      <w:bookmarkEnd w:id="98"/>
    </w:p>
    <w:p>
      <w:pPr>
        <w:pStyle w:val="3"/>
        <w:ind w:firstLine="600"/>
        <w:jc w:val="center"/>
      </w:pPr>
      <w:bookmarkStart w:id="99" w:name="_Toc132705863"/>
      <w:bookmarkStart w:id="100" w:name="_Toc132705728"/>
      <w:r>
        <w:rPr>
          <w:rFonts w:hint="eastAsia"/>
        </w:rPr>
        <w:t>第一节 人居环境</w:t>
      </w:r>
      <w:bookmarkEnd w:id="99"/>
      <w:bookmarkEnd w:id="100"/>
    </w:p>
    <w:p>
      <w:pPr>
        <w:pStyle w:val="4"/>
        <w:ind w:firstLine="602"/>
      </w:pPr>
      <w:r>
        <w:rPr>
          <w:rFonts w:hint="eastAsia"/>
        </w:rPr>
        <w:t>一、农村居民点建设</w:t>
      </w:r>
    </w:p>
    <w:p>
      <w:pPr>
        <w:ind w:firstLine="600"/>
      </w:pPr>
      <w:r>
        <w:rPr>
          <w:rFonts w:hint="eastAsia"/>
        </w:rPr>
        <w:t>科学确定居民点选址，坚持安全选址原则，避让“用地适宜性”评价结果中的城镇建设不适宜区、公益林、地质灾害高危险区和不占或少占稳定耕地。现有的农村居民点，坚持因地制宜原则，按照“大小适宜、规模适度”，分类引导不同区域村民聚居。按照新村点集聚、就地城镇化、迁并新地、内部整合的四种模式，尊重村民意愿，引导适度聚居，推动农村居民点建设用地减量、提质和增效。</w:t>
      </w:r>
    </w:p>
    <w:p>
      <w:pPr>
        <w:ind w:firstLine="600"/>
      </w:pPr>
      <w:r>
        <w:rPr>
          <w:rFonts w:hint="eastAsia"/>
        </w:rPr>
        <w:t>在充分尊重群众意愿的基础上，结合现有居民点的地形地貌交通状况和公共服务设施等条件，保留现状已建聚居点及小型居民点。规划布局大型居民点、中型居民点、小型居民点。新增居民点规划人均建设用地原则上控制在60至100平方米之间，总用地共288.87公顷。形成河谷平坝地区以中小型居民点为主，山地缓坡地区以小微型居民点为主的农村居民点布局体系。严格落实“一户一宅”，因地制宜采用“小规模、组团式、微田园、生态化”的布局模式。</w:t>
      </w:r>
    </w:p>
    <w:p>
      <w:pPr>
        <w:pStyle w:val="4"/>
        <w:ind w:firstLine="602"/>
      </w:pPr>
      <w:r>
        <w:rPr>
          <w:rFonts w:hint="eastAsia"/>
        </w:rPr>
        <w:t>二、乡村风貌</w:t>
      </w:r>
    </w:p>
    <w:p>
      <w:pPr>
        <w:ind w:firstLine="600"/>
      </w:pPr>
      <w:r>
        <w:rPr>
          <w:rFonts w:hint="eastAsia"/>
        </w:rPr>
        <w:t>片区内地形地貌以中切割单面中山窄谷地貌为主，最高海拔1810米，最低海拔500米。居民点选址在保证安全的原则下，遵循“林田环抱、背山面水”的山地空间聚落形态和“顺势就坡，起伏错落”的立体村舍格局，注重依山就势、显山露水，与周边环境相融合。鼓励运用吊脚、错层、退台等设计手法，村落顺着等高线逐级提升，形成层级丰富的山地聚落风格。新建建筑在风貌上延续川东北建筑“青瓦出檐长，穿斗白粉墙”的鲜明特色，不宜出现体量过大的建筑。墙体以白色或浅灰色为主，辅以“黄、灰”颜色协调，屋顶、地面铺装以青灰色为主。综合应用多种建筑材料，坡屋顶建议选择小青瓦，栏杆、门窗、围栏等构件建议使用当地盛产的竹、木、石等材料。建筑层数一般不超过3层、12米，层高应满足农村生活空间尺度要求，一般为3-3.3m，其中底层层高可酌情增加，净高不宜低于2.5m。现状建筑酌情增加砖、木装饰或利用漆面改变建筑色彩，以保证村庄风貌相对协调。此外需要对屋顶、宅旁临搭违建进行整治。建议复绿荒废山头、修复自然水系。建筑本身绿化可结合建筑立面改造和屋顶改造，增加部分挂箱绿化、屋顶绿化，以凸显建筑生态景观性，弱化村庄建筑群风格混杂的现况。建筑宅旁绿化可通过种植适合的乡土景观树种与瓜果蔬菜进行美化，采用石材、木材、废弃器皿等进行绿化围护种植。村庄道路的绿化可在现状基础上增加沿线行道树种植；另外也可在主要道路沿线增加绿化种植池，种植乡土蔬果。居民点内巷道则着重在转角、交叉点增加绿化点缀，形成特色景观。塑造具有生态型绿化和生产性景观特征的大地景观。</w:t>
      </w:r>
    </w:p>
    <w:p>
      <w:pPr>
        <w:pStyle w:val="4"/>
        <w:ind w:firstLine="602"/>
      </w:pPr>
      <w:r>
        <w:rPr>
          <w:rFonts w:hint="eastAsia"/>
        </w:rPr>
        <w:t>三、人居环境整治</w:t>
      </w:r>
    </w:p>
    <w:p>
      <w:pPr>
        <w:ind w:firstLine="600"/>
      </w:pPr>
      <w:r>
        <w:rPr>
          <w:rFonts w:hint="eastAsia"/>
        </w:rPr>
        <w:t>纵深推进农村“厕所革命”。进一步推进厕所改革，到2035年户厕普及率达到98%以上；不断推进公厕建设，优先在行政村驻地、现代农业园区、乡村旅游景点等地建设乡村公厕，到2035年，片区范围内每个行政村平均新建农村公厕5个左右，每座公厕面积平均50平方米。提升农村生活垃圾治理水平。采用“户定点、组分类、村转运、镇统筹、市处理”的垃圾收运处置模式，推进垃圾源头分类减量、资源化处理。以片区为单元实现乡镇垃圾转运设施和易腐垃圾处理设施共建共享，垃圾处理就近就快。确保每个村垃圾处理点达2个以上，每个处理点占地约100平方米，至2035年，农村地区垃圾分类处理率达到90%以上。提高农村生活污水治理能力。严格执行四川省《农村生活污水处理设施水污染物排放标准》，探索适宜治理技术模式，分区分类推行污水治理。推动片区靠近城镇和有条件的村庄，其生活污水纳入城镇污水管网统一处理。到2035年，确保平均每个行政村有1座污水处理站，每个处理站占地面积约100平方米。加大农业面源污染防控力度。严格落实“一控两减三基本”，规范畜禽养殖行为，推广应用畜禽粪污的无害化、能源化、饲料化、肥料化处理，提高畜禽粪污的利用价值，实现畜牧业的高效、清洁、可持续发展。到2035年，畜禽粪污资源化利用率稳定在95%以上。推进秸秆“饲料化、基料化、原料化、燃料化、肥料化”利用。到2035年，实现秸秆资源化利用率稳定在95%以上目标。不断推进化肥利用、农药施用高效集约，促进常规种植转型为绿色种植模式，有效提高农作物的经济收益、社会效益、生态效益。</w:t>
      </w:r>
    </w:p>
    <w:p>
      <w:pPr>
        <w:pStyle w:val="3"/>
        <w:ind w:firstLine="600"/>
        <w:jc w:val="center"/>
      </w:pPr>
      <w:bookmarkStart w:id="101" w:name="_Toc132705864"/>
      <w:bookmarkStart w:id="102" w:name="_Toc132705729"/>
      <w:r>
        <w:rPr>
          <w:rFonts w:hint="eastAsia"/>
        </w:rPr>
        <w:t>第二节 土地整治</w:t>
      </w:r>
      <w:bookmarkEnd w:id="101"/>
      <w:bookmarkEnd w:id="102"/>
    </w:p>
    <w:p>
      <w:pPr>
        <w:pStyle w:val="4"/>
        <w:ind w:firstLine="602"/>
      </w:pPr>
      <w:r>
        <w:rPr>
          <w:rFonts w:hint="eastAsia"/>
        </w:rPr>
        <w:t>一、农用地整治</w:t>
      </w:r>
    </w:p>
    <w:p>
      <w:pPr>
        <w:ind w:firstLine="602"/>
        <w:rPr>
          <w:rFonts w:asciiTheme="minorEastAsia" w:hAnsiTheme="minorEastAsia" w:cstheme="minorEastAsia"/>
          <w:b/>
          <w:bCs/>
          <w:szCs w:val="30"/>
        </w:rPr>
      </w:pPr>
      <w:r>
        <w:rPr>
          <w:rFonts w:hint="eastAsia" w:asciiTheme="minorEastAsia" w:hAnsiTheme="minorEastAsia" w:cstheme="minorEastAsia"/>
          <w:b/>
          <w:bCs/>
          <w:szCs w:val="30"/>
        </w:rPr>
        <w:t>（一）开展“坡改梯”耕地提升改造工程</w:t>
      </w:r>
    </w:p>
    <w:p>
      <w:pPr>
        <w:ind w:firstLine="600"/>
      </w:pPr>
      <w:r>
        <w:rPr>
          <w:rFonts w:hint="eastAsia"/>
        </w:rPr>
        <w:t>1.加大“坡改梯”耕地整治工程建设</w:t>
      </w:r>
    </w:p>
    <w:p>
      <w:pPr>
        <w:ind w:firstLine="600"/>
      </w:pPr>
      <w:r>
        <w:rPr>
          <w:rFonts w:hint="eastAsia"/>
        </w:rPr>
        <w:t>开展耕地坡改梯项目，针对在耕地坡度级为5的地方开展“坡改梯”工程，重点实施改土工程，同时将坡耕地改造为梯田，减少水土流失。预计“坡改梯”工程耕地面积1317公顷，其中涉及田坎288.67公顷，按照田坎转换系数20%，预计整理补充耕地57.73公顷。</w:t>
      </w:r>
    </w:p>
    <w:p>
      <w:pPr>
        <w:ind w:firstLine="600"/>
      </w:pPr>
      <w:r>
        <w:rPr>
          <w:rFonts w:hint="eastAsia"/>
        </w:rPr>
        <w:t>2.“坡改梯”耕地整治任务分解</w:t>
      </w:r>
    </w:p>
    <w:p>
      <w:pPr>
        <w:ind w:firstLine="600"/>
      </w:pPr>
      <w:r>
        <w:rPr>
          <w:rFonts w:hint="eastAsia"/>
        </w:rPr>
        <w:t>根据片区内“坡改梯”耕地整治规划，结合各乡镇社会经济条件，分解安排规划期内各乡镇“坡改梯”耕地整治任务，详见下表。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4059"/>
        <w:gridCol w:w="3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spacing w:line="240" w:lineRule="auto"/>
              <w:ind w:firstLine="0" w:firstLineChars="0"/>
              <w:jc w:val="center"/>
            </w:pPr>
            <w:r>
              <w:rPr>
                <w:rFonts w:hint="eastAsia"/>
              </w:rPr>
              <w:t>序号</w:t>
            </w:r>
          </w:p>
        </w:tc>
        <w:tc>
          <w:tcPr>
            <w:tcW w:w="2382" w:type="pct"/>
          </w:tcPr>
          <w:p>
            <w:pPr>
              <w:spacing w:line="240" w:lineRule="auto"/>
              <w:ind w:firstLine="0" w:firstLineChars="0"/>
              <w:jc w:val="center"/>
            </w:pPr>
            <w:r>
              <w:rPr>
                <w:rFonts w:hint="eastAsia"/>
              </w:rPr>
              <w:t>乡镇</w:t>
            </w:r>
          </w:p>
        </w:tc>
        <w:tc>
          <w:tcPr>
            <w:tcW w:w="1957" w:type="pct"/>
          </w:tcPr>
          <w:p>
            <w:pPr>
              <w:spacing w:line="240" w:lineRule="auto"/>
              <w:ind w:firstLine="0" w:firstLineChars="0"/>
              <w:jc w:val="center"/>
            </w:pPr>
            <w:r>
              <w:rPr>
                <w:rFonts w:hint="eastAsia"/>
              </w:rPr>
              <w:t>坡改梯面积（公顷）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spacing w:line="240" w:lineRule="auto"/>
              <w:ind w:firstLine="0" w:firstLineChars="0"/>
              <w:jc w:val="center"/>
            </w:pPr>
            <w:r>
              <w:rPr>
                <w:rFonts w:hint="eastAsia"/>
              </w:rPr>
              <w:t>01</w:t>
            </w:r>
          </w:p>
        </w:tc>
        <w:tc>
          <w:tcPr>
            <w:tcW w:w="2382" w:type="pct"/>
          </w:tcPr>
          <w:p>
            <w:pPr>
              <w:spacing w:line="240" w:lineRule="auto"/>
              <w:ind w:firstLine="0" w:firstLineChars="0"/>
              <w:jc w:val="center"/>
            </w:pPr>
            <w:r>
              <w:rPr>
                <w:rFonts w:hint="eastAsia"/>
              </w:rPr>
              <w:t>竹峪镇</w:t>
            </w:r>
          </w:p>
        </w:tc>
        <w:tc>
          <w:tcPr>
            <w:tcW w:w="1957" w:type="pct"/>
          </w:tcPr>
          <w:p>
            <w:pPr>
              <w:spacing w:line="240" w:lineRule="auto"/>
              <w:ind w:firstLine="0" w:firstLineChars="0"/>
              <w:jc w:val="center"/>
            </w:pPr>
            <w:r>
              <w:rPr>
                <w:rFonts w:hint="eastAsia"/>
              </w:rPr>
              <w:t>754.65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spacing w:line="240" w:lineRule="auto"/>
              <w:ind w:firstLine="0" w:firstLineChars="0"/>
              <w:jc w:val="center"/>
            </w:pPr>
            <w:r>
              <w:rPr>
                <w:rFonts w:hint="eastAsia"/>
              </w:rPr>
              <w:t>02</w:t>
            </w:r>
          </w:p>
        </w:tc>
        <w:tc>
          <w:tcPr>
            <w:tcW w:w="2382" w:type="pct"/>
          </w:tcPr>
          <w:p>
            <w:pPr>
              <w:spacing w:line="240" w:lineRule="auto"/>
              <w:ind w:firstLine="0" w:firstLineChars="0"/>
              <w:jc w:val="center"/>
            </w:pPr>
            <w:r>
              <w:rPr>
                <w:rFonts w:hint="eastAsia"/>
              </w:rPr>
              <w:t>永宁镇</w:t>
            </w:r>
          </w:p>
        </w:tc>
        <w:tc>
          <w:tcPr>
            <w:tcW w:w="1957" w:type="pct"/>
          </w:tcPr>
          <w:p>
            <w:pPr>
              <w:spacing w:line="240" w:lineRule="auto"/>
              <w:ind w:firstLine="0" w:firstLineChars="0"/>
              <w:jc w:val="center"/>
            </w:pPr>
            <w:r>
              <w:rPr>
                <w:rFonts w:hint="eastAsia"/>
              </w:rPr>
              <w:t>562.35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spacing w:line="240" w:lineRule="auto"/>
              <w:ind w:firstLine="0" w:firstLineChars="0"/>
              <w:jc w:val="center"/>
            </w:pPr>
            <w:r>
              <w:rPr>
                <w:rFonts w:hint="eastAsia"/>
              </w:rPr>
              <w:t>03</w:t>
            </w:r>
          </w:p>
        </w:tc>
        <w:tc>
          <w:tcPr>
            <w:tcW w:w="2382" w:type="pct"/>
          </w:tcPr>
          <w:p>
            <w:pPr>
              <w:spacing w:line="240" w:lineRule="auto"/>
              <w:ind w:firstLine="0" w:firstLineChars="0"/>
              <w:jc w:val="center"/>
            </w:pPr>
            <w:r>
              <w:rPr>
                <w:rFonts w:hint="eastAsia"/>
              </w:rPr>
              <w:t>合计</w:t>
            </w:r>
          </w:p>
        </w:tc>
        <w:tc>
          <w:tcPr>
            <w:tcW w:w="1957" w:type="pct"/>
          </w:tcPr>
          <w:p>
            <w:pPr>
              <w:spacing w:line="240" w:lineRule="auto"/>
              <w:ind w:firstLine="0" w:firstLineChars="0"/>
              <w:jc w:val="center"/>
            </w:pPr>
            <w:r>
              <w:rPr>
                <w:rFonts w:hint="eastAsia"/>
              </w:rPr>
              <w:t>1317</w:t>
            </w:r>
          </w:p>
        </w:tc>
      </w:tr>
    </w:tbl>
    <w:p>
      <w:pPr>
        <w:pStyle w:val="4"/>
        <w:ind w:firstLine="602"/>
      </w:pPr>
      <w:r>
        <w:rPr>
          <w:rFonts w:hint="eastAsia"/>
        </w:rPr>
        <w:t>二、建设用地整治</w:t>
      </w:r>
    </w:p>
    <w:p>
      <w:pPr>
        <w:ind w:firstLine="602"/>
        <w:rPr>
          <w:rFonts w:asciiTheme="minorEastAsia" w:hAnsiTheme="minorEastAsia" w:cstheme="minorEastAsia"/>
          <w:b/>
          <w:bCs/>
          <w:szCs w:val="30"/>
        </w:rPr>
      </w:pPr>
      <w:r>
        <w:rPr>
          <w:rFonts w:hint="eastAsia" w:asciiTheme="minorEastAsia" w:hAnsiTheme="minorEastAsia" w:cstheme="minorEastAsia"/>
          <w:b/>
          <w:bCs/>
          <w:szCs w:val="30"/>
        </w:rPr>
        <w:t>（一）农村建设用地整治</w:t>
      </w:r>
    </w:p>
    <w:p>
      <w:pPr>
        <w:ind w:firstLine="600"/>
      </w:pPr>
      <w:r>
        <w:rPr>
          <w:rFonts w:hint="eastAsia"/>
        </w:rPr>
        <w:t>1.整治目标</w:t>
      </w:r>
    </w:p>
    <w:p>
      <w:pPr>
        <w:ind w:firstLine="600"/>
      </w:pPr>
      <w:r>
        <w:rPr>
          <w:rFonts w:hint="eastAsia"/>
        </w:rPr>
        <w:t>片区存在部分农村青壮年到城市就业安家，农村宅基地长期闲置，农村建设用地利用效率低下的现实情况。随着城市对外来务工人口配套政策的持续完善，在城市就业安家的农村人口对退出原有宅基地的意愿将逐步增强，规划预测至规划期末，片区预计退出宅基地87.90公顷。</w:t>
      </w:r>
    </w:p>
    <w:p>
      <w:pPr>
        <w:ind w:firstLine="600"/>
      </w:pPr>
      <w:r>
        <w:rPr>
          <w:rFonts w:hint="eastAsia"/>
        </w:rPr>
        <w:t>同时，片区地形地貌属中切割单面中山窄谷地貌，现状农村居民点受地形地貌以及农民耕作半径的限制，聚居程度较低，不利于农村生产生活水平与乡村风貌的整体提升。规划按照“宜聚则聚，宜散则散”的总体思路，有序引导农村散居的居民点进行适度聚居，规划新建农村聚居点14.24公顷，保留聚居点14.70公顷，共28.97公顷。</w:t>
      </w:r>
    </w:p>
    <w:p>
      <w:pPr>
        <w:ind w:firstLine="600"/>
      </w:pPr>
      <w:r>
        <w:rPr>
          <w:rFonts w:hint="eastAsia"/>
        </w:rPr>
        <w:t>针对片区内农村公共服务设施存在的“为小设施过剩，为老设施不足”的问题以及集体闲置资产利用低效等问题，按照四川省“两项改革”后半篇文章工作部署要求，乡村地区结合自然条件、经济地理以及历史人文等因素科学划定村级片区，以村级片区为单元对公服设施以及集体用地等进行统筹与盘活利用，提升农村公共服务设施的利用效率与服务水平。规划确定全县乡村地区公共服务设施有效利用效率达到80%以上，闲置低效集体建设用地得到充分利用的规划目标。</w:t>
      </w:r>
    </w:p>
    <w:p>
      <w:pPr>
        <w:ind w:firstLine="600"/>
      </w:pPr>
      <w:r>
        <w:rPr>
          <w:rFonts w:hint="eastAsia"/>
        </w:rPr>
        <w:t>2.整治要求</w:t>
      </w:r>
    </w:p>
    <w:p>
      <w:pPr>
        <w:ind w:firstLine="600"/>
      </w:pPr>
      <w:r>
        <w:rPr>
          <w:rFonts w:hint="eastAsia"/>
        </w:rPr>
        <w:t>激励进城就业安家农民有序退出宅基地。结合新型城镇化建设，大力提升城市公共设施和服务能力，为进城就业安家农民提供均等化的公共服务设施和医疗教育资源，并通过货币补偿以及入股合作社等多种方式引导农民有序退出宅基地。引导山区散居宅基地合理聚居。按照“宜聚则聚，宜散则散”的原则，充分尊重农民聚居意愿，通过农村宅基地增减挂钩等方式有序引导位于中低山区域的现状散居居民点适度聚居，整理农村宅基地结余流量指标的同时，提升农村聚居点的村容村貌与设施配套水平。以片区为单元统筹乡村地区的公服设施与闲置集体建设用地。按照全省“两项改革”后半篇文章的要求，结合万源市各部门的专项方案，对片区内的闲置用地进行盘活利用，提升建设用地利用效率。</w:t>
      </w:r>
    </w:p>
    <w:p>
      <w:pPr>
        <w:pStyle w:val="3"/>
        <w:ind w:firstLine="600"/>
        <w:jc w:val="center"/>
      </w:pPr>
      <w:bookmarkStart w:id="103" w:name="_Toc132705730"/>
      <w:bookmarkStart w:id="104" w:name="_Toc132705865"/>
      <w:r>
        <w:rPr>
          <w:rFonts w:hint="eastAsia"/>
        </w:rPr>
        <w:t>第三节 生态修复</w:t>
      </w:r>
      <w:bookmarkEnd w:id="103"/>
      <w:bookmarkEnd w:id="104"/>
    </w:p>
    <w:p>
      <w:pPr>
        <w:ind w:firstLine="602"/>
      </w:pPr>
      <w:r>
        <w:rPr>
          <w:rFonts w:hint="eastAsia" w:ascii="仿宋" w:hAnsi="仿宋" w:cs="仿宋"/>
          <w:b/>
          <w:bCs/>
          <w:u w:val="single"/>
        </w:rPr>
        <w:t>将红色资源保护传承纳入国土空间规划，充分衔接国土空间规划和各类专项规划，协同推进区域生态修复和治理。</w:t>
      </w:r>
    </w:p>
    <w:p>
      <w:pPr>
        <w:pStyle w:val="4"/>
        <w:ind w:firstLine="602"/>
      </w:pPr>
      <w:r>
        <w:rPr>
          <w:rFonts w:hint="eastAsia"/>
        </w:rPr>
        <w:t>一、水环境治理</w:t>
      </w:r>
    </w:p>
    <w:p>
      <w:pPr>
        <w:ind w:firstLine="600"/>
      </w:pPr>
      <w:r>
        <w:rPr>
          <w:rFonts w:hint="eastAsia"/>
        </w:rPr>
        <w:t>规划按照一河一策等方式，将月滩河及其主要支流进行水体保护与水环境治理。加大河流日常监管巡查力度，严厉打击涉河违法行为，坚决清理整治非法排污、设障、捕捞、养殖、采砂、采石、采矿、建筑物、围垦、侵占水域岸线等活动。通过调整农业产业结构，发展生态农业及绿色农业，减轻农药、化肥对水体的污染，遏制化肥农药对水环境污染加剧的趋势。推进农村饮用水水源地的水源保护区及保护范围划定，加快后及支流水环境监测网络建设，对支流入汇断面每月进行定期监测。完善城乡生活垃圾处理机制，禁止在河道范围内堆放垃圾，推进城乡垃圾分类，加快城乡垃圾收运体系建设。按照《四川省全面落实河长制工作方案》和《达州市总河长制运行规则》要求实施，坚决防止黑臭水体反弹。</w:t>
      </w:r>
    </w:p>
    <w:p>
      <w:pPr>
        <w:pStyle w:val="4"/>
        <w:ind w:firstLine="602"/>
      </w:pPr>
      <w:r>
        <w:rPr>
          <w:rFonts w:hint="eastAsia"/>
        </w:rPr>
        <w:t>二、山体林地修复</w:t>
      </w:r>
    </w:p>
    <w:p>
      <w:pPr>
        <w:ind w:firstLine="600"/>
      </w:pPr>
      <w:r>
        <w:rPr>
          <w:rFonts w:hint="eastAsia"/>
        </w:rPr>
        <w:t>规划采用人工修复与自然恢复相结合的方式，统一制定植被恢复规划，尽快恢复森林植被，对受损林地有针对性地实施林地修复工程。严格控制林地非法转用和逆转，限制采石取土等用地。推行集约经营、农林复合经营，在法律允许的范围内合理安排各类生产活动，最大限度地挖掘林地生产力。通过乡土树种对受损区域进行造林更新，加强对林地的抚育，不断提高森林的生态服务功能。</w:t>
      </w:r>
    </w:p>
    <w:p>
      <w:pPr>
        <w:pStyle w:val="4"/>
        <w:ind w:firstLine="602"/>
      </w:pPr>
      <w:r>
        <w:rPr>
          <w:rFonts w:hint="eastAsia"/>
        </w:rPr>
        <w:t>三、矿山修复</w:t>
      </w:r>
    </w:p>
    <w:p>
      <w:pPr>
        <w:ind w:firstLine="600"/>
      </w:pPr>
      <w:r>
        <w:rPr>
          <w:rFonts w:hint="eastAsia"/>
        </w:rPr>
        <w:t>片区内的废弃矿山主要通过稳定边坡、土壤基层改良以及水资源修复等多重措施修复矿山生态环境。稳定边坡主要指清除危石、降坡削坡，将未形成台阶的悬崖尽量构成水平台阶，把边坡的坡度降到安全角度以下，以消除崩塌隐患。同时对已经处理的边坡进行复绿，使其进一步保持稳定。土壤基层改良指在不破坏异地土壤的前提下，取适量土壤移至矿山受损严重的部位，在土壤上种植植物，通过植物的吸收、挥发、根滤、降解、稳定等作用对受损土壤进行修复。水资源修复主要通过构筑人工湿地，通过耐受植物、微生物的作用对污染物进行有效去除。</w:t>
      </w:r>
    </w:p>
    <w:p>
      <w:pPr>
        <w:pStyle w:val="4"/>
        <w:ind w:firstLine="602"/>
      </w:pPr>
      <w:r>
        <w:rPr>
          <w:rFonts w:hint="eastAsia"/>
        </w:rPr>
        <w:t>四、水土流失治理</w:t>
      </w:r>
    </w:p>
    <w:p>
      <w:pPr>
        <w:ind w:firstLine="600"/>
      </w:pPr>
      <w:r>
        <w:rPr>
          <w:rFonts w:hint="eastAsia"/>
        </w:rPr>
        <w:t>规划落实《达州市水土保持规划》《万源市水土保持规划（2015-2030年）》中关于片区的保护与治理要求，对片区水土流失较严重区域进行综合治理。规划针对水土流失实行工程措施、物理措施与耕作措施相结合，山水田林路统一规划的综合防治体系，具体工程治理措施主要包括坡耕地治理、人工林草措施、小型水利水保工程以及石漠化治理。</w:t>
      </w:r>
    </w:p>
    <w:p>
      <w:pPr>
        <w:pStyle w:val="4"/>
        <w:ind w:firstLine="602"/>
      </w:pPr>
      <w:r>
        <w:rPr>
          <w:rFonts w:hint="eastAsia"/>
        </w:rPr>
        <w:t>五、土壤污染治理</w:t>
      </w:r>
    </w:p>
    <w:p>
      <w:pPr>
        <w:ind w:firstLine="600"/>
      </w:pPr>
      <w:r>
        <w:rPr>
          <w:rFonts w:hint="eastAsia"/>
        </w:rPr>
        <w:t>基于土壤耕作层质地调查数据差值模拟分析，片区内土壤污染风险管控以无风险区和低风险区为主，土壤污染问题严重程度一般。规划对土壤污染状况普查、详查和监测、现场检查表明有土壤污染风险的耕地，要进行土壤污染状况调查，调查结果表明污染物含量超过土壤污染风险管控标准的耕地，进行土壤污染风险评估，并按照农用地分类管理制度管理。</w:t>
      </w:r>
    </w:p>
    <w:p>
      <w:pPr>
        <w:ind w:firstLine="600"/>
      </w:pPr>
      <w:r>
        <w:rPr>
          <w:rFonts w:hint="eastAsia"/>
        </w:rPr>
        <w:t>严格保护优先保护类耕地，将符合条件的划为永久基本农田。在永久基本农田集中区域，不得新建可能造成土壤污染的建设项目；已经建成的，应当限期关闭拆除。制定农用地土壤环境保护工作方案，开展地力培肥及退化耕地治理。落实农村土地流转受让方的土壤保护责任。对优先保护类耕地面积减少或土壤环境质量下降的区域要进行预警提醒。</w:t>
      </w:r>
    </w:p>
    <w:p>
      <w:pPr>
        <w:ind w:firstLine="600"/>
      </w:pPr>
      <w:r>
        <w:rPr>
          <w:rFonts w:hint="eastAsia"/>
        </w:rPr>
        <w:t>严格控制林地、草地、园地的农药使用量，禁止使用高毒、高残留农药。加大生物农药、天敌昆虫的使用推广力度。将重度污染的牧草地集中区域纳入禁牧休牧实施范围。加强对重度污染，林地、园地产出食用农（林）产品质量检测。</w:t>
      </w:r>
    </w:p>
    <w:p>
      <w:pPr>
        <w:pStyle w:val="4"/>
        <w:ind w:firstLine="602"/>
      </w:pPr>
      <w:r>
        <w:rPr>
          <w:rFonts w:hint="eastAsia"/>
        </w:rPr>
        <w:t>六、大气污染防治</w:t>
      </w:r>
    </w:p>
    <w:p>
      <w:pPr>
        <w:ind w:firstLine="600"/>
      </w:pPr>
      <w:r>
        <w:rPr>
          <w:rFonts w:hint="eastAsia"/>
        </w:rPr>
        <w:t>片区内空气质量整体较好，规划结合片区农林经济发展片区的总体定位，持续开展工业源、扬尘源、移动源和“五烧”整治，不断优化产业结构、能源结构、交通运输结构和用地结构，进一步加大节能减排和技术改造力度，坚决遏制对大气可能造成污染项目的盲目发展，加快形成绿色低碳生产生活方式，坚决守住“生态环境质量只能更好、不能变坏”的刚性底线。</w:t>
      </w:r>
    </w:p>
    <w:p>
      <w:pPr>
        <w:ind w:firstLine="600"/>
      </w:pPr>
      <w:r>
        <w:rPr>
          <w:rFonts w:hint="eastAsia"/>
        </w:rPr>
        <w:br w:type="page"/>
      </w:r>
    </w:p>
    <w:p>
      <w:pPr>
        <w:pStyle w:val="2"/>
        <w:ind w:firstLine="723"/>
        <w:jc w:val="center"/>
      </w:pPr>
      <w:bookmarkStart w:id="105" w:name="_Toc132705731"/>
      <w:bookmarkStart w:id="106" w:name="_Toc132705866"/>
      <w:r>
        <w:rPr>
          <w:rFonts w:hint="eastAsia"/>
        </w:rPr>
        <w:t>第十一章 乡村振兴规划</w:t>
      </w:r>
      <w:bookmarkEnd w:id="105"/>
      <w:bookmarkEnd w:id="106"/>
    </w:p>
    <w:p>
      <w:pPr>
        <w:pStyle w:val="3"/>
        <w:ind w:firstLine="600"/>
        <w:jc w:val="center"/>
      </w:pPr>
      <w:bookmarkStart w:id="107" w:name="_Toc132705732"/>
      <w:bookmarkStart w:id="108" w:name="_Toc132705867"/>
      <w:r>
        <w:rPr>
          <w:rFonts w:hint="eastAsia"/>
        </w:rPr>
        <w:t>第一节 乡村振兴规划目标</w:t>
      </w:r>
      <w:bookmarkEnd w:id="107"/>
      <w:bookmarkEnd w:id="108"/>
    </w:p>
    <w:p>
      <w:pPr>
        <w:ind w:firstLine="600"/>
      </w:pPr>
      <w:r>
        <w:t>按照中央和四川关于乡村振兴发展要求，结合</w:t>
      </w:r>
      <w:r>
        <w:rPr>
          <w:rFonts w:hint="eastAsia"/>
        </w:rPr>
        <w:t>万源市</w:t>
      </w:r>
      <w:r>
        <w:t>乡村振兴规划与</w:t>
      </w:r>
      <w:r>
        <w:rPr>
          <w:rFonts w:hint="eastAsia"/>
        </w:rPr>
        <w:t>月滩河现代农林经济发展</w:t>
      </w:r>
      <w:r>
        <w:t>片区实际情况，以实现五大振兴为目标，统筹推进农村经济建设、政治建设、文化建设、社会建设和生态文明建设</w:t>
      </w:r>
      <w:r>
        <w:rPr>
          <w:rFonts w:hint="eastAsia"/>
        </w:rPr>
        <w:t>。</w:t>
      </w:r>
    </w:p>
    <w:p>
      <w:pPr>
        <w:pStyle w:val="4"/>
        <w:ind w:firstLine="602"/>
      </w:pPr>
      <w:r>
        <w:rPr>
          <w:rFonts w:hint="eastAsia"/>
        </w:rPr>
        <w:t>一、产业振兴</w:t>
      </w:r>
    </w:p>
    <w:p>
      <w:pPr>
        <w:ind w:firstLine="600"/>
      </w:pPr>
      <w:r>
        <w:t>立足片区农业产业、工矿产业现状基础，发挥片区生态文化资源优势，促进片区一二三产业有机融合，规划构建</w:t>
      </w:r>
      <w:r>
        <w:rPr>
          <w:rFonts w:hint="eastAsia"/>
        </w:rPr>
        <w:t>“两心一轴，五区多点”的产业融合发展格局，促进月滩河片区产业振兴。</w:t>
      </w:r>
    </w:p>
    <w:p>
      <w:pPr>
        <w:pStyle w:val="4"/>
        <w:ind w:firstLine="602"/>
      </w:pPr>
      <w:r>
        <w:rPr>
          <w:rFonts w:hint="eastAsia"/>
        </w:rPr>
        <w:t>二、人才振兴</w:t>
      </w:r>
    </w:p>
    <w:p>
      <w:pPr>
        <w:ind w:firstLine="600"/>
      </w:pPr>
      <w:r>
        <w:t>充分利用好本土人才，积极培育多层次领军人才，开展农民职业技能提升计划。积极培育村居党组织书记、农业经营主体带头人、新型职业农民，并加快高端人才引进、吸引人才上山下乡等。大力培养、引进农业农村发展继续紧缺人才，加快农村科技人才队伍建设、加快培育田园、林业等农村实用人才；强化乡村文旅人才培养，实施旅游名导重点人才项目，培养乡村旅游、营销运营等方向的旅游精英人才；提升乡村教师队伍能力；培养乡村医疗卫生人才；加快乡村创新人才培养。优化人才发展环境，鼓励社会各界投身乡村建设，激励各类人才在农村广阔天地大施所能、大展才华、大显身手，为乡村振兴汇聚更多人才力量。各乡镇完善搭建人才工作服务平台，建立有效激励机制，加大工商资本下乡、加强人才服务</w:t>
      </w:r>
      <w:r>
        <w:rPr>
          <w:rFonts w:hint="eastAsia"/>
        </w:rPr>
        <w:t>。</w:t>
      </w:r>
    </w:p>
    <w:p>
      <w:pPr>
        <w:pStyle w:val="4"/>
        <w:ind w:firstLine="602"/>
      </w:pPr>
      <w:r>
        <w:rPr>
          <w:rFonts w:hint="eastAsia"/>
        </w:rPr>
        <w:t>三、文化振兴</w:t>
      </w:r>
    </w:p>
    <w:p>
      <w:pPr>
        <w:ind w:firstLine="600"/>
      </w:pPr>
      <w:r>
        <w:t>大力加强乡村文化建设，发挥精神文明建设的凝聚力，提振农民精气神，实现社会安定有序，乡村优秀传统文化蓬勃兴盛，是新时代乡村振兴战略的“灵魂工程”。践行社会主义核心价值观，积极推进文明村镇建设，乡镇组织加快推进移风易俗行动，适时开展乡风文明建设主题活动。加强基层公共文化服务阵地，提高公共文化服务供给质量，传承与展示片区非物质文化遗产，开展丰富多彩的群众性民俗文化活动。加强片区乡村历史文化资源保护、加强非遗保护与传承。推进片区</w:t>
      </w:r>
      <w:r>
        <w:rPr>
          <w:rFonts w:hint="eastAsia"/>
        </w:rPr>
        <w:t>“特色农产品+药膳食品”</w:t>
      </w:r>
      <w:r>
        <w:t>、</w:t>
      </w:r>
      <w:r>
        <w:rPr>
          <w:rFonts w:hint="eastAsia"/>
        </w:rPr>
        <w:t>农旅康养</w:t>
      </w:r>
      <w:r>
        <w:t>等乡村文化品牌建设，同步加强乡村文化队伍建设</w:t>
      </w:r>
      <w:r>
        <w:rPr>
          <w:rFonts w:hint="eastAsia"/>
        </w:rPr>
        <w:t>。</w:t>
      </w:r>
    </w:p>
    <w:p>
      <w:pPr>
        <w:pStyle w:val="4"/>
        <w:ind w:firstLine="602"/>
      </w:pPr>
      <w:r>
        <w:rPr>
          <w:rFonts w:hint="eastAsia"/>
        </w:rPr>
        <w:t>四、生态振兴</w:t>
      </w:r>
    </w:p>
    <w:p>
      <w:pPr>
        <w:ind w:firstLine="600"/>
      </w:pPr>
      <w:r>
        <w:t>尊重自然、顺应自然、保护自然，统筹推进山水林田湖草系统治理，深入开展农村人居环境整治行动，坚持规划先行，以垃圾处理、污水治理、厕所革命和村容村貌整治为重点，扎实推进农村人居环境整治工作。因地制宜地制定解决方案，有序推进乡村人居环境治理，全面提升乡村人居环境质量。实施旧村改造行动，全面开展</w:t>
      </w:r>
      <w:r>
        <w:rPr>
          <w:rFonts w:hint="eastAsia"/>
        </w:rPr>
        <w:t>“</w:t>
      </w:r>
      <w:r>
        <w:t>四清四化</w:t>
      </w:r>
      <w:r>
        <w:rPr>
          <w:rFonts w:hint="eastAsia"/>
        </w:rPr>
        <w:t>”</w:t>
      </w:r>
      <w:r>
        <w:t>工作着力提升村容村貌。重点推进</w:t>
      </w:r>
      <w:r>
        <w:rPr>
          <w:rFonts w:hint="eastAsia"/>
        </w:rPr>
        <w:t>“</w:t>
      </w:r>
      <w:r>
        <w:t>垃圾革命</w:t>
      </w:r>
      <w:r>
        <w:rPr>
          <w:rFonts w:hint="eastAsia"/>
        </w:rPr>
        <w:t>”、“</w:t>
      </w:r>
      <w:r>
        <w:t>厕所革命</w:t>
      </w:r>
      <w:r>
        <w:rPr>
          <w:rFonts w:hint="eastAsia"/>
        </w:rPr>
        <w:t>”</w:t>
      </w:r>
      <w:r>
        <w:t>、</w:t>
      </w:r>
      <w:r>
        <w:rPr>
          <w:rFonts w:hint="eastAsia"/>
        </w:rPr>
        <w:t>“</w:t>
      </w:r>
      <w:r>
        <w:t>污水革命</w:t>
      </w:r>
      <w:r>
        <w:rPr>
          <w:rFonts w:hint="eastAsia"/>
        </w:rPr>
        <w:t>”</w:t>
      </w:r>
      <w:r>
        <w:t>三大革命，强化农村面源污染综合治理。建立健全整治长效机制。推进实用性村庄规划编制实施，加强乡村建设规划许可管理。</w:t>
      </w:r>
    </w:p>
    <w:p>
      <w:pPr>
        <w:ind w:firstLine="600"/>
      </w:pPr>
      <w:r>
        <w:t>构建生活环境优美、生态系统健康、人与自然和谐共生的乡村发展新格局，让农村成为安居乐业的美丽家园，建设生态宜居美丽乡村，推动乡村生态振兴</w:t>
      </w:r>
      <w:r>
        <w:rPr>
          <w:rFonts w:hint="eastAsia"/>
        </w:rPr>
        <w:t>。</w:t>
      </w:r>
    </w:p>
    <w:p>
      <w:pPr>
        <w:pStyle w:val="4"/>
        <w:ind w:firstLine="602"/>
      </w:pPr>
      <w:r>
        <w:rPr>
          <w:rFonts w:hint="eastAsia"/>
        </w:rPr>
        <w:t>五、组织振兴</w:t>
      </w:r>
    </w:p>
    <w:p>
      <w:pPr>
        <w:ind w:firstLine="600"/>
      </w:pPr>
      <w:r>
        <w:t>乡村振兴，治理有效是基础。把夯实基层基础作为固本之策，健全党委领导、政府负责、社会协同、公众参与、法治保障的现代乡村社会治理体制，坚持自治、法治、德治相结合，推动乡村组织振兴，打造共建共治共享的乡村善治格局，确保乡村社会充满活力、安定有序</w:t>
      </w:r>
      <w:r>
        <w:rPr>
          <w:rFonts w:hint="eastAsia"/>
        </w:rPr>
        <w:t>。</w:t>
      </w:r>
    </w:p>
    <w:p>
      <w:pPr>
        <w:ind w:firstLine="600"/>
      </w:pPr>
      <w:r>
        <w:t>坚持农村基础党组织领导核心地位，加强农村基层党组织带头人队伍建设，强化民主监督。深化村民自治实践，建设法治平台，提升乡村德治水平，夯实综治基础，深化专项斗争，创新乡村治理组织形式。夯实基层政权建设、创新基层管理体制机制、健全农村基层服务体系</w:t>
      </w:r>
      <w:r>
        <w:rPr>
          <w:rFonts w:hint="eastAsia"/>
        </w:rPr>
        <w:t>。</w:t>
      </w:r>
    </w:p>
    <w:p>
      <w:pPr>
        <w:pStyle w:val="3"/>
        <w:ind w:firstLine="600"/>
        <w:jc w:val="center"/>
      </w:pPr>
      <w:bookmarkStart w:id="109" w:name="_Toc132705868"/>
      <w:bookmarkStart w:id="110" w:name="_Toc132705733"/>
      <w:r>
        <w:rPr>
          <w:rFonts w:hint="eastAsia"/>
        </w:rPr>
        <w:t xml:space="preserve">第二节 </w:t>
      </w:r>
      <w:r>
        <w:t>乡村产业发展用地布局</w:t>
      </w:r>
      <w:bookmarkEnd w:id="109"/>
      <w:bookmarkEnd w:id="110"/>
    </w:p>
    <w:p>
      <w:pPr>
        <w:ind w:firstLine="600"/>
      </w:pPr>
      <w:r>
        <w:rPr>
          <w:rFonts w:hint="eastAsia"/>
        </w:rPr>
        <w:t>万源市国土空间总体规划安排不少于10%建设用地指标重点保障乡村产业发展用地，土地利用年度计划安排不少于5%的新增建设用地指标，保障乡村重点产业发展和项目用地。</w:t>
      </w:r>
    </w:p>
    <w:p>
      <w:pPr>
        <w:ind w:firstLine="600"/>
      </w:pPr>
      <w:r>
        <w:rPr>
          <w:rFonts w:hint="eastAsia"/>
        </w:rPr>
        <w:t>本片区共规划56.82公顷的建设用地空间，用以保障月滩河片区乡村产业发展，其指标通过落实万源市国土空间总体规划分配的指标、土地综合整治和增减挂钩等指标进行保障。</w:t>
      </w:r>
    </w:p>
    <w:p>
      <w:pPr>
        <w:ind w:firstLine="600"/>
      </w:pPr>
      <w:r>
        <w:rPr>
          <w:rFonts w:hint="eastAsia"/>
        </w:rPr>
        <w:t>其中，工业用地、仓储用地共41.44公顷，主要包括片区内传统农产品以及特色农产品的烘干、储存、初加工等功能为主的用地。</w:t>
      </w:r>
    </w:p>
    <w:p>
      <w:pPr>
        <w:ind w:firstLine="600"/>
      </w:pPr>
      <w:r>
        <w:rPr>
          <w:rFonts w:hint="eastAsia"/>
        </w:rPr>
        <w:t>农旅产业服务项目商业服务业用地共10.84公顷，主要为乡村旅游、康养度假服务、农产品交易、农旅观光等服务的用地项目。</w:t>
      </w:r>
    </w:p>
    <w:p>
      <w:pPr>
        <w:ind w:firstLine="600"/>
      </w:pPr>
      <w:r>
        <w:rPr>
          <w:rFonts w:hint="eastAsia"/>
        </w:rPr>
        <w:t>留白产业用地4.54公顷。</w:t>
      </w:r>
    </w:p>
    <w:p>
      <w:pPr>
        <w:ind w:firstLine="600"/>
      </w:pPr>
      <w:r>
        <w:rPr>
          <w:rFonts w:hint="eastAsia"/>
        </w:rPr>
        <w:t>本规划安排的建设用地指标仅用于农村新产业新业态发展使用，禁止用于房地产开发和不符合乡村地区产业准入规则的工业。</w:t>
      </w:r>
    </w:p>
    <w:p>
      <w:pPr>
        <w:pStyle w:val="3"/>
        <w:ind w:firstLine="600"/>
        <w:jc w:val="center"/>
      </w:pPr>
      <w:bookmarkStart w:id="111" w:name="_Toc132705734"/>
      <w:bookmarkStart w:id="112" w:name="_Toc132705869"/>
      <w:r>
        <w:rPr>
          <w:rFonts w:hint="eastAsia"/>
        </w:rPr>
        <w:t>第三节 乡村产业发展用地保障措施</w:t>
      </w:r>
      <w:bookmarkEnd w:id="111"/>
      <w:bookmarkEnd w:id="112"/>
    </w:p>
    <w:p>
      <w:pPr>
        <w:numPr>
          <w:ilvl w:val="0"/>
          <w:numId w:val="10"/>
        </w:numPr>
        <w:ind w:firstLine="600"/>
      </w:pPr>
      <w:r>
        <w:rPr>
          <w:rFonts w:hint="eastAsia"/>
        </w:rPr>
        <w:t>统筹安排土地利用年度计划新增建设用地指标</w:t>
      </w:r>
    </w:p>
    <w:p>
      <w:pPr>
        <w:ind w:firstLine="600"/>
      </w:pPr>
      <w:r>
        <w:rPr>
          <w:rFonts w:hint="eastAsia"/>
        </w:rPr>
        <w:t>土地利用年度计划安排不少于5%的新增建设用地指标，保障乡村重点产业发展和项目用地。</w:t>
      </w:r>
    </w:p>
    <w:p>
      <w:pPr>
        <w:numPr>
          <w:ilvl w:val="0"/>
          <w:numId w:val="10"/>
        </w:numPr>
        <w:ind w:firstLine="600"/>
      </w:pPr>
      <w:r>
        <w:rPr>
          <w:rFonts w:hint="eastAsia"/>
        </w:rPr>
        <w:t>探索“留白机制”</w:t>
      </w:r>
    </w:p>
    <w:p>
      <w:pPr>
        <w:ind w:firstLine="600"/>
      </w:pPr>
      <w:r>
        <w:rPr>
          <w:rFonts w:hint="eastAsia"/>
        </w:rPr>
        <w:t>对农村一二三产业融合发展用地确有需求，但短期难以落实具体布局的项目，可采取“留白”方式，在片区村级片区规划中预留不超过5%的建设用地指标并明确用途管制要求，项目实施后核减、核销用地规模。</w:t>
      </w:r>
    </w:p>
    <w:p>
      <w:pPr>
        <w:numPr>
          <w:ilvl w:val="0"/>
          <w:numId w:val="10"/>
        </w:numPr>
        <w:ind w:firstLine="600"/>
      </w:pPr>
      <w:r>
        <w:rPr>
          <w:rFonts w:hint="eastAsia"/>
        </w:rPr>
        <w:t>加强规划衔接</w:t>
      </w:r>
    </w:p>
    <w:p>
      <w:pPr>
        <w:ind w:firstLine="600"/>
      </w:pPr>
      <w:r>
        <w:rPr>
          <w:rFonts w:hint="eastAsia"/>
        </w:rPr>
        <w:t>在村级片区规划为覆盖区域选址的农村一二三产业融合发展建设用地项目，在符合国土空间用途管制要求和预留建设用地规划指标规模内，可编制规划落实方案，经论证后报有审批权的人民政府批准后实施，作为办理乡村规划许可的依据。</w:t>
      </w:r>
    </w:p>
    <w:p>
      <w:pPr>
        <w:numPr>
          <w:ilvl w:val="0"/>
          <w:numId w:val="10"/>
        </w:numPr>
        <w:ind w:firstLine="600"/>
      </w:pPr>
      <w:r>
        <w:rPr>
          <w:rFonts w:hint="eastAsia"/>
        </w:rPr>
        <w:t>积极推进土地综合整治</w:t>
      </w:r>
    </w:p>
    <w:p>
      <w:pPr>
        <w:ind w:firstLine="600"/>
      </w:pPr>
      <w:r>
        <w:t>对片区内开展的城乡建设用地增减挂钩拆旧复垦产生的建设用地指标，按照不低于30%比例留给项目区农村集体经济组织，在满足集中安置区建房需求的基础上，保障农村一二三产业融合发展用地需求</w:t>
      </w:r>
      <w:r>
        <w:rPr>
          <w:rFonts w:hint="eastAsia"/>
        </w:rPr>
        <w:t>。</w:t>
      </w:r>
    </w:p>
    <w:p>
      <w:pPr>
        <w:numPr>
          <w:ilvl w:val="0"/>
          <w:numId w:val="10"/>
        </w:numPr>
        <w:ind w:firstLine="600"/>
      </w:pPr>
      <w:r>
        <w:rPr>
          <w:rFonts w:hint="eastAsia"/>
        </w:rPr>
        <w:t>盘活利用存量建设用地</w:t>
      </w:r>
    </w:p>
    <w:p>
      <w:pPr>
        <w:ind w:firstLine="600"/>
      </w:pPr>
      <w:r>
        <w:t>在符合国土空间规划前提下，鼓励对依法登记的宅基地等农村建设用地进行复合利用，发展乡村民宿、农产品初加工、电子商务等农村产业。在符合国土空间规划、满足安全生产和生态环保要求的前提下，鼓励对乡村地区闲置、低效的国有建设用地用房按照有关规定进行再开发利用</w:t>
      </w:r>
      <w:r>
        <w:rPr>
          <w:rFonts w:hint="eastAsia"/>
        </w:rPr>
        <w:t>。</w:t>
      </w:r>
    </w:p>
    <w:p>
      <w:pPr>
        <w:ind w:firstLine="600"/>
      </w:pPr>
      <w:r>
        <w:rPr>
          <w:rFonts w:hint="eastAsia"/>
        </w:rPr>
        <w:t>鼓励利用已经依法审批的现状集体建设用地保障农村一二三产业融合发展用地，对零星分散的可通过城乡建设用地增减挂钩政策集中安排农村产业用地，优化或重构乡村生产、生活、生态空间格局，保障农村一二三产业融合发展用地需求。</w:t>
      </w:r>
    </w:p>
    <w:p>
      <w:pPr>
        <w:pStyle w:val="3"/>
        <w:ind w:firstLine="600"/>
        <w:jc w:val="center"/>
      </w:pPr>
      <w:bookmarkStart w:id="113" w:name="_Toc132705870"/>
      <w:bookmarkStart w:id="114" w:name="_Toc132705735"/>
      <w:r>
        <w:rPr>
          <w:rFonts w:hint="eastAsia"/>
        </w:rPr>
        <w:t>第四节 农村集体经济组织发展</w:t>
      </w:r>
      <w:bookmarkEnd w:id="113"/>
      <w:bookmarkEnd w:id="114"/>
    </w:p>
    <w:p>
      <w:pPr>
        <w:ind w:firstLine="600"/>
      </w:pPr>
      <w:r>
        <w:rPr>
          <w:rFonts w:hint="eastAsia"/>
        </w:rPr>
        <w:t>农村集体经济是我国社会主义公有制经济的重要组成部分。今年的中央一号文件再次明确提出巩固提升农村集体产权制度改革成果，探索新型农村集体经济发展路径。地方各级人民政府及其有关部门应当统筹安排农村集体经济组织发展所需用地，并纳入国土空间规划。在年度可用建设用地计划指标中，明确一定比例保障农村集体经济组织发展乡村重点产业和项目用地。</w:t>
      </w:r>
    </w:p>
    <w:p>
      <w:pPr>
        <w:ind w:firstLine="600"/>
      </w:pPr>
      <w:r>
        <w:rPr>
          <w:rFonts w:hint="eastAsia"/>
        </w:rPr>
        <w:t>本次规划片区内农村集体经济组织发展所需发展用地具体规划产业如下。</w:t>
      </w:r>
    </w:p>
    <w:tbl>
      <w:tblPr>
        <w:tblStyle w:val="18"/>
        <w:tblW w:w="4999" w:type="pct"/>
        <w:tblInd w:w="0" w:type="dxa"/>
        <w:tblLayout w:type="autofit"/>
        <w:tblCellMar>
          <w:top w:w="0" w:type="dxa"/>
          <w:left w:w="108" w:type="dxa"/>
          <w:bottom w:w="0" w:type="dxa"/>
          <w:right w:w="108" w:type="dxa"/>
        </w:tblCellMar>
      </w:tblPr>
      <w:tblGrid>
        <w:gridCol w:w="1810"/>
        <w:gridCol w:w="3544"/>
        <w:gridCol w:w="3166"/>
      </w:tblGrid>
      <w:tr>
        <w:tblPrEx>
          <w:tblCellMar>
            <w:top w:w="0" w:type="dxa"/>
            <w:left w:w="108" w:type="dxa"/>
            <w:bottom w:w="0" w:type="dxa"/>
            <w:right w:w="108" w:type="dxa"/>
          </w:tblCellMar>
        </w:tblPrEx>
        <w:trPr>
          <w:trHeight w:val="270" w:hRule="atLeast"/>
        </w:trPr>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产业</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位置</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内容</w:t>
            </w:r>
          </w:p>
        </w:tc>
      </w:tr>
      <w:tr>
        <w:tblPrEx>
          <w:tblCellMar>
            <w:top w:w="0" w:type="dxa"/>
            <w:left w:w="108" w:type="dxa"/>
            <w:bottom w:w="0" w:type="dxa"/>
            <w:right w:w="108" w:type="dxa"/>
          </w:tblCellMar>
        </w:tblPrEx>
        <w:trPr>
          <w:trHeight w:val="810" w:hRule="atLeast"/>
        </w:trPr>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高标准农田</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长石乡鸡河坝村；竹峪镇包台村、团包寨村、檀木寨村、蕨村坝村、杜家坪村、赵家营村，永宁镇锅团圆村、龙王沟村、黄家沟村，</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建设高产稳产粮田</w:t>
            </w:r>
          </w:p>
        </w:tc>
      </w:tr>
      <w:tr>
        <w:tblPrEx>
          <w:tblCellMar>
            <w:top w:w="0" w:type="dxa"/>
            <w:left w:w="108" w:type="dxa"/>
            <w:bottom w:w="0" w:type="dxa"/>
            <w:right w:w="108" w:type="dxa"/>
          </w:tblCellMar>
        </w:tblPrEx>
        <w:trPr>
          <w:trHeight w:val="540" w:hRule="atLeast"/>
        </w:trPr>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富硒（有机）水稻、油菜高产示范生产基地</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竹峪镇</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建设水稻—油菜高产轮作示范基地，重点推广“稻香杯”等优质米品种</w:t>
            </w:r>
          </w:p>
        </w:tc>
      </w:tr>
      <w:tr>
        <w:tblPrEx>
          <w:tblCellMar>
            <w:top w:w="0" w:type="dxa"/>
            <w:left w:w="108" w:type="dxa"/>
            <w:bottom w:w="0" w:type="dxa"/>
            <w:right w:w="108" w:type="dxa"/>
          </w:tblCellMar>
        </w:tblPrEx>
        <w:trPr>
          <w:trHeight w:val="270" w:hRule="atLeast"/>
        </w:trPr>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中蜂养殖场</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永宁镇芦家沟村</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新建或改建标准化蜂场项目</w:t>
            </w:r>
          </w:p>
        </w:tc>
      </w:tr>
      <w:tr>
        <w:tblPrEx>
          <w:tblCellMar>
            <w:top w:w="0" w:type="dxa"/>
            <w:left w:w="108" w:type="dxa"/>
            <w:bottom w:w="0" w:type="dxa"/>
            <w:right w:w="108" w:type="dxa"/>
          </w:tblCellMar>
        </w:tblPrEx>
        <w:trPr>
          <w:trHeight w:val="2160" w:hRule="atLeast"/>
        </w:trPr>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生猪养殖基地建设项目</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竹峪镇亭子庙村、土龙庙村、孙家沟村、大茶园村；后坝沟村、楼坝河村、喻家梁、双龙庙村；包台村、大柏树村、东梨村、团包寨村、檀木寨村、蕨村坝村、刘家坪村；杜家坪村、赵家营村、道子坪村；</w:t>
            </w:r>
            <w:r>
              <w:rPr>
                <w:rFonts w:hint="eastAsia" w:ascii="仿宋" w:hAnsi="仿宋" w:cs="仿宋"/>
                <w:kern w:val="0"/>
                <w:sz w:val="20"/>
                <w:szCs w:val="20"/>
                <w:lang w:bidi="ar"/>
              </w:rPr>
              <w:br w:type="textWrapping"/>
            </w:r>
            <w:r>
              <w:rPr>
                <w:rFonts w:hint="eastAsia" w:ascii="仿宋" w:hAnsi="仿宋" w:cs="仿宋"/>
                <w:kern w:val="0"/>
                <w:sz w:val="20"/>
                <w:szCs w:val="20"/>
                <w:lang w:bidi="ar"/>
              </w:rPr>
              <w:t>永宁镇鸡河坝村、芦家坝村、芦家沟村、锅团圆村、龙王沟村、黄家沟村；三庙坝村、喻家坝村、柏树坝村、张家坝村</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在全市范围内大力支持生猪养殖基地建设，指导生猪养殖建设，以科学喂养，科学生产，保证我市猪肉产品的供应，和价格的合理。</w:t>
            </w:r>
          </w:p>
        </w:tc>
      </w:tr>
      <w:tr>
        <w:tblPrEx>
          <w:tblCellMar>
            <w:top w:w="0" w:type="dxa"/>
            <w:left w:w="108" w:type="dxa"/>
            <w:bottom w:w="0" w:type="dxa"/>
            <w:right w:w="108" w:type="dxa"/>
          </w:tblCellMar>
        </w:tblPrEx>
        <w:trPr>
          <w:trHeight w:val="2160" w:hRule="atLeast"/>
        </w:trPr>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生猪标准化示范场建设项目</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竹峪镇亭子庙村、土龙庙村、孙家沟村、大茶园村；后坝沟村、楼坝河村、喻家梁、双龙庙村；包台村、大柏树村、东梨村、团包寨村、檀木寨村、蕨村坝村、刘家坪村；杜家坪村、赵家营村、道子坪村；</w:t>
            </w:r>
            <w:r>
              <w:rPr>
                <w:rFonts w:hint="eastAsia" w:ascii="仿宋" w:hAnsi="仿宋" w:cs="仿宋"/>
                <w:kern w:val="0"/>
                <w:sz w:val="20"/>
                <w:szCs w:val="20"/>
                <w:lang w:bidi="ar"/>
              </w:rPr>
              <w:br w:type="textWrapping"/>
            </w:r>
            <w:r>
              <w:rPr>
                <w:rFonts w:hint="eastAsia" w:ascii="仿宋" w:hAnsi="仿宋" w:cs="仿宋"/>
                <w:kern w:val="0"/>
                <w:sz w:val="20"/>
                <w:szCs w:val="20"/>
                <w:lang w:bidi="ar"/>
              </w:rPr>
              <w:t>永宁镇鸡河坝村、芦家坝村、芦家沟村、锅团圆村、龙王沟村、黄家沟村；三庙坝村、喻家坝村、柏树坝村、张家坝村</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在全市范围内，创建生猪标准化示范场，使生猪生产企业实现现代化、喂养一体化、粪污利用零污染排放化。</w:t>
            </w:r>
          </w:p>
        </w:tc>
      </w:tr>
      <w:tr>
        <w:tblPrEx>
          <w:tblCellMar>
            <w:top w:w="0" w:type="dxa"/>
            <w:left w:w="108" w:type="dxa"/>
            <w:bottom w:w="0" w:type="dxa"/>
            <w:right w:w="108" w:type="dxa"/>
          </w:tblCellMar>
        </w:tblPrEx>
        <w:trPr>
          <w:trHeight w:val="810" w:hRule="atLeast"/>
        </w:trPr>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肉牛养殖基地建设项目</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竹峪镇包台村、大柏树村、东梨村、团包寨村、檀木寨村、蕨村坝村、刘家坪村；亭子庙村、土龙庙村、孙家沟村、大茶园村</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设肉牛养殖基地，加强技术指导，积极开发肉牛生产，为牛肉市场提供保障。</w:t>
            </w:r>
          </w:p>
        </w:tc>
      </w:tr>
      <w:tr>
        <w:tblPrEx>
          <w:tblCellMar>
            <w:top w:w="0" w:type="dxa"/>
            <w:left w:w="108" w:type="dxa"/>
            <w:bottom w:w="0" w:type="dxa"/>
            <w:right w:w="108" w:type="dxa"/>
          </w:tblCellMar>
        </w:tblPrEx>
        <w:trPr>
          <w:trHeight w:val="2160" w:hRule="atLeast"/>
        </w:trPr>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畜禽粪污资源化利用项目</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竹峪镇亭子庙村、土龙庙村、孙家沟村、大茶园村；后坝沟村、楼坝河村、喻家梁村、双龙庙村、包台村、大柏树村、东梨村、团包寨村、檀木寨村、蕨村坝村、刘家坪村；杜家坪村、赵家营村、道子坪村</w:t>
            </w:r>
            <w:r>
              <w:rPr>
                <w:rFonts w:hint="eastAsia" w:ascii="仿宋" w:hAnsi="仿宋" w:cs="仿宋"/>
                <w:kern w:val="0"/>
                <w:sz w:val="20"/>
                <w:szCs w:val="20"/>
                <w:lang w:bidi="ar"/>
              </w:rPr>
              <w:br w:type="textWrapping"/>
            </w:r>
            <w:r>
              <w:rPr>
                <w:rFonts w:hint="eastAsia" w:ascii="仿宋" w:hAnsi="仿宋" w:cs="仿宋"/>
                <w:kern w:val="0"/>
                <w:sz w:val="20"/>
                <w:szCs w:val="20"/>
                <w:lang w:bidi="ar"/>
              </w:rPr>
              <w:t>永宁镇三庙坝村、喻家坝村、柏树坝村、张家坝村；鸡河坝村、芦家坝村、芦家沟村、锅团圆村、龙王沟村、黄家沟村</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对畜禽养殖污染问题，坚持分类指导的原则，发现有问题的养殖场（户）制定一套整改方案，做到一场一策。二是强化指导，提供技术保障。根据《畜禽规模养殖污染防治条例》规定，养殖密集且对水体水质造成污染的区域，实施畜禽粪便污水收集、集中处理利用等综合环境整治。加强对新建、改扩建畜禽规模养殖场的监督指导，要求养殖业主同步建设雨污分流、粪便污水资源化利用等设施。</w:t>
            </w:r>
          </w:p>
        </w:tc>
      </w:tr>
      <w:tr>
        <w:tblPrEx>
          <w:tblCellMar>
            <w:top w:w="0" w:type="dxa"/>
            <w:left w:w="108" w:type="dxa"/>
            <w:bottom w:w="0" w:type="dxa"/>
            <w:right w:w="108" w:type="dxa"/>
          </w:tblCellMar>
        </w:tblPrEx>
        <w:trPr>
          <w:trHeight w:val="810" w:hRule="atLeast"/>
        </w:trPr>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改扩建茶园项目；茶叶现代农业园区建设项目；茶叶加工厂建设项目</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永宁富硒茶区</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海拔500－1000米，已建茶园打造提升</w:t>
            </w:r>
          </w:p>
        </w:tc>
      </w:tr>
    </w:tbl>
    <w:p>
      <w:pPr>
        <w:ind w:firstLine="600"/>
      </w:pPr>
    </w:p>
    <w:p>
      <w:pPr>
        <w:ind w:firstLine="600"/>
      </w:pPr>
    </w:p>
    <w:p>
      <w:pPr>
        <w:ind w:firstLine="600"/>
      </w:pPr>
      <w:r>
        <w:br w:type="page"/>
      </w:r>
    </w:p>
    <w:p>
      <w:pPr>
        <w:pStyle w:val="2"/>
        <w:ind w:firstLine="723"/>
        <w:jc w:val="center"/>
      </w:pPr>
      <w:bookmarkStart w:id="115" w:name="_Toc132705736"/>
      <w:bookmarkStart w:id="116" w:name="_Toc132705871"/>
      <w:r>
        <w:rPr>
          <w:rFonts w:hint="eastAsia"/>
        </w:rPr>
        <w:t>第十二章 规划传导</w:t>
      </w:r>
      <w:bookmarkEnd w:id="115"/>
      <w:bookmarkEnd w:id="116"/>
    </w:p>
    <w:p>
      <w:pPr>
        <w:pStyle w:val="3"/>
        <w:numPr>
          <w:ilvl w:val="0"/>
          <w:numId w:val="11"/>
        </w:numPr>
        <w:ind w:firstLine="600"/>
        <w:jc w:val="center"/>
      </w:pPr>
      <w:bookmarkStart w:id="117" w:name="_Toc132705872"/>
      <w:bookmarkStart w:id="118" w:name="_Toc132705737"/>
      <w:r>
        <w:rPr>
          <w:rFonts w:hint="eastAsia"/>
        </w:rPr>
        <w:t>村级片区传导</w:t>
      </w:r>
      <w:bookmarkEnd w:id="117"/>
      <w:bookmarkEnd w:id="118"/>
    </w:p>
    <w:p>
      <w:pPr>
        <w:pStyle w:val="4"/>
        <w:numPr>
          <w:ilvl w:val="0"/>
          <w:numId w:val="12"/>
        </w:numPr>
        <w:ind w:firstLine="602"/>
      </w:pPr>
      <w:r>
        <w:rPr>
          <w:rFonts w:hint="eastAsia"/>
        </w:rPr>
        <w:t>村级片区划分</w:t>
      </w:r>
    </w:p>
    <w:p>
      <w:pPr>
        <w:ind w:firstLine="600"/>
      </w:pPr>
      <w:r>
        <w:rPr>
          <w:rFonts w:hint="eastAsia"/>
        </w:rPr>
        <w:t>根据国土空间总体格局，结合万源市两项改革“后半篇”文章，印发《万源市县域内村级片区划分方案》规划将本片区划分为9个村级片区；分别为竹峪东梨农旅融合发展片区、竹峪大柏树生态养殖片区、竹峪檀木寨林下经济发展片区、竹峪团包寨中药村种植发展片区、竹裕孙家沟生态种植和乡村旅游片区、竹裕后坝沟生态种养发展片区、永宁锅团圆—鸡河坝林下中药材种植片区、永宁三庙—柏树特色农业发展片区、永宁黄家沟矿产工业发展片区，以统筹配置公共服务设施和基础设施，推动资源要素有效集聚和高效利用，构建优势互补、特色彰显、分工协作的村级片区体系。</w:t>
      </w:r>
    </w:p>
    <w:p>
      <w:pPr>
        <w:pStyle w:val="4"/>
        <w:ind w:firstLine="602"/>
      </w:pPr>
      <w:r>
        <w:rPr>
          <w:rFonts w:hint="eastAsia"/>
        </w:rPr>
        <w:t>二、指导村级片区规划</w:t>
      </w:r>
    </w:p>
    <w:p>
      <w:pPr>
        <w:ind w:firstLine="600"/>
      </w:pPr>
      <w:r>
        <w:rPr>
          <w:rFonts w:hint="eastAsia"/>
        </w:rPr>
        <w:t>将耕地保有量、永久基本农田、生态保护红线、林地保有量、城乡建设用地等约束性指标分解至各村级片区。依据各村级片区的性质规模、主体功能、产业发展、资源保护，明确永久基本农田、生态保护红线、城镇开发边界、饮用水源保护区、历史文化保护线等规划控制线的管制规则，针对重点产业制定产业准入规则。</w:t>
      </w:r>
    </w:p>
    <w:p>
      <w:pPr>
        <w:ind w:firstLine="600"/>
      </w:pPr>
      <w:r>
        <w:rPr>
          <w:rFonts w:hint="eastAsia"/>
        </w:rPr>
        <w:t>9个村级片区应严格按照本规划确定的空间布局、规划指标及村级分区管控表和公共服务设施配置表确定功能指引、约束性规划指标、设施配建标准要求编制村规划。</w:t>
      </w:r>
    </w:p>
    <w:p>
      <w:pPr>
        <w:pStyle w:val="3"/>
        <w:numPr>
          <w:ilvl w:val="0"/>
          <w:numId w:val="11"/>
        </w:numPr>
        <w:ind w:firstLine="600"/>
        <w:jc w:val="center"/>
      </w:pPr>
      <w:bookmarkStart w:id="119" w:name="_Toc132705738"/>
      <w:bookmarkStart w:id="120" w:name="_Toc132705873"/>
      <w:r>
        <w:rPr>
          <w:rFonts w:hint="eastAsia"/>
        </w:rPr>
        <w:t>专项规划传导</w:t>
      </w:r>
      <w:bookmarkEnd w:id="119"/>
      <w:bookmarkEnd w:id="120"/>
    </w:p>
    <w:p>
      <w:pPr>
        <w:pStyle w:val="4"/>
        <w:numPr>
          <w:ilvl w:val="0"/>
          <w:numId w:val="13"/>
        </w:numPr>
        <w:ind w:firstLine="602"/>
      </w:pPr>
      <w:r>
        <w:rPr>
          <w:rFonts w:hint="eastAsia"/>
        </w:rPr>
        <w:t>协调相关专项规划</w:t>
      </w:r>
    </w:p>
    <w:p>
      <w:pPr>
        <w:ind w:firstLine="602"/>
        <w:rPr>
          <w:b/>
          <w:bCs/>
        </w:rPr>
      </w:pPr>
      <w:r>
        <w:rPr>
          <w:rFonts w:hint="eastAsia"/>
          <w:b/>
          <w:bCs/>
        </w:rPr>
        <w:t>（一）《万源市国民经济和社会发展第十四个五年规划和二0三五年远景目标纲要》衔接</w:t>
      </w:r>
    </w:p>
    <w:p>
      <w:pPr>
        <w:ind w:firstLine="600"/>
      </w:pPr>
      <w:r>
        <w:rPr>
          <w:rFonts w:hint="eastAsia"/>
        </w:rPr>
        <w:t>规划提出：</w:t>
      </w:r>
      <w:r>
        <w:rPr>
          <w:rFonts w:ascii="仿宋" w:hAnsi="仿宋"/>
        </w:rPr>
        <w:t>“</w:t>
      </w:r>
      <w:r>
        <w:t>十四</w:t>
      </w:r>
      <w:r>
        <w:rPr>
          <w:rFonts w:ascii="仿宋" w:hAnsi="仿宋"/>
        </w:rPr>
        <w:t>”</w:t>
      </w:r>
      <w:r>
        <w:t>五时期，立足生态优势、区位优势和资源优势，坚定“川渝陕生态文旅名城、大秦巴生态产业绿城、川东北生态宜居优城、大</w:t>
      </w:r>
      <w:r>
        <w:rPr>
          <w:rFonts w:ascii="仿宋" w:hAnsi="仿宋"/>
        </w:rPr>
        <w:t xml:space="preserve">巴山生态和美新城”发展定位，打造“生态福地●和美万源”。 </w:t>
      </w:r>
    </w:p>
    <w:p>
      <w:pPr>
        <w:ind w:firstLine="600"/>
      </w:pPr>
      <w:r>
        <w:rPr>
          <w:rFonts w:hint="eastAsia"/>
        </w:rPr>
        <w:t>规划提出：建设川渝陕生态文旅名城。大秦巴生态产业绿城。川东北生态宜居优城。</w:t>
      </w:r>
    </w:p>
    <w:p>
      <w:pPr>
        <w:ind w:firstLine="602"/>
        <w:rPr>
          <w:b/>
          <w:bCs/>
        </w:rPr>
      </w:pPr>
      <w:r>
        <w:rPr>
          <w:rFonts w:hint="eastAsia"/>
          <w:b/>
          <w:bCs/>
        </w:rPr>
        <w:t>（二）交通十四五专项规划衔接</w:t>
      </w:r>
    </w:p>
    <w:p>
      <w:pPr>
        <w:ind w:firstLine="600"/>
      </w:pPr>
      <w:r>
        <w:rPr>
          <w:rFonts w:hint="eastAsia"/>
        </w:rPr>
        <w:t>规划提出建设县道：以三级公路标准为主，路基宽度7.5米。乡道：以小交通量四级公路Ⅰ类标准为主，路基宽度6.5米，特殊困难路段按小交通量四级公路II类标准建设，路基宽度4.5米。县乡级公路逐级成网，农村公路与片区内主要旅游景区、资源产地、工业组团、农业园区、重点城镇的衔接更加充分，与国省干线公路的衔接更加紧密，县道出口路基本打通，对外联通能力显著增强。</w:t>
      </w:r>
    </w:p>
    <w:p>
      <w:pPr>
        <w:ind w:firstLine="600"/>
      </w:pPr>
      <w:r>
        <w:rPr>
          <w:rFonts w:hint="eastAsia"/>
        </w:rPr>
        <w:t>由交通十四五规划支撑，加快下列工作：国道</w:t>
      </w:r>
      <w:r>
        <w:t xml:space="preserve"> G347万源市竹峪镇过境段改线工程、加快前期、（二级）；</w:t>
      </w:r>
      <w:r>
        <w:rPr>
          <w:rFonts w:hint="eastAsia"/>
        </w:rPr>
        <w:t>省道</w:t>
      </w:r>
      <w:r>
        <w:t>S101万源市河口至康乐段改建工程、67.0公里、（四改二）；</w:t>
      </w:r>
      <w:r>
        <w:rPr>
          <w:rFonts w:hint="eastAsia"/>
        </w:rPr>
        <w:t>县道</w:t>
      </w:r>
      <w:r>
        <w:t>X056竹洪路（竹峪至虹口段）改建工程（三级、10.7</w:t>
      </w:r>
      <w:r>
        <w:rPr>
          <w:rFonts w:hint="eastAsia"/>
        </w:rPr>
        <w:t>公里）。</w:t>
      </w:r>
    </w:p>
    <w:p>
      <w:pPr>
        <w:ind w:firstLine="602"/>
        <w:rPr>
          <w:b/>
          <w:bCs/>
        </w:rPr>
      </w:pPr>
      <w:r>
        <w:rPr>
          <w:rFonts w:hint="eastAsia"/>
          <w:b/>
          <w:bCs/>
        </w:rPr>
        <w:t>（四）旅游产业发展规划衔接</w:t>
      </w:r>
    </w:p>
    <w:p>
      <w:pPr>
        <w:ind w:firstLine="600"/>
      </w:pPr>
      <w:r>
        <w:t>总体定位：</w:t>
      </w:r>
      <w:r>
        <w:rPr>
          <w:rFonts w:hint="eastAsia"/>
        </w:rPr>
        <w:t>将万源打造为国家中央山地度假公园，建设中国西部养生避暑天堂和特色山水生态休闲度假旅游目的地，争创国家山地度假旅游示范区</w:t>
      </w:r>
    </w:p>
    <w:p>
      <w:pPr>
        <w:ind w:firstLine="600"/>
      </w:pPr>
      <w:r>
        <w:rPr>
          <w:rFonts w:hint="eastAsia"/>
        </w:rPr>
        <w:t>以肖口河（月滩河）-佛爷山为核心构建山林原生态休闲片区；肖口河流域应保留其原生态风情，以肖口河为纽带连接井坝“百年老屋”、水杨坪、包台山、佛爷山、西口老街、东梨村等，作为万源旅游发展的后劲，逐渐开发，打造培“环秦巴地区生态休闲旅游示范基地”</w:t>
      </w:r>
    </w:p>
    <w:p>
      <w:pPr>
        <w:ind w:firstLine="600"/>
      </w:pPr>
      <w:r>
        <w:t>N个乡村旅游节点</w:t>
      </w:r>
      <w:r>
        <w:rPr>
          <w:rFonts w:hint="eastAsia"/>
        </w:rPr>
        <w:t>——</w:t>
      </w:r>
      <w:r>
        <w:t>太平坎、青龙嘴、东梨村等10-20个康养村</w:t>
      </w:r>
    </w:p>
    <w:p>
      <w:pPr>
        <w:ind w:firstLine="600"/>
      </w:pPr>
      <w:r>
        <w:rPr>
          <w:rFonts w:hint="eastAsia"/>
        </w:rPr>
        <w:t>规划提出：万源市竹峪镇东梨村月滩河特色旅游项目：新建景区入口大门和大型停车场、垃圾处理设施、生态环保厕所、游客接待中心、游乐设施、环境整治工程、观景台、步游道、休闲长廊、标识标牌、步游道；重点旅游乡镇高山无线发射台站建设项目；肖口河流域·环秦巴生态休闲旅游示范基地；佛爷山·原山原林休闲设施提升项目；井坝“百年老屋”打造原乡风情“生态老院子”群落。</w:t>
      </w:r>
    </w:p>
    <w:p>
      <w:pPr>
        <w:ind w:firstLine="600"/>
      </w:pPr>
    </w:p>
    <w:p>
      <w:pPr>
        <w:ind w:firstLine="602"/>
        <w:rPr>
          <w:b/>
          <w:bCs/>
        </w:rPr>
      </w:pPr>
      <w:r>
        <w:rPr>
          <w:rFonts w:hint="eastAsia"/>
          <w:b/>
          <w:bCs/>
        </w:rPr>
        <w:t>（五）生物多样性保护规划</w:t>
      </w:r>
    </w:p>
    <w:p>
      <w:pPr>
        <w:ind w:firstLine="600"/>
      </w:pPr>
      <w:r>
        <w:rPr>
          <w:rFonts w:hint="eastAsia"/>
        </w:rPr>
        <w:t>规划提出到2025年，重点遏制生态功能重要区、生态保护红线、自然保护地等重点区域的森林、草原退化、生物多样性丧失趋势，初步建成以森林、为主体的自然保护地体系，自然资源生态状况和生物多样性监测体系逐步完善，珍稀濒危动植物栖息地得到有效保护，生物多样性保护空间格局相对稳定，森林、草地等自然生态系统水源涵养、水土保持和固碳服务功能进一步增强，区域生态安全保障能力稳步提升。</w:t>
      </w:r>
    </w:p>
    <w:p>
      <w:pPr>
        <w:ind w:firstLine="602"/>
        <w:rPr>
          <w:b/>
          <w:bCs/>
        </w:rPr>
      </w:pPr>
      <w:r>
        <w:rPr>
          <w:rFonts w:hint="eastAsia"/>
          <w:b/>
          <w:bCs/>
        </w:rPr>
        <w:t>（六）《万源市巩固拓展脱贫攻坚成果同乡村振兴有效衔接实施方案(2022- -2025)》</w:t>
      </w:r>
    </w:p>
    <w:p>
      <w:pPr>
        <w:ind w:firstLine="600"/>
      </w:pPr>
      <w:r>
        <w:t>到2025年，实现巩固拓展脱贫攻坚成果同乡村振兴有效衔接，脱贫基础更加稳固、成效更可持续。</w:t>
      </w:r>
    </w:p>
    <w:p>
      <w:pPr>
        <w:ind w:firstLine="600"/>
      </w:pPr>
      <w:r>
        <w:t>新编片区专项规划应按照本规划确定的国土空间开发保护格局和目标要求，严格落实相关约束性指标，不得违背规划强制性内容。</w:t>
      </w:r>
    </w:p>
    <w:p>
      <w:pPr>
        <w:ind w:firstLine="600"/>
      </w:pPr>
      <w:r>
        <w:rPr>
          <w:rFonts w:hint="eastAsia"/>
        </w:rPr>
        <w:br w:type="page"/>
      </w:r>
    </w:p>
    <w:p>
      <w:pPr>
        <w:pStyle w:val="2"/>
        <w:ind w:firstLine="723"/>
        <w:jc w:val="center"/>
      </w:pPr>
      <w:bookmarkStart w:id="121" w:name="_Toc132705874"/>
      <w:bookmarkStart w:id="122" w:name="_Toc132705739"/>
      <w:r>
        <w:rPr>
          <w:rFonts w:hint="eastAsia"/>
        </w:rPr>
        <w:t>第十三章 镇区规划</w:t>
      </w:r>
      <w:bookmarkEnd w:id="121"/>
      <w:bookmarkEnd w:id="122"/>
    </w:p>
    <w:p>
      <w:pPr>
        <w:pStyle w:val="3"/>
        <w:numPr>
          <w:ilvl w:val="0"/>
          <w:numId w:val="14"/>
        </w:numPr>
        <w:ind w:firstLine="600"/>
        <w:jc w:val="center"/>
      </w:pPr>
      <w:bookmarkStart w:id="123" w:name="_Toc132705740"/>
      <w:bookmarkStart w:id="124" w:name="_Toc132705875"/>
      <w:r>
        <w:rPr>
          <w:rFonts w:hint="eastAsia"/>
        </w:rPr>
        <w:t>竹峪镇区规划</w:t>
      </w:r>
      <w:bookmarkEnd w:id="123"/>
      <w:bookmarkEnd w:id="124"/>
    </w:p>
    <w:p>
      <w:pPr>
        <w:pStyle w:val="4"/>
        <w:numPr>
          <w:ilvl w:val="0"/>
          <w:numId w:val="15"/>
        </w:numPr>
        <w:ind w:firstLine="602"/>
      </w:pPr>
      <w:r>
        <w:rPr>
          <w:rFonts w:hint="eastAsia"/>
        </w:rPr>
        <w:t>现状分析</w:t>
      </w:r>
    </w:p>
    <w:p>
      <w:pPr>
        <w:ind w:firstLine="600"/>
      </w:pPr>
      <w:r>
        <w:rPr>
          <w:rFonts w:hint="eastAsia"/>
        </w:rPr>
        <w:t>竹峪镇位于片区西部，东临永宁镇，南抵黄钟镇，西与巴中市通江县相邻，北与汉中市镇巴县接壤。国道G347东西向贯穿而过，距万源市区约60km。2020年底竹峪镇户籍人口27626人，常住人口15139人，城镇常住人口5553人。</w:t>
      </w:r>
    </w:p>
    <w:p>
      <w:pPr>
        <w:ind w:firstLine="600"/>
      </w:pPr>
      <w:r>
        <w:rPr>
          <w:rFonts w:hint="eastAsia"/>
        </w:rPr>
        <w:t>竹峪镇属片区中心镇，镇区有政府办公场所、中小学、卫生院等公服配套设施，公共配套设施较完善；交通条件较为便利，路况较好，国道穿镇而过影响较大；缺乏必要的休闲广场、文娱设施场所、公厕、停车场等基础设施。</w:t>
      </w:r>
    </w:p>
    <w:p>
      <w:pPr>
        <w:ind w:firstLine="600"/>
      </w:pPr>
      <w:r>
        <w:rPr>
          <w:rFonts w:hint="eastAsia"/>
        </w:rPr>
        <w:t>竹峪</w:t>
      </w:r>
      <w:r>
        <w:t>镇划定开发边界为</w:t>
      </w:r>
      <w:r>
        <w:rPr>
          <w:rFonts w:hint="eastAsia"/>
        </w:rPr>
        <w:t>25.48</w:t>
      </w:r>
      <w:r>
        <w:t>公顷，城镇建设用地总面积</w:t>
      </w:r>
      <w:r>
        <w:rPr>
          <w:rFonts w:hint="eastAsia"/>
        </w:rPr>
        <w:t>20.80</w:t>
      </w:r>
      <w:r>
        <w:t>公顷，现状城镇人口</w:t>
      </w:r>
      <w:r>
        <w:rPr>
          <w:rFonts w:hint="eastAsia"/>
        </w:rPr>
        <w:t>5553</w:t>
      </w:r>
      <w:r>
        <w:t>人，人均建设用地</w:t>
      </w:r>
      <w:r>
        <w:rPr>
          <w:rFonts w:hint="eastAsia"/>
        </w:rPr>
        <w:t>37.46</w:t>
      </w:r>
      <w:r>
        <w:t>m²</w:t>
      </w:r>
      <w:r>
        <w:rPr>
          <w:rFonts w:hint="eastAsia"/>
        </w:rPr>
        <w:t>。</w:t>
      </w:r>
    </w:p>
    <w:p>
      <w:pPr>
        <w:pStyle w:val="4"/>
        <w:numPr>
          <w:ilvl w:val="0"/>
          <w:numId w:val="15"/>
        </w:numPr>
        <w:ind w:firstLine="602"/>
      </w:pPr>
      <w:r>
        <w:rPr>
          <w:rFonts w:hint="eastAsia"/>
        </w:rPr>
        <w:t>性质规模</w:t>
      </w:r>
    </w:p>
    <w:p>
      <w:pPr>
        <w:ind w:firstLine="600"/>
      </w:pPr>
      <w:r>
        <w:rPr>
          <w:rFonts w:hint="eastAsia"/>
        </w:rPr>
        <w:t>城镇性质：以丰富的山地资源为特色，以发展农文旅康养、特色农林产品、休闲观光旅游业为主，以延伸产业链配套和综合服务设施配套的片区中心镇。</w:t>
      </w:r>
    </w:p>
    <w:p>
      <w:pPr>
        <w:ind w:firstLine="600"/>
      </w:pPr>
      <w:r>
        <w:rPr>
          <w:rFonts w:hint="eastAsia"/>
        </w:rPr>
        <w:t>城镇规模：规划至2035年，竹峪镇镇区常住人口为6300人，城镇建设用地规模控制在25.48公顷。</w:t>
      </w:r>
    </w:p>
    <w:p>
      <w:pPr>
        <w:pStyle w:val="4"/>
        <w:numPr>
          <w:ilvl w:val="0"/>
          <w:numId w:val="15"/>
        </w:numPr>
        <w:ind w:firstLine="602"/>
      </w:pPr>
      <w:r>
        <w:rPr>
          <w:rFonts w:hint="eastAsia"/>
        </w:rPr>
        <w:t>用地布局</w:t>
      </w:r>
    </w:p>
    <w:p>
      <w:pPr>
        <w:numPr>
          <w:ilvl w:val="0"/>
          <w:numId w:val="16"/>
        </w:numPr>
        <w:ind w:firstLine="602"/>
        <w:rPr>
          <w:b/>
          <w:bCs/>
        </w:rPr>
      </w:pPr>
      <w:r>
        <w:rPr>
          <w:rFonts w:hint="eastAsia"/>
          <w:b/>
          <w:bCs/>
        </w:rPr>
        <w:t>发展方向</w:t>
      </w:r>
    </w:p>
    <w:p>
      <w:pPr>
        <w:ind w:firstLine="600"/>
      </w:pPr>
      <w:r>
        <w:t>规划期内</w:t>
      </w:r>
      <w:r>
        <w:rPr>
          <w:rFonts w:hint="eastAsia"/>
        </w:rPr>
        <w:t>竹峪</w:t>
      </w:r>
      <w:r>
        <w:t>镇区重点</w:t>
      </w:r>
      <w:r>
        <w:rPr>
          <w:rFonts w:hint="eastAsia"/>
        </w:rPr>
        <w:t>沿G347形成的产业商贸经济发展带南北</w:t>
      </w:r>
      <w:r>
        <w:t>向拓展，</w:t>
      </w:r>
      <w:r>
        <w:rPr>
          <w:rFonts w:hint="eastAsia"/>
        </w:rPr>
        <w:t>形成组团式城镇空间格局，并</w:t>
      </w:r>
      <w:r>
        <w:t>采取现状整合优化的空间重构策略</w:t>
      </w:r>
      <w:r>
        <w:rPr>
          <w:rFonts w:hint="eastAsia"/>
        </w:rPr>
        <w:t>。</w:t>
      </w:r>
    </w:p>
    <w:p>
      <w:pPr>
        <w:numPr>
          <w:ilvl w:val="0"/>
          <w:numId w:val="16"/>
        </w:numPr>
        <w:ind w:firstLine="602"/>
        <w:rPr>
          <w:b/>
          <w:bCs/>
        </w:rPr>
      </w:pPr>
      <w:r>
        <w:rPr>
          <w:rFonts w:hint="eastAsia"/>
          <w:b/>
          <w:bCs/>
        </w:rPr>
        <w:t>功能结构</w:t>
      </w:r>
    </w:p>
    <w:p>
      <w:pPr>
        <w:ind w:firstLine="600"/>
      </w:pPr>
      <w:r>
        <w:rPr>
          <w:rFonts w:hint="eastAsia"/>
        </w:rPr>
        <w:t>规划竹峪镇区构建“一带三心多组团”的功能结构。</w:t>
      </w:r>
    </w:p>
    <w:p>
      <w:pPr>
        <w:ind w:firstLine="600"/>
      </w:pPr>
      <w:r>
        <w:rPr>
          <w:rFonts w:hint="eastAsia"/>
        </w:rPr>
        <w:t>一带：沿国道G347形成的产业商贸经济发展带。</w:t>
      </w:r>
    </w:p>
    <w:p>
      <w:pPr>
        <w:ind w:firstLine="600"/>
      </w:pPr>
      <w:r>
        <w:rPr>
          <w:rFonts w:hint="eastAsia"/>
        </w:rPr>
        <w:t>三心：分别行政中心、民生中心、教育中心。</w:t>
      </w:r>
    </w:p>
    <w:p>
      <w:pPr>
        <w:ind w:firstLine="600"/>
      </w:pPr>
      <w:r>
        <w:rPr>
          <w:rFonts w:hint="eastAsia"/>
        </w:rPr>
        <w:t>多组团：以道路河流为界形成的多个居住组团。</w:t>
      </w:r>
    </w:p>
    <w:p>
      <w:pPr>
        <w:ind w:firstLine="602"/>
        <w:rPr>
          <w:b/>
          <w:bCs/>
        </w:rPr>
      </w:pPr>
      <w:r>
        <w:rPr>
          <w:rFonts w:hint="eastAsia"/>
          <w:b/>
          <w:bCs/>
        </w:rPr>
        <w:t>（三）各类用地布局</w:t>
      </w:r>
    </w:p>
    <w:p>
      <w:pPr>
        <w:ind w:firstLine="600"/>
      </w:pPr>
      <w:r>
        <w:t>规划</w:t>
      </w:r>
      <w:r>
        <w:rPr>
          <w:rFonts w:hint="eastAsia"/>
        </w:rPr>
        <w:t>竹峪</w:t>
      </w:r>
      <w:r>
        <w:t>镇区城镇建设用地总规模</w:t>
      </w:r>
      <w:r>
        <w:rPr>
          <w:rFonts w:hint="eastAsia"/>
        </w:rPr>
        <w:t>25.48</w:t>
      </w:r>
      <w:r>
        <w:t>公顷，人均城镇建设用地</w:t>
      </w:r>
      <w:r>
        <w:rPr>
          <w:rFonts w:hint="eastAsia"/>
        </w:rPr>
        <w:t>40.45</w:t>
      </w:r>
      <w:r>
        <w:t>平方米。同时，规划在</w:t>
      </w:r>
      <w:r>
        <w:rPr>
          <w:rFonts w:hint="eastAsia"/>
        </w:rPr>
        <w:t>竹峪</w:t>
      </w:r>
      <w:r>
        <w:t xml:space="preserve">镇区开发边界周边统筹安排14. </w:t>
      </w:r>
      <w:r>
        <w:rPr>
          <w:rFonts w:hint="eastAsia"/>
        </w:rPr>
        <w:t>95</w:t>
      </w:r>
      <w:r>
        <w:t>公顷的村庄建设用地，用以完善</w:t>
      </w:r>
      <w:r>
        <w:rPr>
          <w:rFonts w:hint="eastAsia"/>
        </w:rPr>
        <w:t>居住</w:t>
      </w:r>
      <w:r>
        <w:t>、</w:t>
      </w:r>
      <w:r>
        <w:rPr>
          <w:rFonts w:hint="eastAsia"/>
        </w:rPr>
        <w:t>公服、</w:t>
      </w:r>
      <w:r>
        <w:t>市政、防灾和旅游服务等设施，并保障农民聚居空间。</w:t>
      </w:r>
    </w:p>
    <w:p>
      <w:pPr>
        <w:ind w:firstLine="600"/>
      </w:pPr>
      <w:r>
        <w:t>居住用地。基本保留现状镇区内既有居住用地</w:t>
      </w:r>
      <w:r>
        <w:rPr>
          <w:rFonts w:hint="eastAsia"/>
        </w:rPr>
        <w:t>。</w:t>
      </w:r>
      <w:r>
        <w:t>基于城镇人口的增加适度增加</w:t>
      </w:r>
      <w:r>
        <w:rPr>
          <w:rFonts w:hint="eastAsia"/>
        </w:rPr>
        <w:t>3.67</w:t>
      </w:r>
      <w:r>
        <w:t>公顷居住用地</w:t>
      </w:r>
      <w:r>
        <w:rPr>
          <w:rFonts w:hint="eastAsia"/>
        </w:rPr>
        <w:t>，分别安排在综合服务组团和生活居住组团，</w:t>
      </w:r>
      <w:r>
        <w:t>规划城镇住宅用地</w:t>
      </w:r>
      <w:r>
        <w:rPr>
          <w:rFonts w:hint="eastAsia"/>
        </w:rPr>
        <w:t>14.68</w:t>
      </w:r>
      <w:r>
        <w:t>公顷，占</w:t>
      </w:r>
      <w:r>
        <w:rPr>
          <w:rFonts w:hint="eastAsia"/>
        </w:rPr>
        <w:t>57.61</w:t>
      </w:r>
      <w:r>
        <w:t>%，人均</w:t>
      </w:r>
      <w:r>
        <w:rPr>
          <w:rFonts w:hint="eastAsia"/>
        </w:rPr>
        <w:t>23.30</w:t>
      </w:r>
      <w:r>
        <w:t>平方米。</w:t>
      </w:r>
      <w:r>
        <w:rPr>
          <w:rFonts w:hint="eastAsia"/>
        </w:rPr>
        <w:t>周边规划农村宅基地10.37公顷作为聚居点建设。</w:t>
      </w:r>
    </w:p>
    <w:p>
      <w:pPr>
        <w:ind w:firstLine="600"/>
      </w:pPr>
      <w:r>
        <w:t>公共管理与公共服务用地。对接准乡镇片区级公共服务设施配套标准，以片区为服务范围进行规模测算，升级改造保留扩建</w:t>
      </w:r>
      <w:r>
        <w:rPr>
          <w:rFonts w:hint="eastAsia"/>
        </w:rPr>
        <w:t>竹峪镇政府、竹峪</w:t>
      </w:r>
      <w:r>
        <w:t>中小学、</w:t>
      </w:r>
      <w:r>
        <w:rPr>
          <w:rFonts w:hint="eastAsia"/>
        </w:rPr>
        <w:t>竹峪中心</w:t>
      </w:r>
      <w:r>
        <w:t>卫生院等公共设施。</w:t>
      </w:r>
      <w:r>
        <w:rPr>
          <w:rFonts w:hint="eastAsia"/>
        </w:rPr>
        <w:t>规划公共管理与公共服务用地4.15公顷。</w:t>
      </w:r>
    </w:p>
    <w:p>
      <w:pPr>
        <w:ind w:firstLine="600"/>
      </w:pPr>
      <w:r>
        <w:t>商业服务业用地。保留现状</w:t>
      </w:r>
      <w:r>
        <w:rPr>
          <w:rFonts w:hint="eastAsia"/>
        </w:rPr>
        <w:t>竹峪</w:t>
      </w:r>
      <w:r>
        <w:t>镇沿街的旅馆、超市、</w:t>
      </w:r>
      <w:r>
        <w:rPr>
          <w:rFonts w:hint="eastAsia"/>
        </w:rPr>
        <w:t>营业网点</w:t>
      </w:r>
      <w:r>
        <w:t>等商业用地</w:t>
      </w:r>
      <w:r>
        <w:rPr>
          <w:rFonts w:hint="eastAsia"/>
        </w:rPr>
        <w:t>；</w:t>
      </w:r>
      <w:r>
        <w:t>在</w:t>
      </w:r>
      <w:r>
        <w:rPr>
          <w:rFonts w:hint="eastAsia"/>
        </w:rPr>
        <w:t>各组团</w:t>
      </w:r>
      <w:r>
        <w:t>安排包括宾馆、餐饮、购物、游乐在内的商业用地。规划城镇开发边界内的商业服务业用地总面积</w:t>
      </w:r>
      <w:r>
        <w:rPr>
          <w:rFonts w:hint="eastAsia"/>
        </w:rPr>
        <w:t>0.92</w:t>
      </w:r>
      <w:r>
        <w:t>公顷，占比</w:t>
      </w:r>
      <w:r>
        <w:rPr>
          <w:rFonts w:hint="eastAsia"/>
        </w:rPr>
        <w:t>3.61</w:t>
      </w:r>
      <w:r>
        <w:t>%。</w:t>
      </w:r>
    </w:p>
    <w:p>
      <w:pPr>
        <w:ind w:firstLine="600"/>
      </w:pPr>
      <w:r>
        <w:t>交通运输用地。</w:t>
      </w:r>
      <w:r>
        <w:rPr>
          <w:rFonts w:hint="eastAsia"/>
        </w:rPr>
        <w:t>规划一处停车场，位于开发边界外，政府对面，面积0.11公顷；新规划一处客运站，面积0.14公顷，改扩建原有城镇道路并新建部分城镇道路，面积3.19公顷。</w:t>
      </w:r>
      <w:r>
        <w:t>规划交通运输用地总面积</w:t>
      </w:r>
      <w:r>
        <w:rPr>
          <w:rFonts w:hint="eastAsia"/>
        </w:rPr>
        <w:t>3.33</w:t>
      </w:r>
      <w:r>
        <w:t>公顷，占比</w:t>
      </w:r>
      <w:r>
        <w:rPr>
          <w:rFonts w:hint="eastAsia"/>
        </w:rPr>
        <w:t>13</w:t>
      </w:r>
      <w:r>
        <w:t>%。</w:t>
      </w:r>
    </w:p>
    <w:p>
      <w:pPr>
        <w:ind w:firstLine="600"/>
      </w:pPr>
      <w:r>
        <w:t>公用设施用地。</w:t>
      </w:r>
      <w:r>
        <w:rPr>
          <w:rFonts w:hint="eastAsia"/>
        </w:rPr>
        <w:t>保留原有公用设施用地，</w:t>
      </w:r>
      <w:r>
        <w:t>规划</w:t>
      </w:r>
      <w:r>
        <w:rPr>
          <w:rFonts w:hint="eastAsia"/>
        </w:rPr>
        <w:t>扩建水厂、污水处理厂，</w:t>
      </w:r>
      <w:r>
        <w:t>规划</w:t>
      </w:r>
      <w:r>
        <w:rPr>
          <w:rFonts w:hint="eastAsia"/>
        </w:rPr>
        <w:t>新增</w:t>
      </w:r>
      <w:r>
        <w:t>一处消防用地</w:t>
      </w:r>
      <w:r>
        <w:rPr>
          <w:rFonts w:hint="eastAsia"/>
        </w:rPr>
        <w:t>（开发边界外），</w:t>
      </w:r>
      <w:r>
        <w:t>面积0.1</w:t>
      </w:r>
      <w:r>
        <w:rPr>
          <w:rFonts w:hint="eastAsia"/>
        </w:rPr>
        <w:t>3</w:t>
      </w:r>
      <w:r>
        <w:t>公顷。</w:t>
      </w:r>
      <w:r>
        <w:rPr>
          <w:rFonts w:hint="eastAsia"/>
        </w:rPr>
        <w:t>规划公用设施用地面积1.41公顷。</w:t>
      </w:r>
    </w:p>
    <w:p>
      <w:pPr>
        <w:ind w:firstLine="600"/>
      </w:pPr>
      <w:r>
        <w:t>绿地与开敞空间用地。规划结合</w:t>
      </w:r>
      <w:r>
        <w:rPr>
          <w:rFonts w:hint="eastAsia"/>
        </w:rPr>
        <w:t>竹峪</w:t>
      </w:r>
      <w:r>
        <w:t>镇区发展康养度假和旅游接待等，重点沿河流水系、主要道路、城镇中心和镇区出入口等位置等集中安排公园绿地和广场用地，并结合绿地和广场建设</w:t>
      </w:r>
      <w:r>
        <w:rPr>
          <w:rFonts w:hint="eastAsia"/>
        </w:rPr>
        <w:t>沿河步道。规划绿地与开敞空间用地0.24公顷，占比1%。</w:t>
      </w:r>
    </w:p>
    <w:p>
      <w:pPr>
        <w:pStyle w:val="4"/>
        <w:numPr>
          <w:ilvl w:val="0"/>
          <w:numId w:val="15"/>
        </w:numPr>
        <w:ind w:firstLine="602"/>
      </w:pPr>
      <w:r>
        <w:rPr>
          <w:rFonts w:hint="eastAsia"/>
        </w:rPr>
        <w:t>道路交通</w:t>
      </w:r>
    </w:p>
    <w:p>
      <w:pPr>
        <w:ind w:firstLine="600"/>
      </w:pPr>
      <w:r>
        <w:rPr>
          <w:rFonts w:hint="eastAsia"/>
        </w:rPr>
        <w:t>对外交通：国道G347东西向贯穿镇区，省道S101南北向穿过镇区。</w:t>
      </w:r>
    </w:p>
    <w:p>
      <w:pPr>
        <w:ind w:firstLine="600"/>
      </w:pPr>
      <w:r>
        <w:rPr>
          <w:rFonts w:hint="eastAsia"/>
        </w:rPr>
        <w:t>镇区路网：规划竹峪镇的道路等级分为过境路、城镇主要道路、城镇其他道路三级，并高效衔接周边农村道路。镇区路网为组团式路网，过境公路（国道G347改线）9米，城镇主要道路7-9米，城镇其他道路5-7米。</w:t>
      </w:r>
    </w:p>
    <w:p>
      <w:pPr>
        <w:ind w:firstLine="600"/>
      </w:pPr>
      <w:r>
        <w:rPr>
          <w:rFonts w:hint="eastAsia"/>
        </w:rPr>
        <w:t>公共交通：规划在竹峪镇设置一处客运站，实现汽车客运+货运+邮政站点的多站合一设置，并逐步开通竹峪镇至万源城区的城乡公交。</w:t>
      </w:r>
    </w:p>
    <w:p>
      <w:pPr>
        <w:pStyle w:val="4"/>
        <w:numPr>
          <w:ilvl w:val="0"/>
          <w:numId w:val="15"/>
        </w:numPr>
        <w:ind w:firstLine="602"/>
      </w:pPr>
      <w:r>
        <w:rPr>
          <w:rFonts w:hint="eastAsia"/>
        </w:rPr>
        <w:t>市政设施</w:t>
      </w:r>
    </w:p>
    <w:p>
      <w:pPr>
        <w:ind w:firstLine="600"/>
      </w:pPr>
      <w:r>
        <w:rPr>
          <w:rFonts w:hint="eastAsia"/>
        </w:rPr>
        <w:t>供水：竹峪镇区最高日用水量约为945立方米/日，由竹峪水厂，供水主干管沿路敷设，远期镇区自来水普及率100%。</w:t>
      </w:r>
    </w:p>
    <w:p>
      <w:pPr>
        <w:ind w:firstLine="600"/>
      </w:pPr>
      <w:r>
        <w:rPr>
          <w:rFonts w:hint="eastAsia"/>
        </w:rPr>
        <w:t>排水：镇区排水采用雨污完全分流制，雨水充分利用地形条件，采用重力流管排方式尽快排至附近水体中，最小雨水管径不应小于DN300。镇区平均日污水量约75.6立方米/日，规划扩建竹峪污水处理厂，处理出水水质达到《四川省农村生活污水处理排放标准》的要求。</w:t>
      </w:r>
    </w:p>
    <w:p>
      <w:pPr>
        <w:ind w:firstLine="600"/>
      </w:pPr>
      <w:r>
        <w:rPr>
          <w:rFonts w:hint="eastAsia"/>
        </w:rPr>
        <w:t>供电：规划期内镇区最大用电量为945万kWh/年，由竹峪110KV变电站供给，10kV主干电力线路沿路敷设，城镇规划区10kV中压配电网采用环网形式，开环运行以提高供电安全性。</w:t>
      </w:r>
    </w:p>
    <w:p>
      <w:pPr>
        <w:ind w:firstLine="600"/>
      </w:pPr>
      <w:r>
        <w:rPr>
          <w:rFonts w:hint="eastAsia"/>
        </w:rPr>
        <w:t>通信：规划预测镇区固话用户数约为2160户，移动电话用户数为3600卡号，宽带用户为2160户，有线电视用户为2160户。通信设施方面，保留竹峪镇区现状通信机房作为二类局站汇接镇区各类用户。镇区通信管。线采用光缆敷设，主、次道路主干电信采用光缆穿PVC波纹管埋地敷设，配线光缆采用直埋敷设。</w:t>
      </w:r>
    </w:p>
    <w:p>
      <w:pPr>
        <w:ind w:firstLine="600"/>
      </w:pPr>
      <w:r>
        <w:rPr>
          <w:rFonts w:hint="eastAsia"/>
        </w:rPr>
        <w:t>燃气：镇区天然气需求量为2520立方米/日，气源接自永宁天然气门站（规划），管径为DN150，设计压力1. 6MPa。</w:t>
      </w:r>
    </w:p>
    <w:p>
      <w:pPr>
        <w:ind w:firstLine="600"/>
      </w:pPr>
      <w:r>
        <w:rPr>
          <w:rFonts w:hint="eastAsia"/>
        </w:rPr>
        <w:t>环卫：镇区生活垃圾产量为7560kg/日，竹峪镇统一收集转运，转运规模为30吨/日，预留用地739.6㎡。结合公园绿地、广场、车站、农贸市场、停车场、村委会等配建4处公厕。</w:t>
      </w:r>
    </w:p>
    <w:p>
      <w:pPr>
        <w:pStyle w:val="4"/>
        <w:numPr>
          <w:ilvl w:val="0"/>
          <w:numId w:val="15"/>
        </w:numPr>
        <w:ind w:firstLine="602"/>
      </w:pPr>
      <w:r>
        <w:rPr>
          <w:rFonts w:hint="eastAsia"/>
        </w:rPr>
        <w:t>公共服务设施</w:t>
      </w:r>
    </w:p>
    <w:p>
      <w:pPr>
        <w:ind w:firstLine="600"/>
      </w:pPr>
      <w:r>
        <w:rPr>
          <w:rFonts w:hint="eastAsia"/>
        </w:rPr>
        <w:t>机关团体设施。保留现状竹峪镇政府、派出所、法庭、居村委会等机关团体设施，规划在民生广场旁修建1便民服务中心，在社区服务中心和村委会应各配置1个便民服务站。规划机关团体用地0.95公顷，占城镇建设用地规模的3.71%。</w:t>
      </w:r>
    </w:p>
    <w:p>
      <w:pPr>
        <w:ind w:firstLine="600"/>
      </w:pPr>
      <w:r>
        <w:rPr>
          <w:rFonts w:hint="eastAsia"/>
        </w:rPr>
        <w:t>文化设施。规划利用闲置建筑新建一处文化活动中心和一处图书馆，用地面积约为0.04公顷，占比0.15%。</w:t>
      </w:r>
    </w:p>
    <w:p>
      <w:pPr>
        <w:ind w:firstLine="600"/>
      </w:pPr>
      <w:r>
        <w:rPr>
          <w:rFonts w:hint="eastAsia"/>
        </w:rPr>
        <w:t>教育设施。规划扩建竹峪中学、小学、幼儿园。规划教育用地2.73公顷，占比10.7%。</w:t>
      </w:r>
    </w:p>
    <w:p>
      <w:pPr>
        <w:ind w:firstLine="600"/>
      </w:pPr>
      <w:r>
        <w:rPr>
          <w:rFonts w:hint="eastAsia"/>
        </w:rPr>
        <w:t>医疗卫生设施。规划扩建现状竹峪镇中心卫生院，规划医疗卫生用地0.44公顷，占比1.72%。</w:t>
      </w:r>
    </w:p>
    <w:p>
      <w:pPr>
        <w:ind w:firstLine="600"/>
      </w:pPr>
      <w:r>
        <w:rPr>
          <w:rFonts w:hint="eastAsia"/>
        </w:rPr>
        <w:t>社会福利设施。规划在镇区南侧（开发边界外，现状敬老院处）改扩建一处社会福利用地，面积约为0.69公顷。</w:t>
      </w:r>
    </w:p>
    <w:p>
      <w:pPr>
        <w:pStyle w:val="4"/>
        <w:numPr>
          <w:ilvl w:val="0"/>
          <w:numId w:val="15"/>
        </w:numPr>
        <w:ind w:firstLine="602"/>
      </w:pPr>
      <w:r>
        <w:rPr>
          <w:rFonts w:hint="eastAsia"/>
        </w:rPr>
        <w:t>防灾用地</w:t>
      </w:r>
    </w:p>
    <w:p>
      <w:pPr>
        <w:ind w:firstLine="600"/>
      </w:pPr>
      <w:r>
        <w:rPr>
          <w:rFonts w:hint="eastAsia"/>
        </w:rPr>
        <w:t>防洪排涝：按照适度超前、防控结合理念，提高镇区防洪排涝能力。月滩河竹峪镇区段、永宁镇区段采用不低于10年一遇防洪标准进行设防。同时，加强镇区内涝防治，规划镇区内涝防治标准按10年一遇标准设防，雨水排水管网设计重现期不应低于2~3年一遇，特别重要地段不低于3~5年一遇。</w:t>
      </w:r>
    </w:p>
    <w:p>
      <w:pPr>
        <w:ind w:firstLine="600"/>
      </w:pPr>
      <w:r>
        <w:rPr>
          <w:rFonts w:hint="eastAsia"/>
        </w:rPr>
        <w:t>消防：竹峪镇规划一级乡镇专职消防站（孙家沟村原虹桥乡政府），永宁镇配建二级乡镇专职消防站（永乐社区客运站旁），有条件中心村、社区可逐步建立消防志愿队伍。重点单位、社区、重要建筑、行政村辅助设立微型消防站。镇区消防供水主要依靠市政给水系统，自然河流、水库、水塘作为消防补充水源。</w:t>
      </w:r>
    </w:p>
    <w:p>
      <w:pPr>
        <w:ind w:firstLine="600"/>
      </w:pPr>
      <w:r>
        <w:rPr>
          <w:rFonts w:hint="eastAsia"/>
        </w:rPr>
        <w:t>抗震：镇区一般工程按基本设防烈度6度，地震设计动加速度值0.05g进行抗震设防。卫生院、中小学、污水处理厂等特殊设防类和重点设防类建筑，按抗震设防烈度不低于7度进行设防。镇区救援疏散通道主要依托场镇干道进行建设。</w:t>
      </w:r>
    </w:p>
    <w:p>
      <w:pPr>
        <w:pStyle w:val="4"/>
        <w:numPr>
          <w:ilvl w:val="0"/>
          <w:numId w:val="15"/>
        </w:numPr>
        <w:ind w:firstLine="602"/>
      </w:pPr>
      <w:r>
        <w:rPr>
          <w:rFonts w:hint="eastAsia"/>
        </w:rPr>
        <w:t>景观结构</w:t>
      </w:r>
    </w:p>
    <w:p>
      <w:pPr>
        <w:ind w:firstLine="600"/>
      </w:pPr>
      <w:r>
        <w:rPr>
          <w:rFonts w:hint="eastAsia"/>
        </w:rPr>
        <w:t>景观结构。规划结合镇区康养度假和旅游接待产业发展，在竹峪镇区形成“一带一廊、多点融合”的景观结构。</w:t>
      </w:r>
    </w:p>
    <w:p>
      <w:pPr>
        <w:ind w:firstLine="600"/>
      </w:pPr>
      <w:r>
        <w:rPr>
          <w:rFonts w:hint="eastAsia"/>
        </w:rPr>
        <w:t>一带：通过对月滩河河道整治、防洪堤建设、景观提升等措施，形成月滩河生态绿化景观带。</w:t>
      </w:r>
    </w:p>
    <w:p>
      <w:pPr>
        <w:ind w:firstLine="600"/>
      </w:pPr>
      <w:r>
        <w:rPr>
          <w:rFonts w:hint="eastAsia"/>
        </w:rPr>
        <w:t>一廊：通过对改道国道G347的高标准建设、风景线美化，对周边环境的“亮化山水、美化风貌、净化环境、绿化节点”等措施，打造改线国道G347旅游观光景观廊道。</w:t>
      </w:r>
    </w:p>
    <w:p>
      <w:pPr>
        <w:ind w:firstLine="600"/>
      </w:pPr>
      <w:r>
        <w:rPr>
          <w:rFonts w:hint="eastAsia"/>
        </w:rPr>
        <w:t>多点：包括城镇中心、公园、广场、宾馆、桥头等景观节点。</w:t>
      </w:r>
    </w:p>
    <w:p>
      <w:pPr>
        <w:ind w:firstLine="600"/>
      </w:pPr>
      <w:r>
        <w:rPr>
          <w:rFonts w:hint="eastAsia"/>
        </w:rPr>
        <w:t>风貌控制。规划竹峪镇区按2类风貌分别进行管控。其中，现状建筑按传统精美城镇风貌区进行控制，重点从建筑饰面、建筑屋顶及门窗、店招等进行整体风貌改造，力求与周边山水环境融合，并融入地方历史文化要素；生活配套设施结合地形地貌特征按山地聚落风貌区进行控制，并融入地方特色文化元素，建筑高度原则上控制在15米以内，建筑色彩以白色和青灰色为主。</w:t>
      </w:r>
    </w:p>
    <w:p>
      <w:pPr>
        <w:pStyle w:val="3"/>
        <w:numPr>
          <w:ilvl w:val="0"/>
          <w:numId w:val="14"/>
        </w:numPr>
        <w:ind w:firstLine="600"/>
        <w:jc w:val="center"/>
      </w:pPr>
      <w:bookmarkStart w:id="125" w:name="_Toc132705876"/>
      <w:bookmarkStart w:id="126" w:name="_Toc132705741"/>
      <w:r>
        <w:rPr>
          <w:rFonts w:hint="eastAsia"/>
        </w:rPr>
        <w:t>永宁镇区规划</w:t>
      </w:r>
      <w:bookmarkEnd w:id="125"/>
      <w:bookmarkEnd w:id="126"/>
    </w:p>
    <w:p>
      <w:pPr>
        <w:pStyle w:val="4"/>
        <w:numPr>
          <w:ilvl w:val="0"/>
          <w:numId w:val="17"/>
        </w:numPr>
        <w:ind w:firstLine="602"/>
        <w:jc w:val="left"/>
      </w:pPr>
      <w:r>
        <w:rPr>
          <w:rFonts w:hint="eastAsia"/>
        </w:rPr>
        <w:t>现状分析</w:t>
      </w:r>
    </w:p>
    <w:p>
      <w:pPr>
        <w:ind w:firstLine="600"/>
      </w:pPr>
      <w:r>
        <w:rPr>
          <w:rFonts w:hint="eastAsia"/>
        </w:rPr>
        <w:t>永宁镇位于片区东部，东临太平镇、官渡镇，南抵黄钟镇、青花镇，西竹峪镇相邻，北与汉中市镇巴县接壤。国道G347穿境而过，距万源市区约38km。2020年底竹峪镇户籍人口14504人，常住人口8026人，城镇常住人口2725人。永宁镇属片区一般镇，镇区有政府办公场所、小学、卫生院等公服配套设施，公共配套设施较完善；高速在长石设有出入口，国道穿境而过，交通条件较为便利，路况较好；缺乏必要的休闲广场、文娱设施场所、公厕、停车场等基础设施。</w:t>
      </w:r>
    </w:p>
    <w:p>
      <w:pPr>
        <w:ind w:firstLine="600"/>
      </w:pPr>
      <w:r>
        <w:rPr>
          <w:rFonts w:hint="eastAsia"/>
        </w:rPr>
        <w:t>永宁</w:t>
      </w:r>
      <w:r>
        <w:t>镇划定开发边界为</w:t>
      </w:r>
      <w:r>
        <w:rPr>
          <w:rFonts w:hint="eastAsia"/>
        </w:rPr>
        <w:t>14.37</w:t>
      </w:r>
      <w:r>
        <w:t>公顷，</w:t>
      </w:r>
      <w:r>
        <w:rPr>
          <w:rFonts w:hint="eastAsia"/>
        </w:rPr>
        <w:t>现状</w:t>
      </w:r>
      <w:r>
        <w:t>城镇建设用地总面积</w:t>
      </w:r>
      <w:r>
        <w:rPr>
          <w:rFonts w:hint="eastAsia"/>
        </w:rPr>
        <w:t>9.78</w:t>
      </w:r>
      <w:r>
        <w:t>公顷，现状城镇人口</w:t>
      </w:r>
      <w:r>
        <w:rPr>
          <w:rFonts w:hint="eastAsia"/>
        </w:rPr>
        <w:t>2725</w:t>
      </w:r>
      <w:r>
        <w:t>人，人均建设用地</w:t>
      </w:r>
      <w:r>
        <w:rPr>
          <w:rFonts w:hint="eastAsia"/>
        </w:rPr>
        <w:t>35.89</w:t>
      </w:r>
      <w:r>
        <w:t>m²</w:t>
      </w:r>
      <w:r>
        <w:rPr>
          <w:rFonts w:hint="eastAsia"/>
        </w:rPr>
        <w:t>。</w:t>
      </w:r>
    </w:p>
    <w:p>
      <w:pPr>
        <w:pStyle w:val="4"/>
        <w:numPr>
          <w:ilvl w:val="0"/>
          <w:numId w:val="17"/>
        </w:numPr>
        <w:ind w:firstLine="602"/>
      </w:pPr>
      <w:r>
        <w:rPr>
          <w:rFonts w:hint="eastAsia"/>
        </w:rPr>
        <w:t>性质规模</w:t>
      </w:r>
    </w:p>
    <w:p>
      <w:pPr>
        <w:ind w:firstLine="600"/>
      </w:pPr>
      <w:r>
        <w:rPr>
          <w:rFonts w:hint="eastAsia"/>
        </w:rPr>
        <w:t>城镇性质：是全镇政治、经济、文化、服务中心，打造商贸为主的山水宜居小城镇。</w:t>
      </w:r>
    </w:p>
    <w:p>
      <w:pPr>
        <w:ind w:firstLine="600"/>
      </w:pPr>
      <w:r>
        <w:rPr>
          <w:rFonts w:hint="eastAsia"/>
        </w:rPr>
        <w:t>城镇规模：规划至2035年，永宁镇镇区常住人口为2800人，城镇建设用地规模控制在14.37公顷。</w:t>
      </w:r>
    </w:p>
    <w:p>
      <w:pPr>
        <w:pStyle w:val="4"/>
        <w:numPr>
          <w:ilvl w:val="0"/>
          <w:numId w:val="17"/>
        </w:numPr>
        <w:ind w:firstLine="602"/>
      </w:pPr>
      <w:r>
        <w:rPr>
          <w:rFonts w:hint="eastAsia"/>
        </w:rPr>
        <w:t>用地布局</w:t>
      </w:r>
    </w:p>
    <w:p>
      <w:pPr>
        <w:ind w:firstLine="602"/>
        <w:rPr>
          <w:b/>
          <w:bCs/>
        </w:rPr>
      </w:pPr>
      <w:r>
        <w:rPr>
          <w:rFonts w:hint="eastAsia"/>
          <w:b/>
          <w:bCs/>
        </w:rPr>
        <w:t>（一）发展方向</w:t>
      </w:r>
    </w:p>
    <w:p>
      <w:pPr>
        <w:ind w:firstLine="600"/>
      </w:pPr>
      <w:r>
        <w:rPr>
          <w:rFonts w:hint="eastAsia"/>
        </w:rPr>
        <w:t>永宁镇</w:t>
      </w:r>
      <w:r>
        <w:t>区</w:t>
      </w:r>
      <w:r>
        <w:rPr>
          <w:rFonts w:hint="eastAsia"/>
        </w:rPr>
        <w:t>主要沿永兴街、国道G347形成商贸经济发展带</w:t>
      </w:r>
      <w:r>
        <w:t>，</w:t>
      </w:r>
      <w:r>
        <w:rPr>
          <w:rFonts w:hint="eastAsia"/>
        </w:rPr>
        <w:t>根据城镇开发边界合理布局用地，配置旅游服务设施。</w:t>
      </w:r>
    </w:p>
    <w:p>
      <w:pPr>
        <w:ind w:firstLine="602"/>
        <w:rPr>
          <w:b/>
          <w:bCs/>
        </w:rPr>
      </w:pPr>
      <w:r>
        <w:rPr>
          <w:rFonts w:hint="eastAsia"/>
          <w:b/>
          <w:bCs/>
        </w:rPr>
        <w:t>（二）功能结构</w:t>
      </w:r>
    </w:p>
    <w:p>
      <w:pPr>
        <w:ind w:firstLine="600"/>
      </w:pPr>
      <w:r>
        <w:rPr>
          <w:rFonts w:hint="eastAsia"/>
        </w:rPr>
        <w:t>规划永宁镇区构建“一带一轴三组团”的功能结构。</w:t>
      </w:r>
    </w:p>
    <w:p>
      <w:pPr>
        <w:ind w:firstLine="600"/>
      </w:pPr>
      <w:r>
        <w:rPr>
          <w:rFonts w:hint="eastAsia"/>
        </w:rPr>
        <w:t>一带：沿永宁河形成的生态景观绿化带。</w:t>
      </w:r>
    </w:p>
    <w:p>
      <w:pPr>
        <w:ind w:firstLine="600"/>
      </w:pPr>
      <w:r>
        <w:rPr>
          <w:rFonts w:hint="eastAsia"/>
        </w:rPr>
        <w:t>一轴：沿国道G347形成的城镇发展轴。</w:t>
      </w:r>
    </w:p>
    <w:p>
      <w:pPr>
        <w:ind w:firstLine="600"/>
      </w:pPr>
      <w:r>
        <w:rPr>
          <w:rFonts w:hint="eastAsia"/>
        </w:rPr>
        <w:t>三组团：分别为东部行政综合组团、北部休闲宜居组团、西部教育配套组团。</w:t>
      </w:r>
    </w:p>
    <w:p>
      <w:pPr>
        <w:ind w:firstLine="602"/>
        <w:rPr>
          <w:b/>
          <w:bCs/>
        </w:rPr>
      </w:pPr>
      <w:r>
        <w:rPr>
          <w:rFonts w:hint="eastAsia"/>
          <w:b/>
          <w:bCs/>
        </w:rPr>
        <w:t>（三）各类用地布局</w:t>
      </w:r>
    </w:p>
    <w:p>
      <w:pPr>
        <w:ind w:firstLine="600"/>
      </w:pPr>
      <w:r>
        <w:t>规划</w:t>
      </w:r>
      <w:r>
        <w:rPr>
          <w:rFonts w:hint="eastAsia"/>
        </w:rPr>
        <w:t>永宁</w:t>
      </w:r>
      <w:r>
        <w:t>镇区城镇建设用地总规模</w:t>
      </w:r>
      <w:r>
        <w:rPr>
          <w:rFonts w:hint="eastAsia"/>
        </w:rPr>
        <w:t>14.37</w:t>
      </w:r>
      <w:r>
        <w:t>公顷，人均城镇建设用地</w:t>
      </w:r>
      <w:r>
        <w:rPr>
          <w:rFonts w:hint="eastAsia"/>
        </w:rPr>
        <w:t>51.32</w:t>
      </w:r>
      <w:r>
        <w:t>平方米。同时，规划在镇区开发边界周边统筹安排</w:t>
      </w:r>
      <w:r>
        <w:rPr>
          <w:rFonts w:hint="eastAsia"/>
        </w:rPr>
        <w:t>1.14</w:t>
      </w:r>
      <w:r>
        <w:t>公顷的村庄建设用地，用以完善</w:t>
      </w:r>
      <w:r>
        <w:rPr>
          <w:rFonts w:hint="eastAsia"/>
        </w:rPr>
        <w:t>居住、公服</w:t>
      </w:r>
      <w:r>
        <w:t>、</w:t>
      </w:r>
      <w:r>
        <w:rPr>
          <w:rFonts w:hint="eastAsia"/>
        </w:rPr>
        <w:t>道路</w:t>
      </w:r>
      <w:r>
        <w:t>等设施，并保障农民聚居空间。</w:t>
      </w:r>
    </w:p>
    <w:p>
      <w:pPr>
        <w:ind w:firstLine="600"/>
      </w:pPr>
      <w:r>
        <w:t>居住用地。基本保留现状镇区内既有居住用地</w:t>
      </w:r>
      <w:r>
        <w:rPr>
          <w:rFonts w:hint="eastAsia"/>
        </w:rPr>
        <w:t>。规划7.12</w:t>
      </w:r>
      <w:r>
        <w:t>公顷居住用地</w:t>
      </w:r>
      <w:r>
        <w:rPr>
          <w:rFonts w:hint="eastAsia"/>
        </w:rPr>
        <w:t>，</w:t>
      </w:r>
      <w:r>
        <w:t>占</w:t>
      </w:r>
      <w:r>
        <w:rPr>
          <w:rFonts w:hint="eastAsia"/>
        </w:rPr>
        <w:t>49.57</w:t>
      </w:r>
      <w:r>
        <w:t>%，人均</w:t>
      </w:r>
      <w:r>
        <w:rPr>
          <w:rFonts w:hint="eastAsia"/>
        </w:rPr>
        <w:t>25.44</w:t>
      </w:r>
      <w:r>
        <w:t>平方米。</w:t>
      </w:r>
      <w:r>
        <w:rPr>
          <w:rFonts w:hint="eastAsia"/>
        </w:rPr>
        <w:t>主要安排在休闲宜居组团。在小学旁规划农村宅基地用作聚居点建设。</w:t>
      </w:r>
    </w:p>
    <w:p>
      <w:pPr>
        <w:ind w:firstLine="600"/>
      </w:pPr>
      <w:r>
        <w:t>公共管理与公共服务用地。</w:t>
      </w:r>
      <w:r>
        <w:rPr>
          <w:rFonts w:hint="eastAsia"/>
        </w:rPr>
        <w:t>保留原有公共管理与公共服务设施。</w:t>
      </w:r>
      <w:r>
        <w:t>扩建镇政府用地，扩建</w:t>
      </w:r>
      <w:r>
        <w:rPr>
          <w:rFonts w:hint="eastAsia"/>
        </w:rPr>
        <w:t>后面积</w:t>
      </w:r>
      <w:r>
        <w:t>为0.15公顷</w:t>
      </w:r>
      <w:r>
        <w:rPr>
          <w:rFonts w:hint="eastAsia"/>
        </w:rPr>
        <w:t>；扩建基层医疗卫生设施用地，扩建后面积为0.16公顷。规划公共管理与公共服务用地2.14公顷，占比15%。</w:t>
      </w:r>
    </w:p>
    <w:p>
      <w:pPr>
        <w:ind w:firstLine="600"/>
      </w:pPr>
      <w:r>
        <w:t>商业服务业用地。保留现状</w:t>
      </w:r>
      <w:r>
        <w:rPr>
          <w:rFonts w:hint="eastAsia"/>
        </w:rPr>
        <w:t>永宁</w:t>
      </w:r>
      <w:r>
        <w:t>镇沿街的旅馆、超市等商业用地</w:t>
      </w:r>
      <w:r>
        <w:rPr>
          <w:rFonts w:hint="eastAsia"/>
        </w:rPr>
        <w:t>；规划批发市场用地0.11公顷，规划公共设施营业网点0.06公顷。</w:t>
      </w:r>
      <w:r>
        <w:t>规划城镇开发边界内的商业服务业用地总面积</w:t>
      </w:r>
      <w:r>
        <w:rPr>
          <w:rFonts w:hint="eastAsia"/>
        </w:rPr>
        <w:t>1.33</w:t>
      </w:r>
      <w:r>
        <w:t>公顷，占比</w:t>
      </w:r>
      <w:r>
        <w:rPr>
          <w:rFonts w:hint="eastAsia"/>
        </w:rPr>
        <w:t>1</w:t>
      </w:r>
      <w:r>
        <w:t>%</w:t>
      </w:r>
      <w:r>
        <w:rPr>
          <w:rFonts w:hint="eastAsia"/>
        </w:rPr>
        <w:t>。</w:t>
      </w:r>
    </w:p>
    <w:p>
      <w:pPr>
        <w:ind w:firstLine="600"/>
      </w:pPr>
      <w:r>
        <w:t>交通运输用地。</w:t>
      </w:r>
      <w:r>
        <w:rPr>
          <w:rFonts w:hint="eastAsia"/>
        </w:rPr>
        <w:t>在永宁镇区新建社会停车场用地和公共交通场站用地。社会停车场用地位于镇区东部入场口，面积为0.11公顷。新建公共交通场站用地，位于镇区东侧消防站旁，面积为0.13公顷。</w:t>
      </w:r>
      <w:r>
        <w:t>规划交通运输用地总面积</w:t>
      </w:r>
      <w:r>
        <w:rPr>
          <w:rFonts w:hint="eastAsia"/>
        </w:rPr>
        <w:t>2.27</w:t>
      </w:r>
      <w:r>
        <w:t>公顷，占比</w:t>
      </w:r>
      <w:r>
        <w:rPr>
          <w:rFonts w:hint="eastAsia"/>
        </w:rPr>
        <w:t>16</w:t>
      </w:r>
      <w:r>
        <w:t>%。</w:t>
      </w:r>
    </w:p>
    <w:p>
      <w:pPr>
        <w:ind w:firstLine="600"/>
      </w:pPr>
      <w:r>
        <w:t>公用设施用地。</w:t>
      </w:r>
      <w:r>
        <w:rPr>
          <w:rFonts w:hint="eastAsia"/>
        </w:rPr>
        <w:t>保留原有公用设施用地，</w:t>
      </w:r>
      <w:r>
        <w:t>规划</w:t>
      </w:r>
      <w:r>
        <w:rPr>
          <w:rFonts w:hint="eastAsia"/>
        </w:rPr>
        <w:t>天然气门站（后期选址）、垃圾中转站、水厂等公用设施</w:t>
      </w:r>
      <w:r>
        <w:t>。规划一处消防用地，面积</w:t>
      </w:r>
      <w:r>
        <w:rPr>
          <w:rFonts w:hint="eastAsia"/>
        </w:rPr>
        <w:t>0.14</w:t>
      </w:r>
      <w:r>
        <w:t>公顷。</w:t>
      </w:r>
      <w:r>
        <w:rPr>
          <w:rFonts w:hint="eastAsia"/>
        </w:rPr>
        <w:t>规划公用设施用地面积0.28公顷，占比2%。</w:t>
      </w:r>
    </w:p>
    <w:p>
      <w:pPr>
        <w:ind w:firstLine="600"/>
      </w:pPr>
      <w:r>
        <w:t>绿地与开敞空间用地。</w:t>
      </w:r>
      <w:r>
        <w:rPr>
          <w:rFonts w:hint="eastAsia"/>
        </w:rPr>
        <w:t>规划</w:t>
      </w:r>
      <w:r>
        <w:t>沿河流水系、主要道路、城镇中心和镇区出入口等位置集中安排广场用地</w:t>
      </w:r>
      <w:r>
        <w:rPr>
          <w:rFonts w:hint="eastAsia"/>
        </w:rPr>
        <w:t>、绿地</w:t>
      </w:r>
      <w:r>
        <w:t>，并结合绿地和广场建设</w:t>
      </w:r>
      <w:r>
        <w:rPr>
          <w:rFonts w:hint="eastAsia"/>
        </w:rPr>
        <w:t>沿河步道。规划绿地与开敞空间用地0.30公顷，占比2.12%。</w:t>
      </w:r>
    </w:p>
    <w:p>
      <w:pPr>
        <w:pStyle w:val="4"/>
        <w:numPr>
          <w:ilvl w:val="0"/>
          <w:numId w:val="17"/>
        </w:numPr>
        <w:ind w:firstLine="602"/>
      </w:pPr>
      <w:r>
        <w:rPr>
          <w:rFonts w:hint="eastAsia"/>
        </w:rPr>
        <w:t>道路交通</w:t>
      </w:r>
    </w:p>
    <w:p>
      <w:pPr>
        <w:ind w:firstLine="600"/>
      </w:pPr>
      <w:r>
        <w:rPr>
          <w:rFonts w:hint="eastAsia"/>
        </w:rPr>
        <w:t>对外交通：国道G347东西向贯穿镇区。</w:t>
      </w:r>
    </w:p>
    <w:p>
      <w:pPr>
        <w:ind w:firstLine="600"/>
      </w:pPr>
      <w:r>
        <w:rPr>
          <w:rFonts w:hint="eastAsia"/>
        </w:rPr>
        <w:t>镇区路网：规划永宁镇的道路等级分为过境路、城镇主要道路、城镇其他道路三级，并高效衔接周边农村道路。镇区路网为组团式路网，过境公路9米，城镇主要道路7-9米，城镇其他道路4.5-7米。</w:t>
      </w:r>
    </w:p>
    <w:p>
      <w:pPr>
        <w:ind w:firstLine="600"/>
      </w:pPr>
      <w:r>
        <w:rPr>
          <w:rFonts w:hint="eastAsia"/>
        </w:rPr>
        <w:t>公共交通：规划在永宁镇设置一处客运站，开通至万源城区的城乡公交。</w:t>
      </w:r>
    </w:p>
    <w:p>
      <w:pPr>
        <w:pStyle w:val="4"/>
        <w:numPr>
          <w:ilvl w:val="0"/>
          <w:numId w:val="17"/>
        </w:numPr>
        <w:ind w:firstLine="602"/>
      </w:pPr>
      <w:r>
        <w:rPr>
          <w:rFonts w:hint="eastAsia"/>
        </w:rPr>
        <w:t>市政设施</w:t>
      </w:r>
    </w:p>
    <w:p>
      <w:pPr>
        <w:ind w:firstLine="600"/>
      </w:pPr>
      <w:r>
        <w:rPr>
          <w:rFonts w:hint="eastAsia"/>
        </w:rPr>
        <w:t>供水：永宁镇区最高日用水量约为420立方米/日，由永宁水厂供给，供水主干管沿路敷设，远期镇区自来水普及率100%。</w:t>
      </w:r>
    </w:p>
    <w:p>
      <w:pPr>
        <w:ind w:firstLine="600"/>
      </w:pPr>
      <w:r>
        <w:rPr>
          <w:rFonts w:hint="eastAsia"/>
        </w:rPr>
        <w:t>排水：镇区排水采用雨污完全分流制，雨水充分利用地形条件，采用重力流管排方式尽快排至附近水体中，最小雨水管径不应小于DN300。镇区平均日污水量约336立方米/日，规划永宁污水处理厂，处理出水水质达到《四川省农村生活污水处理排放标准》的要求。</w:t>
      </w:r>
    </w:p>
    <w:p>
      <w:pPr>
        <w:ind w:firstLine="600"/>
      </w:pPr>
      <w:r>
        <w:rPr>
          <w:rFonts w:hint="eastAsia"/>
        </w:rPr>
        <w:t>供电：规划期内镇区最大用电量为420万kWh/年，由长石35KV变电站供给，10kV主干电力线路沿路敷设，城镇规划区10kV中压配电网采用环网形式，开环运行以提高供电安全性。</w:t>
      </w:r>
    </w:p>
    <w:p>
      <w:pPr>
        <w:ind w:firstLine="600"/>
      </w:pPr>
      <w:r>
        <w:rPr>
          <w:rFonts w:hint="eastAsia"/>
        </w:rPr>
        <w:t>通信：规划预测镇区固话用户数约为960户，移动电话用户数为1600卡号，宽带用户为960户，有线电视用户为960户。通信设施方面，保留永宁镇区现状通信机房作为二类局站汇接镇区各类用户。镇区通信管线采用光缆敷设，主、次道路主干电信采用光缆穿PVC波纹管埋地敷设，配线光缆采用直埋敷设。</w:t>
      </w:r>
    </w:p>
    <w:p>
      <w:pPr>
        <w:ind w:firstLine="600"/>
      </w:pPr>
      <w:r>
        <w:rPr>
          <w:rFonts w:hint="eastAsia"/>
        </w:rPr>
        <w:t>燃气：镇区天然气需求量为1120立方米/日，气源接自永宁镇天然气门站（后期选址），管径为DN150，设计压力1. 6MPa。</w:t>
      </w:r>
    </w:p>
    <w:p>
      <w:pPr>
        <w:ind w:firstLine="600"/>
      </w:pPr>
      <w:r>
        <w:rPr>
          <w:rFonts w:hint="eastAsia"/>
        </w:rPr>
        <w:t>环卫：镇区生活垃圾产量为3360kg/日，由永宁镇垃圾中转站统一收集转运，转运规模为15吨/日。结合公园绿地、广场、车站、农贸市场、停车场等配建4处公厕。</w:t>
      </w:r>
    </w:p>
    <w:p>
      <w:pPr>
        <w:pStyle w:val="4"/>
        <w:numPr>
          <w:ilvl w:val="0"/>
          <w:numId w:val="17"/>
        </w:numPr>
        <w:ind w:firstLine="602"/>
      </w:pPr>
      <w:r>
        <w:rPr>
          <w:rFonts w:hint="eastAsia"/>
        </w:rPr>
        <w:t>公共服务设施</w:t>
      </w:r>
    </w:p>
    <w:p>
      <w:pPr>
        <w:ind w:firstLine="600"/>
      </w:pPr>
      <w:r>
        <w:rPr>
          <w:rFonts w:hint="eastAsia"/>
        </w:rPr>
        <w:t>机关团体设施。保留现状永宁镇政府等机关团体设施，规划在永宁镇政府应配置1便民服务中心，在社区服务中心和村委会应各配置1个便民服务站。规划机关团体用地0.79公顷，占城镇建设用地规模的5.48%。</w:t>
      </w:r>
    </w:p>
    <w:p>
      <w:pPr>
        <w:ind w:firstLine="600"/>
      </w:pPr>
      <w:r>
        <w:rPr>
          <w:rFonts w:hint="eastAsia"/>
        </w:rPr>
        <w:t>教育设施。规划改扩建永宁镇中心小学校。规划教育用地1.03公顷（开发边界内），占比7.19%。</w:t>
      </w:r>
    </w:p>
    <w:p>
      <w:pPr>
        <w:ind w:firstLine="600"/>
      </w:pPr>
      <w:r>
        <w:rPr>
          <w:rFonts w:hint="eastAsia"/>
        </w:rPr>
        <w:t>文化设施。规划在镇区东侧规划一处文化活动用地，面积约为0.16公顷，约占比1.08%。</w:t>
      </w:r>
    </w:p>
    <w:p>
      <w:pPr>
        <w:ind w:firstLine="600"/>
      </w:pPr>
      <w:r>
        <w:rPr>
          <w:rFonts w:hint="eastAsia"/>
        </w:rPr>
        <w:t>医疗卫生设施。规划改扩建现状卫生院，规划基层医疗卫生设施用地0.16公顷，占比1.12%。</w:t>
      </w:r>
    </w:p>
    <w:p>
      <w:pPr>
        <w:pStyle w:val="4"/>
        <w:numPr>
          <w:ilvl w:val="0"/>
          <w:numId w:val="17"/>
        </w:numPr>
        <w:ind w:firstLine="602"/>
      </w:pPr>
      <w:r>
        <w:rPr>
          <w:rFonts w:hint="eastAsia"/>
        </w:rPr>
        <w:t>防灾用地</w:t>
      </w:r>
    </w:p>
    <w:p>
      <w:pPr>
        <w:ind w:firstLine="600"/>
      </w:pPr>
      <w:r>
        <w:rPr>
          <w:rFonts w:hint="eastAsia"/>
        </w:rPr>
        <w:t>防洪排涝：按照适度超前、防控结合理念，提高镇区防洪排涝能力。永宁河镇区段采用不低于10年一遇防洪标准进行设防。同时，加强镇区内涝防治，规划镇区内涝防治标准按10年一遇标准设防，雨水排水管网设计重现期不应低于2~3年一遇，特别重要地段不低于3~5年一遇。</w:t>
      </w:r>
    </w:p>
    <w:p>
      <w:pPr>
        <w:ind w:firstLine="600"/>
      </w:pPr>
      <w:r>
        <w:rPr>
          <w:rFonts w:hint="eastAsia"/>
        </w:rPr>
        <w:t>消防：新建永宁镇消防救援站，等级为二级乡镇专职消防站，负责永宁镇域灭火任务。以镇区供水管网作为消防主供水源，月滩河以及支流等自然水体作为消防第二水源。</w:t>
      </w:r>
    </w:p>
    <w:p>
      <w:pPr>
        <w:ind w:firstLine="600"/>
      </w:pPr>
      <w:r>
        <w:rPr>
          <w:rFonts w:hint="eastAsia"/>
        </w:rPr>
        <w:t>抗震：镇区一般工程按基本设防烈度6度，地震设计动加速度值0.05g进行抗震设防。卫生院、中小学、污水处理厂等特殊设防类和重点设防类建筑，按抗震设防烈度不低于7度进行设防。镇区救援疏散通道主要依托场镇干道进行建设。</w:t>
      </w:r>
    </w:p>
    <w:p>
      <w:pPr>
        <w:pStyle w:val="4"/>
        <w:numPr>
          <w:ilvl w:val="0"/>
          <w:numId w:val="17"/>
        </w:numPr>
        <w:ind w:firstLine="602"/>
      </w:pPr>
      <w:r>
        <w:rPr>
          <w:rFonts w:hint="eastAsia"/>
        </w:rPr>
        <w:t>景观结构</w:t>
      </w:r>
    </w:p>
    <w:p>
      <w:pPr>
        <w:ind w:firstLine="600"/>
      </w:pPr>
      <w:r>
        <w:rPr>
          <w:rFonts w:hint="eastAsia"/>
        </w:rPr>
        <w:t>景观结构。规划结合镇区上水格局，在永宁镇形成“一带一轴”的景观结构。</w:t>
      </w:r>
    </w:p>
    <w:p>
      <w:pPr>
        <w:ind w:firstLine="600"/>
      </w:pPr>
      <w:r>
        <w:rPr>
          <w:rFonts w:hint="eastAsia"/>
        </w:rPr>
        <w:t>一带：通过对永宁河河道整治、防洪堤建设、景观提升等措施，形成永宁河绿化景观带。</w:t>
      </w:r>
    </w:p>
    <w:p>
      <w:pPr>
        <w:ind w:firstLine="600"/>
      </w:pPr>
      <w:r>
        <w:rPr>
          <w:rFonts w:hint="eastAsia"/>
        </w:rPr>
        <w:t>一轴：通过对国道G347的改造提升、景观优化，对周边环境的“亮化山水、美化风貌、净化环境、绿化节点”等措施，打造国道G347风景观光轴线。</w:t>
      </w:r>
    </w:p>
    <w:p>
      <w:pPr>
        <w:ind w:firstLine="600"/>
      </w:pPr>
      <w:r>
        <w:rPr>
          <w:rFonts w:hint="eastAsia"/>
        </w:rPr>
        <w:t>多点：包括城镇入口、公园、广场、桥头等景观节点。</w:t>
      </w:r>
    </w:p>
    <w:p>
      <w:pPr>
        <w:ind w:firstLine="600"/>
      </w:pPr>
      <w:r>
        <w:rPr>
          <w:rFonts w:hint="eastAsia"/>
        </w:rPr>
        <w:t>风貌控制。规划镇区按2类风貌分别进行管控。其中，现状建筑按传统川东北城镇风貌进行控制，重点从建筑饰面、建筑屋顶及门窗、店招等进行整体风貌改造，力求与周边山水环境融合，并融入地方历史文化要素；新建建筑结合地形地貌特征按山地聚落风貌区进行控制，公服建筑高度原则上控制在15米以内。</w:t>
      </w:r>
    </w:p>
    <w:p>
      <w:pPr>
        <w:ind w:firstLine="600"/>
      </w:pPr>
      <w:r>
        <w:t xml:space="preserve"> </w:t>
      </w:r>
    </w:p>
    <w:p>
      <w:pPr>
        <w:ind w:firstLine="600"/>
      </w:pPr>
      <w:r>
        <w:rPr>
          <w:rFonts w:hint="eastAsia"/>
        </w:rPr>
        <w:br w:type="page"/>
      </w:r>
    </w:p>
    <w:p>
      <w:pPr>
        <w:pStyle w:val="2"/>
        <w:ind w:firstLine="723"/>
        <w:jc w:val="center"/>
      </w:pPr>
      <w:bookmarkStart w:id="127" w:name="_Toc132705742"/>
      <w:bookmarkStart w:id="128" w:name="_Toc132705877"/>
      <w:r>
        <w:rPr>
          <w:rFonts w:hint="eastAsia"/>
        </w:rPr>
        <w:t>第十四章 实施保障</w:t>
      </w:r>
      <w:bookmarkEnd w:id="127"/>
      <w:bookmarkEnd w:id="128"/>
    </w:p>
    <w:p>
      <w:pPr>
        <w:pStyle w:val="3"/>
        <w:ind w:firstLine="600"/>
        <w:jc w:val="center"/>
      </w:pPr>
      <w:bookmarkStart w:id="129" w:name="_Toc132705743"/>
      <w:bookmarkStart w:id="130" w:name="_Toc132705878"/>
      <w:r>
        <w:rPr>
          <w:rFonts w:hint="eastAsia"/>
        </w:rPr>
        <w:t>第一节 近期建设</w:t>
      </w:r>
      <w:bookmarkEnd w:id="129"/>
      <w:bookmarkEnd w:id="130"/>
    </w:p>
    <w:p>
      <w:pPr>
        <w:ind w:firstLine="600"/>
      </w:pPr>
      <w:r>
        <w:rPr>
          <w:rFonts w:hint="eastAsia"/>
        </w:rPr>
        <w:t>规划至2025年，主要围绕农业产业发展、综合交通和区域基础设施、旅游设施服务水平、生态修复与土地整治、公共服务设施建设等方面。重点强化片区生态康养旅游的支撑保障和设施服务水平，提升片区镇村与重点景区之间、镇村之间、村村之间的交通通行能力，提高农业灌溉、农村道路等乡镇基础设施服务水平，大力发展地方特色农产品和农旅融合产业，着力打造达州境内现代农林经济与“农旅康养”发展示范区。改善生态环境、安全环境和土壤环境，提高区域内公共服务设施建设配比等。</w:t>
      </w:r>
    </w:p>
    <w:p>
      <w:pPr>
        <w:pStyle w:val="3"/>
        <w:ind w:firstLine="600"/>
        <w:jc w:val="center"/>
      </w:pPr>
      <w:bookmarkStart w:id="131" w:name="_Toc132705744"/>
      <w:bookmarkStart w:id="132" w:name="_Toc132705879"/>
      <w:r>
        <w:rPr>
          <w:rFonts w:hint="eastAsia"/>
        </w:rPr>
        <w:t>第二节 保障措施</w:t>
      </w:r>
      <w:bookmarkEnd w:id="131"/>
      <w:bookmarkEnd w:id="132"/>
    </w:p>
    <w:p>
      <w:pPr>
        <w:pStyle w:val="4"/>
        <w:ind w:firstLine="602"/>
      </w:pPr>
      <w:r>
        <w:rPr>
          <w:rFonts w:hint="eastAsia"/>
        </w:rPr>
        <w:t>一、加强组织保障</w:t>
      </w:r>
    </w:p>
    <w:p>
      <w:pPr>
        <w:ind w:firstLine="600"/>
      </w:pPr>
      <w:r>
        <w:rPr>
          <w:rFonts w:hint="eastAsia"/>
        </w:rPr>
        <w:t>由万源市人民政府与竹峪镇人民政府、永宁镇人民政府共同负责规划实施。按片区建立政府负责、部门协同、公众参与、上下联动的工作机制，制定规划的实施措施、年度工作安排和监督检查办法。完善规划决策体制和制度，建立重大问题的政策研究机制和专家论证制度，完善重大建设项目的公示制度，提高决策的科学性。健全乡村建设规划许可管理制度，按照先规划、后许可、再建设的原则，优化审批流程、简化管理措施、强化规划权威，确保建设符合规划。充实规划管理力量，推行乡村规划师制度。</w:t>
      </w:r>
    </w:p>
    <w:p>
      <w:pPr>
        <w:pStyle w:val="4"/>
        <w:ind w:firstLine="602"/>
      </w:pPr>
      <w:r>
        <w:rPr>
          <w:rFonts w:hint="eastAsia"/>
        </w:rPr>
        <w:t>二、落实配套政策</w:t>
      </w:r>
    </w:p>
    <w:p>
      <w:pPr>
        <w:ind w:firstLine="600"/>
      </w:pPr>
      <w:r>
        <w:rPr>
          <w:rFonts w:hint="eastAsia"/>
        </w:rPr>
        <w:t>建立更加完善的耕地与永久基本农田保护制度。依托跨区域的规划编制模式，探索建立区域统筹的耕地保护平衡机制，建立耕地保护利益平衡机制，推动实现以片区为单元的耕地保护责任共担、利益共享机制。增强永久基本农田保护韧性，在规划实施中严格建立永久基本农田“先补后占”制度，需在规划永久基本农田范围内改造、复垦、改良完成并更新数据库后，方可占用规划非耕地的现状永久基本农田。</w:t>
      </w:r>
    </w:p>
    <w:p>
      <w:pPr>
        <w:ind w:firstLine="600"/>
      </w:pPr>
      <w:r>
        <w:rPr>
          <w:rFonts w:hint="eastAsia"/>
        </w:rPr>
        <w:t>探索完善宅基地退出机制和集中居住激励政策。落实农村宅基地“三权分置”，结合泸县、郫都区等宅基地改革试点经验，在土地、财政、融资等方面出台对“部分退出、完全退出”宅基地的配套支持政策。通过基础设施建设、公共服务设施完善、经济补贴等方式鼓励村民搬迁至集中居民点居住。探索采取集中居住后腾退的宅基地面积作价入股等方式，保障集体经济组织成员对原有合法宅基地的财产权，鼓励集中居住。制定集体经营性建设用地入市配套政策。落实农村土地“三权分置”要求，明确集体经营性建设用地入市相关配套制度，落实具体操作细则，明确相关利益分配机制，保障农村一二三产融合发展。探索下放新增集体建设用地农转用审批权限，由县级人民政府审批，集体建设用地报转时只报总量，不固定图班，年底统一结</w:t>
      </w:r>
      <w:r>
        <w:rPr>
          <w:rFonts w:hint="eastAsia"/>
          <w:szCs w:val="30"/>
        </w:rPr>
        <w:t>算并定图斑、定数量，完善相关资料上报备案。在符合国土空间规划的</w:t>
      </w:r>
      <w:r>
        <w:rPr>
          <w:rFonts w:hint="eastAsia"/>
        </w:rPr>
        <w:t>前提下，探索实施土地零星征地，以便吸引更多社会资金流入，推动产业发展。</w:t>
      </w:r>
    </w:p>
    <w:p>
      <w:pPr>
        <w:ind w:firstLine="600"/>
      </w:pPr>
      <w:r>
        <w:rPr>
          <w:rFonts w:hint="eastAsia"/>
        </w:rPr>
        <w:t>完善土地综合整治政策。建议县（市）级人民政府根据国家和四川省全域土地综合整治试点工作经验，逐步开展全域土地综合整治工作。通过全域土地综合整治为发展提供用地保障，探索“片区和行政区适度分离”的土地综合整治模式。设立土地流转基金，建立土地整理政府融资平台，由政府统筹推进土地流转和土地整理。</w:t>
      </w:r>
    </w:p>
    <w:p>
      <w:pPr>
        <w:pStyle w:val="4"/>
        <w:ind w:firstLine="602"/>
      </w:pPr>
      <w:r>
        <w:rPr>
          <w:rFonts w:hint="eastAsia"/>
        </w:rPr>
        <w:t>三、健全监督机制</w:t>
      </w:r>
    </w:p>
    <w:p>
      <w:pPr>
        <w:ind w:firstLine="600"/>
      </w:pPr>
      <w:r>
        <w:rPr>
          <w:rFonts w:hint="eastAsia"/>
        </w:rPr>
        <w:t>完善公众参与制度，建立贯穿规划编制、实施、监督及乡村治理全过程的公众参与机制。完善规划实施动态监测、评估、预警和考核机制，将国土空间规划实施情况纳入自然资源执法督查内容。建立规划实施考核制度，实行规划实施考核结果与实施主体责任、绩效挂钩的考核机制。</w:t>
      </w:r>
    </w:p>
    <w:p>
      <w:pPr>
        <w:pStyle w:val="4"/>
        <w:ind w:firstLine="602"/>
      </w:pPr>
      <w:r>
        <w:rPr>
          <w:rFonts w:hint="eastAsia"/>
        </w:rPr>
        <w:t>四、创新技术手段</w:t>
      </w:r>
    </w:p>
    <w:p>
      <w:pPr>
        <w:ind w:firstLine="600"/>
      </w:pPr>
      <w:r>
        <w:rPr>
          <w:rFonts w:hint="eastAsia"/>
        </w:rPr>
        <w:t>大力推进规划管理信息化建设。建设全周期详细规划管理信息平台，实现“规划全流程管控”；有效的利用好平台建设，充分发挥技术手段，解放人力资源，实现法定规划从组织编制、成果入库、规划条件生成、用地出让、规划条件核实等一系列全部流程科学化、数字化、精细化；建立空间布局利用动态监测体系；探索规划“留白”机制。提出建立规划“留白”机制，对暂时没有想清楚、看明白的地方，实行留白，为未来发展留出空间，应对城市发展的不确定性；支持优秀“规划师、建筑师、工程师”下乡服务；建立规划实施评估系统。</w:t>
      </w:r>
    </w:p>
    <w:p>
      <w:pPr>
        <w:ind w:firstLine="602"/>
        <w:jc w:val="left"/>
        <w:outlineLvl w:val="0"/>
        <w:rPr>
          <w:rFonts w:asciiTheme="minorEastAsia" w:hAnsiTheme="minorEastAsia" w:cstheme="minorEastAsia"/>
          <w:b/>
          <w:bCs/>
          <w:u w:val="single"/>
        </w:rPr>
        <w:sectPr>
          <w:pgSz w:w="11906" w:h="16838"/>
          <w:pgMar w:top="1440" w:right="1800" w:bottom="1440" w:left="1800" w:header="851" w:footer="992" w:gutter="0"/>
          <w:pgNumType w:start="1"/>
          <w:cols w:space="425" w:num="1"/>
          <w:docGrid w:type="lines" w:linePitch="408" w:charSpace="0"/>
        </w:sectPr>
      </w:pPr>
    </w:p>
    <w:p>
      <w:pPr>
        <w:ind w:firstLine="602"/>
        <w:jc w:val="left"/>
        <w:outlineLvl w:val="0"/>
        <w:rPr>
          <w:rFonts w:asciiTheme="minorEastAsia" w:hAnsiTheme="minorEastAsia" w:cstheme="minorEastAsia"/>
          <w:b/>
          <w:bCs/>
          <w:u w:val="single"/>
        </w:rPr>
      </w:pPr>
      <w:bookmarkStart w:id="133" w:name="_Toc132705745"/>
      <w:bookmarkStart w:id="134" w:name="_Toc132705880"/>
      <w:r>
        <w:rPr>
          <w:rFonts w:hint="eastAsia" w:asciiTheme="minorEastAsia" w:hAnsiTheme="minorEastAsia" w:cstheme="minorEastAsia"/>
          <w:b/>
          <w:bCs/>
          <w:u w:val="single"/>
        </w:rPr>
        <w:t>附表</w:t>
      </w:r>
      <w:bookmarkEnd w:id="133"/>
      <w:bookmarkEnd w:id="134"/>
    </w:p>
    <w:p>
      <w:pPr>
        <w:widowControl/>
        <w:spacing w:line="240" w:lineRule="atLeast"/>
        <w:ind w:firstLine="0" w:firstLineChars="0"/>
        <w:jc w:val="left"/>
        <w:textAlignment w:val="center"/>
        <w:rPr>
          <w:rFonts w:ascii="仿宋" w:hAnsi="仿宋" w:cs="仿宋"/>
          <w:b/>
          <w:kern w:val="0"/>
          <w:sz w:val="20"/>
          <w:szCs w:val="20"/>
          <w:lang w:bidi="ar"/>
        </w:rPr>
      </w:pPr>
      <w:r>
        <w:rPr>
          <w:rFonts w:hint="eastAsia" w:ascii="仿宋" w:hAnsi="仿宋" w:cs="仿宋"/>
          <w:b/>
          <w:kern w:val="0"/>
          <w:sz w:val="20"/>
          <w:szCs w:val="20"/>
          <w:lang w:bidi="ar"/>
        </w:rPr>
        <w:t>附表1    国土空间保护利用现状表                                   单位：公顷、%</w:t>
      </w:r>
    </w:p>
    <w:tbl>
      <w:tblPr>
        <w:tblStyle w:val="18"/>
        <w:tblW w:w="5000" w:type="pct"/>
        <w:tblInd w:w="0" w:type="dxa"/>
        <w:tblLayout w:type="autofit"/>
        <w:tblCellMar>
          <w:top w:w="0" w:type="dxa"/>
          <w:left w:w="108" w:type="dxa"/>
          <w:bottom w:w="0" w:type="dxa"/>
          <w:right w:w="108" w:type="dxa"/>
        </w:tblCellMar>
      </w:tblPr>
      <w:tblGrid>
        <w:gridCol w:w="2494"/>
        <w:gridCol w:w="2684"/>
        <w:gridCol w:w="1912"/>
        <w:gridCol w:w="1432"/>
      </w:tblGrid>
      <w:tr>
        <w:tblPrEx>
          <w:tblCellMar>
            <w:top w:w="0" w:type="dxa"/>
            <w:left w:w="108" w:type="dxa"/>
            <w:bottom w:w="0" w:type="dxa"/>
            <w:right w:w="108" w:type="dxa"/>
          </w:tblCellMar>
        </w:tblPrEx>
        <w:trPr>
          <w:trHeight w:val="270" w:hRule="atLeast"/>
          <w:tblHeader/>
        </w:trPr>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一级类</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二级类</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面积（公顷）</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占比</w:t>
            </w:r>
          </w:p>
        </w:tc>
      </w:tr>
      <w:tr>
        <w:tblPrEx>
          <w:tblCellMar>
            <w:top w:w="0" w:type="dxa"/>
            <w:left w:w="108" w:type="dxa"/>
            <w:bottom w:w="0" w:type="dxa"/>
            <w:right w:w="108" w:type="dxa"/>
          </w:tblCellMar>
        </w:tblPrEx>
        <w:trPr>
          <w:trHeight w:val="270" w:hRule="atLeast"/>
        </w:trPr>
        <w:tc>
          <w:tcPr>
            <w:tcW w:w="14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耕地</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水田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1368.14 </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7.26%</w:t>
            </w: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旱地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2439.42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园地</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果园</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27.16 </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0.07%</w:t>
            </w: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茶园</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9.28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其他园地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2.10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林地</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乔木林地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37104.63 </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87.91%</w:t>
            </w: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灌木林地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8832.20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竹林地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8.26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其他林地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139.33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草地</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其他草地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60.92 </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0.12%</w:t>
            </w:r>
          </w:p>
        </w:tc>
      </w:tr>
      <w:tr>
        <w:tblPrEx>
          <w:tblCellMar>
            <w:top w:w="0" w:type="dxa"/>
            <w:left w:w="108" w:type="dxa"/>
            <w:bottom w:w="0" w:type="dxa"/>
            <w:right w:w="108" w:type="dxa"/>
          </w:tblCellMar>
        </w:tblPrEx>
        <w:trPr>
          <w:trHeight w:val="270" w:hRule="atLeast"/>
        </w:trPr>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湿地</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内陆滩涂</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36.88 </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0.07%</w:t>
            </w:r>
          </w:p>
        </w:tc>
      </w:tr>
      <w:tr>
        <w:tblPrEx>
          <w:tblCellMar>
            <w:top w:w="0" w:type="dxa"/>
            <w:left w:w="108" w:type="dxa"/>
            <w:bottom w:w="0" w:type="dxa"/>
            <w:right w:w="108" w:type="dxa"/>
          </w:tblCellMar>
        </w:tblPrEx>
        <w:trPr>
          <w:trHeight w:val="270" w:hRule="atLeast"/>
        </w:trPr>
        <w:tc>
          <w:tcPr>
            <w:tcW w:w="14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农业设施建设用地</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乡村道路用地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209.23 </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0.43%</w:t>
            </w: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种植设施建设用地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1.72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水产养殖设施建设用地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5.06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畜禽养殖设施建设用地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10.29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居住用地</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城镇住宅用地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11.67 </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0.71%</w:t>
            </w: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农村宅基地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363.04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公共管理与公共服务用地</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机关团体用地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4.21 </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0.02%</w:t>
            </w: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文化用地</w:t>
            </w:r>
          </w:p>
        </w:tc>
        <w:tc>
          <w:tcPr>
            <w:tcW w:w="1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7.43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教育用地</w:t>
            </w:r>
          </w:p>
        </w:tc>
        <w:tc>
          <w:tcPr>
            <w:tcW w:w="1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体育用地</w:t>
            </w:r>
          </w:p>
        </w:tc>
        <w:tc>
          <w:tcPr>
            <w:tcW w:w="1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医疗卫生用地</w:t>
            </w:r>
          </w:p>
        </w:tc>
        <w:tc>
          <w:tcPr>
            <w:tcW w:w="1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社会福利用地</w:t>
            </w:r>
          </w:p>
        </w:tc>
        <w:tc>
          <w:tcPr>
            <w:tcW w:w="1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商业服务业用地</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商业用地</w:t>
            </w:r>
          </w:p>
        </w:tc>
        <w:tc>
          <w:tcPr>
            <w:tcW w:w="1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1.69 </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娱乐康体用地</w:t>
            </w:r>
          </w:p>
        </w:tc>
        <w:tc>
          <w:tcPr>
            <w:tcW w:w="1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其他商业服务业用地</w:t>
            </w:r>
          </w:p>
        </w:tc>
        <w:tc>
          <w:tcPr>
            <w:tcW w:w="1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工矿用地</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工业用地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0.28 </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0.02%</w:t>
            </w: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采矿用地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10.62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仓储用地</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物流仓储用地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0.82 </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14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交通运输用地</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铁路用地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0.31%</w:t>
            </w: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公路用地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160.31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城镇道路用地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2.41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交通场站用地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公用设施用地</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供水用地</w:t>
            </w:r>
          </w:p>
        </w:tc>
        <w:tc>
          <w:tcPr>
            <w:tcW w:w="1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1.85 </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排水用地</w:t>
            </w:r>
          </w:p>
        </w:tc>
        <w:tc>
          <w:tcPr>
            <w:tcW w:w="1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供电用地</w:t>
            </w:r>
          </w:p>
        </w:tc>
        <w:tc>
          <w:tcPr>
            <w:tcW w:w="1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邮政用地</w:t>
            </w:r>
          </w:p>
        </w:tc>
        <w:tc>
          <w:tcPr>
            <w:tcW w:w="1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供燃气用地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消防用地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水工设施用地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1.00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绿地与开敞空间用地</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公园绿地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防护绿地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广场用地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14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特殊用地</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宗教用地</w:t>
            </w:r>
          </w:p>
        </w:tc>
        <w:tc>
          <w:tcPr>
            <w:tcW w:w="1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0.92 </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文物古迹用地</w:t>
            </w:r>
          </w:p>
        </w:tc>
        <w:tc>
          <w:tcPr>
            <w:tcW w:w="1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殡葬用地</w:t>
            </w:r>
          </w:p>
        </w:tc>
        <w:tc>
          <w:tcPr>
            <w:tcW w:w="1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陆地水域</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河流水面</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747.62 </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1.45%</w:t>
            </w: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水库水面</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坑塘水面</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10.79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沟渠</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1.80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其他土地</w:t>
            </w: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田坎</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821.50 </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1.60%</w:t>
            </w: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空闲地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裸土地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7.92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14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裸岩石砾地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10.85 </w:t>
            </w: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30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留白用地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1.90 </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30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合计</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52423.25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100.00%</w:t>
            </w:r>
          </w:p>
        </w:tc>
      </w:tr>
    </w:tbl>
    <w:p>
      <w:pPr>
        <w:widowControl/>
        <w:ind w:firstLine="440"/>
        <w:textAlignment w:val="center"/>
        <w:rPr>
          <w:rFonts w:ascii="宋体" w:hAnsi="宋体" w:eastAsia="宋体" w:cs="宋体"/>
          <w:color w:val="000000"/>
          <w:kern w:val="0"/>
          <w:sz w:val="22"/>
          <w:szCs w:val="22"/>
          <w:lang w:bidi="ar"/>
        </w:rPr>
      </w:pPr>
    </w:p>
    <w:p>
      <w:pPr>
        <w:widowControl/>
        <w:spacing w:line="240" w:lineRule="atLeast"/>
        <w:ind w:firstLine="0" w:firstLineChars="0"/>
        <w:jc w:val="left"/>
        <w:textAlignment w:val="center"/>
        <w:rPr>
          <w:rFonts w:ascii="仿宋" w:hAnsi="仿宋" w:cs="仿宋"/>
          <w:b/>
          <w:kern w:val="0"/>
          <w:sz w:val="20"/>
          <w:szCs w:val="20"/>
          <w:lang w:bidi="ar"/>
        </w:rPr>
      </w:pPr>
      <w:r>
        <w:rPr>
          <w:rFonts w:hint="eastAsia" w:ascii="仿宋" w:hAnsi="仿宋" w:cs="仿宋"/>
          <w:b/>
          <w:kern w:val="0"/>
          <w:sz w:val="20"/>
          <w:szCs w:val="20"/>
          <w:lang w:bidi="ar"/>
        </w:rPr>
        <w:t>附表2   片区规划指标体系表</w:t>
      </w:r>
    </w:p>
    <w:tbl>
      <w:tblPr>
        <w:tblStyle w:val="18"/>
        <w:tblW w:w="5000" w:type="pct"/>
        <w:tblInd w:w="0" w:type="dxa"/>
        <w:tblLayout w:type="fixed"/>
        <w:tblCellMar>
          <w:top w:w="0" w:type="dxa"/>
          <w:left w:w="108" w:type="dxa"/>
          <w:bottom w:w="0" w:type="dxa"/>
          <w:right w:w="108" w:type="dxa"/>
        </w:tblCellMar>
      </w:tblPr>
      <w:tblGrid>
        <w:gridCol w:w="523"/>
        <w:gridCol w:w="1854"/>
        <w:gridCol w:w="711"/>
        <w:gridCol w:w="1273"/>
        <w:gridCol w:w="1277"/>
        <w:gridCol w:w="1234"/>
        <w:gridCol w:w="828"/>
        <w:gridCol w:w="822"/>
      </w:tblGrid>
      <w:tr>
        <w:tblPrEx>
          <w:tblCellMar>
            <w:top w:w="0" w:type="dxa"/>
            <w:left w:w="108" w:type="dxa"/>
            <w:bottom w:w="0" w:type="dxa"/>
            <w:right w:w="108" w:type="dxa"/>
          </w:tblCellMar>
        </w:tblPrEx>
        <w:trPr>
          <w:trHeight w:val="270" w:hRule="atLeast"/>
          <w:tblHeader/>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序号</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指标名称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单位</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规划基期年</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规划近期年</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规划目标年</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指标属性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指标层级</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永久基本农田保护面积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公顷</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2334.33 </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2334.33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2334.33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约束性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生态保护红线面积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公顷</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4224.63 </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4224.63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4224.63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约束性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耕地保有量</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公顷</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3807.56 </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3790.39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3824.73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约束性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建设用地总面积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公顷</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568.15 </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585.32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568.15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约束性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城乡建设用地面积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公顷</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406.92 </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410.56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403.82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约束性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林地保有量</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公顷</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46084.43 </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46071.13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46047.11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约束性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7</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基本草原面积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公顷</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约束性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8</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湿地面积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公顷</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36.88 </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40.33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52.40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约束性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9</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每千名老年人养老床位数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张</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10.58 </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12.00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20.00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预期性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每千人口医疗卫生机构床位数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张</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1.87 </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4.00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10.37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预期性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11</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农村生活垃圾处理率</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72.00 </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80.00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100.00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预期性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农村自来水普及率</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70.00 </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75.00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90.00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预期性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13</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农村污水处理率</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50.00 </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60.00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90.00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预期性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14</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行政村等级公路通达率</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93.93 </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100.00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100.00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预期性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常住人口规模</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人</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23165 </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22535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21260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预期性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16</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常住人口规模</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人</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8278 </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8500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9100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预期性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17</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人均城镇建设用地面积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平方米</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18.47 </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35.29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41.96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约束性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镇区</w:t>
            </w:r>
          </w:p>
        </w:tc>
      </w:tr>
      <w:tr>
        <w:tblPrEx>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18</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道路网密度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千米/平方公里</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8.61 </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10.00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20.65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预期性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镇区</w:t>
            </w:r>
          </w:p>
        </w:tc>
      </w:tr>
    </w:tbl>
    <w:p>
      <w:pPr>
        <w:widowControl/>
        <w:ind w:firstLine="440"/>
        <w:textAlignment w:val="center"/>
        <w:rPr>
          <w:rFonts w:ascii="仿宋" w:hAnsi="仿宋" w:cs="仿宋"/>
          <w:kern w:val="0"/>
          <w:sz w:val="22"/>
          <w:szCs w:val="22"/>
          <w:lang w:bidi="ar"/>
        </w:rPr>
      </w:pPr>
    </w:p>
    <w:tbl>
      <w:tblPr>
        <w:tblStyle w:val="18"/>
        <w:tblW w:w="4998" w:type="pct"/>
        <w:tblInd w:w="0" w:type="dxa"/>
        <w:tblLayout w:type="autofit"/>
        <w:tblCellMar>
          <w:top w:w="0" w:type="dxa"/>
          <w:left w:w="108" w:type="dxa"/>
          <w:bottom w:w="0" w:type="dxa"/>
          <w:right w:w="108" w:type="dxa"/>
        </w:tblCellMar>
      </w:tblPr>
      <w:tblGrid>
        <w:gridCol w:w="2518"/>
        <w:gridCol w:w="2067"/>
        <w:gridCol w:w="1387"/>
        <w:gridCol w:w="2547"/>
      </w:tblGrid>
      <w:tr>
        <w:trPr>
          <w:trHeight w:val="345" w:hRule="atLeast"/>
        </w:trPr>
        <w:tc>
          <w:tcPr>
            <w:tcW w:w="5000" w:type="pct"/>
            <w:gridSpan w:val="4"/>
            <w:tcBorders>
              <w:top w:val="nil"/>
              <w:left w:val="nil"/>
              <w:bottom w:val="nil"/>
              <w:right w:val="nil"/>
            </w:tcBorders>
            <w:shd w:val="clear" w:color="auto" w:fill="auto"/>
            <w:noWrap/>
            <w:vAlign w:val="center"/>
          </w:tcPr>
          <w:p>
            <w:pPr>
              <w:widowControl/>
              <w:spacing w:line="240" w:lineRule="auto"/>
              <w:ind w:firstLine="0" w:firstLineChars="0"/>
              <w:rPr>
                <w:rFonts w:ascii="微软雅黑" w:hAnsi="微软雅黑" w:eastAsia="微软雅黑" w:cs="微软雅黑"/>
                <w:color w:val="000000"/>
                <w:sz w:val="22"/>
                <w:szCs w:val="22"/>
              </w:rPr>
            </w:pPr>
            <w:r>
              <w:rPr>
                <w:rFonts w:hint="eastAsia" w:ascii="仿宋" w:hAnsi="仿宋" w:cs="仿宋"/>
                <w:b/>
                <w:kern w:val="0"/>
                <w:sz w:val="20"/>
                <w:szCs w:val="20"/>
                <w:lang w:bidi="ar"/>
              </w:rPr>
              <w:t>附表3   历史文化保护一览表</w:t>
            </w:r>
          </w:p>
        </w:tc>
      </w:tr>
      <w:tr>
        <w:tblPrEx>
          <w:tblCellMar>
            <w:top w:w="0" w:type="dxa"/>
            <w:left w:w="108" w:type="dxa"/>
            <w:bottom w:w="0" w:type="dxa"/>
            <w:right w:w="108" w:type="dxa"/>
          </w:tblCellMar>
        </w:tblPrEx>
        <w:trPr>
          <w:trHeight w:val="315" w:hRule="atLeast"/>
        </w:trPr>
        <w:tc>
          <w:tcPr>
            <w:tcW w:w="147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序号</w:t>
            </w:r>
          </w:p>
        </w:tc>
        <w:tc>
          <w:tcPr>
            <w:tcW w:w="121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文物名称</w:t>
            </w:r>
          </w:p>
        </w:tc>
        <w:tc>
          <w:tcPr>
            <w:tcW w:w="81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位置</w:t>
            </w:r>
          </w:p>
        </w:tc>
        <w:tc>
          <w:tcPr>
            <w:tcW w:w="149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级别</w:t>
            </w:r>
          </w:p>
        </w:tc>
      </w:tr>
      <w:tr>
        <w:tblPrEx>
          <w:tblCellMar>
            <w:top w:w="0" w:type="dxa"/>
            <w:left w:w="108" w:type="dxa"/>
            <w:bottom w:w="0" w:type="dxa"/>
            <w:right w:w="108" w:type="dxa"/>
          </w:tblCellMar>
        </w:tblPrEx>
        <w:trPr>
          <w:trHeight w:val="1050" w:hRule="atLeast"/>
        </w:trPr>
        <w:tc>
          <w:tcPr>
            <w:tcW w:w="147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w:t>
            </w:r>
          </w:p>
        </w:tc>
        <w:tc>
          <w:tcPr>
            <w:tcW w:w="121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井坝民居群</w:t>
            </w:r>
          </w:p>
        </w:tc>
        <w:tc>
          <w:tcPr>
            <w:tcW w:w="81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虹桥乡孙家沟村二组清滩河边上，北距清滩河电站1000米。</w:t>
            </w:r>
          </w:p>
        </w:tc>
        <w:tc>
          <w:tcPr>
            <w:tcW w:w="149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达州市级(第二批）达市府发﹝2010﹞34号</w:t>
            </w:r>
          </w:p>
        </w:tc>
      </w:tr>
    </w:tbl>
    <w:p>
      <w:pPr>
        <w:widowControl/>
        <w:ind w:firstLine="440"/>
        <w:textAlignment w:val="center"/>
        <w:rPr>
          <w:rFonts w:ascii="仿宋" w:hAnsi="仿宋" w:cs="仿宋"/>
          <w:kern w:val="0"/>
          <w:sz w:val="22"/>
          <w:szCs w:val="22"/>
          <w:lang w:bidi="ar"/>
        </w:rPr>
      </w:pPr>
    </w:p>
    <w:p>
      <w:pPr>
        <w:widowControl/>
        <w:spacing w:line="240" w:lineRule="atLeast"/>
        <w:ind w:firstLine="0" w:firstLineChars="0"/>
        <w:jc w:val="left"/>
        <w:textAlignment w:val="center"/>
        <w:rPr>
          <w:rFonts w:ascii="仿宋" w:hAnsi="仿宋" w:cs="仿宋"/>
          <w:b/>
          <w:kern w:val="0"/>
          <w:sz w:val="20"/>
          <w:szCs w:val="20"/>
          <w:lang w:bidi="ar"/>
        </w:rPr>
      </w:pPr>
      <w:r>
        <w:rPr>
          <w:rFonts w:hint="eastAsia" w:ascii="仿宋" w:hAnsi="仿宋" w:cs="仿宋"/>
          <w:b/>
          <w:kern w:val="0"/>
          <w:sz w:val="20"/>
          <w:szCs w:val="20"/>
          <w:lang w:bidi="ar"/>
        </w:rPr>
        <w:t>附表4 国土空间用途结构调整表                                        单位：公顷、%</w:t>
      </w:r>
    </w:p>
    <w:tbl>
      <w:tblPr>
        <w:tblStyle w:val="18"/>
        <w:tblW w:w="5000" w:type="pct"/>
        <w:tblInd w:w="0" w:type="dxa"/>
        <w:tblLayout w:type="fixed"/>
        <w:tblCellMar>
          <w:top w:w="0" w:type="dxa"/>
          <w:left w:w="108" w:type="dxa"/>
          <w:bottom w:w="0" w:type="dxa"/>
          <w:right w:w="108" w:type="dxa"/>
        </w:tblCellMar>
      </w:tblPr>
      <w:tblGrid>
        <w:gridCol w:w="930"/>
        <w:gridCol w:w="1426"/>
        <w:gridCol w:w="1495"/>
        <w:gridCol w:w="1072"/>
        <w:gridCol w:w="1444"/>
        <w:gridCol w:w="1224"/>
        <w:gridCol w:w="931"/>
      </w:tblGrid>
      <w:tr>
        <w:tblPrEx>
          <w:tblCellMar>
            <w:top w:w="0" w:type="dxa"/>
            <w:left w:w="108" w:type="dxa"/>
            <w:bottom w:w="0" w:type="dxa"/>
            <w:right w:w="108" w:type="dxa"/>
          </w:tblCellMar>
        </w:tblPrEx>
        <w:trPr>
          <w:trHeight w:val="360" w:hRule="atLeast"/>
          <w:tblHeader/>
        </w:trPr>
        <w:tc>
          <w:tcPr>
            <w:tcW w:w="13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用地类型</w:t>
            </w:r>
          </w:p>
        </w:tc>
        <w:tc>
          <w:tcPr>
            <w:tcW w:w="15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基期年</w:t>
            </w:r>
          </w:p>
        </w:tc>
        <w:tc>
          <w:tcPr>
            <w:tcW w:w="15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目标年</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规划期间面积增减情况</w:t>
            </w:r>
          </w:p>
        </w:tc>
      </w:tr>
      <w:tr>
        <w:tblPrEx>
          <w:tblCellMar>
            <w:top w:w="0" w:type="dxa"/>
            <w:left w:w="108" w:type="dxa"/>
            <w:bottom w:w="0" w:type="dxa"/>
            <w:right w:w="108" w:type="dxa"/>
          </w:tblCellMar>
        </w:tblPrEx>
        <w:trPr>
          <w:trHeight w:val="360" w:hRule="atLeast"/>
          <w:tblHeader/>
        </w:trPr>
        <w:tc>
          <w:tcPr>
            <w:tcW w:w="1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面积</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比重</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面积</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比重</w:t>
            </w: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345" w:hRule="atLeast"/>
        </w:trPr>
        <w:tc>
          <w:tcPr>
            <w:tcW w:w="13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耕地</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3807.56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7.26%</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3824.73 </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7.30%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17.17 </w:t>
            </w:r>
          </w:p>
        </w:tc>
      </w:tr>
      <w:tr>
        <w:tblPrEx>
          <w:tblCellMar>
            <w:top w:w="0" w:type="dxa"/>
            <w:left w:w="108" w:type="dxa"/>
            <w:bottom w:w="0" w:type="dxa"/>
            <w:right w:w="108" w:type="dxa"/>
          </w:tblCellMar>
        </w:tblPrEx>
        <w:trPr>
          <w:trHeight w:val="345"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其中</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永久基本农田</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2334.33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4.45%</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2334.33 </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4.45%</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r>
      <w:tr>
        <w:tblPrEx>
          <w:tblCellMar>
            <w:top w:w="0" w:type="dxa"/>
            <w:left w:w="108" w:type="dxa"/>
            <w:bottom w:w="0" w:type="dxa"/>
            <w:right w:w="108" w:type="dxa"/>
          </w:tblCellMar>
        </w:tblPrEx>
        <w:trPr>
          <w:trHeight w:val="345" w:hRule="atLeast"/>
        </w:trPr>
        <w:tc>
          <w:tcPr>
            <w:tcW w:w="13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园地</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38.53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0.07%</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38.15 </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0.07%</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-0.38 </w:t>
            </w:r>
          </w:p>
        </w:tc>
      </w:tr>
      <w:tr>
        <w:tblPrEx>
          <w:tblCellMar>
            <w:top w:w="0" w:type="dxa"/>
            <w:left w:w="108" w:type="dxa"/>
            <w:bottom w:w="0" w:type="dxa"/>
            <w:right w:w="108" w:type="dxa"/>
          </w:tblCellMar>
        </w:tblPrEx>
        <w:trPr>
          <w:trHeight w:val="345" w:hRule="atLeast"/>
        </w:trPr>
        <w:tc>
          <w:tcPr>
            <w:tcW w:w="13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林地</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46084.43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87.91%</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46047.11 </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87.84%</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-37.32 </w:t>
            </w:r>
          </w:p>
        </w:tc>
      </w:tr>
      <w:tr>
        <w:tblPrEx>
          <w:tblCellMar>
            <w:top w:w="0" w:type="dxa"/>
            <w:left w:w="108" w:type="dxa"/>
            <w:bottom w:w="0" w:type="dxa"/>
            <w:right w:w="108" w:type="dxa"/>
          </w:tblCellMar>
        </w:tblPrEx>
        <w:trPr>
          <w:trHeight w:val="345" w:hRule="atLeast"/>
        </w:trPr>
        <w:tc>
          <w:tcPr>
            <w:tcW w:w="13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草地</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60.92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0.12%</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60.76 </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0.12%</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-0.16 </w:t>
            </w:r>
          </w:p>
        </w:tc>
      </w:tr>
      <w:tr>
        <w:tblPrEx>
          <w:tblCellMar>
            <w:top w:w="0" w:type="dxa"/>
            <w:left w:w="108" w:type="dxa"/>
            <w:bottom w:w="0" w:type="dxa"/>
            <w:right w:w="108" w:type="dxa"/>
          </w:tblCellMar>
        </w:tblPrEx>
        <w:trPr>
          <w:trHeight w:val="345" w:hRule="atLeast"/>
        </w:trPr>
        <w:tc>
          <w:tcPr>
            <w:tcW w:w="13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湿地</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36.88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0.07%</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52.40 </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0.10%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15.52 </w:t>
            </w:r>
          </w:p>
        </w:tc>
      </w:tr>
      <w:tr>
        <w:tblPrEx>
          <w:tblCellMar>
            <w:top w:w="0" w:type="dxa"/>
            <w:left w:w="108" w:type="dxa"/>
            <w:bottom w:w="0" w:type="dxa"/>
            <w:right w:w="108" w:type="dxa"/>
          </w:tblCellMar>
        </w:tblPrEx>
        <w:trPr>
          <w:trHeight w:val="345" w:hRule="atLeast"/>
        </w:trPr>
        <w:tc>
          <w:tcPr>
            <w:tcW w:w="13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农业设施建设用地</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226.30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0.43%</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240.05 </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0.46%</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13.75 </w:t>
            </w:r>
          </w:p>
        </w:tc>
      </w:tr>
      <w:tr>
        <w:tblPrEx>
          <w:tblCellMar>
            <w:top w:w="0" w:type="dxa"/>
            <w:left w:w="108" w:type="dxa"/>
            <w:bottom w:w="0" w:type="dxa"/>
            <w:right w:w="108" w:type="dxa"/>
          </w:tblCellMar>
        </w:tblPrEx>
        <w:trPr>
          <w:trHeight w:val="345" w:hRule="atLeast"/>
        </w:trPr>
        <w:tc>
          <w:tcPr>
            <w:tcW w:w="13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城乡建设用地</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406.92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0.78%</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403.82 </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0.77%</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-3.10 </w:t>
            </w:r>
          </w:p>
        </w:tc>
      </w:tr>
      <w:tr>
        <w:tblPrEx>
          <w:tblCellMar>
            <w:top w:w="0" w:type="dxa"/>
            <w:left w:w="108" w:type="dxa"/>
            <w:bottom w:w="0" w:type="dxa"/>
            <w:right w:w="108" w:type="dxa"/>
          </w:tblCellMar>
        </w:tblPrEx>
        <w:trPr>
          <w:trHeight w:val="345" w:hRule="atLeast"/>
        </w:trPr>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其中</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城镇建设用地</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40.77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0.08%</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70.76 </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0.13%</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29.99 </w:t>
            </w:r>
          </w:p>
        </w:tc>
      </w:tr>
      <w:tr>
        <w:tblPrEx>
          <w:tblCellMar>
            <w:top w:w="0" w:type="dxa"/>
            <w:left w:w="108" w:type="dxa"/>
            <w:bottom w:w="0" w:type="dxa"/>
            <w:right w:w="108" w:type="dxa"/>
          </w:tblCellMar>
        </w:tblPrEx>
        <w:trPr>
          <w:trHeight w:val="345" w:hRule="atLeast"/>
        </w:trPr>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村庄建设用地</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366.15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333.06 </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0.64%</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-33.09 </w:t>
            </w:r>
          </w:p>
        </w:tc>
      </w:tr>
      <w:tr>
        <w:tblPrEx>
          <w:tblCellMar>
            <w:top w:w="0" w:type="dxa"/>
            <w:left w:w="108" w:type="dxa"/>
            <w:bottom w:w="0" w:type="dxa"/>
            <w:right w:w="108" w:type="dxa"/>
          </w:tblCellMar>
        </w:tblPrEx>
        <w:trPr>
          <w:trHeight w:val="345" w:hRule="atLeast"/>
        </w:trPr>
        <w:tc>
          <w:tcPr>
            <w:tcW w:w="13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区域基础设施建设用地</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160.31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0.31%</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161.47 </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0.31%</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1.16 </w:t>
            </w:r>
          </w:p>
        </w:tc>
      </w:tr>
      <w:tr>
        <w:tblPrEx>
          <w:tblCellMar>
            <w:top w:w="0" w:type="dxa"/>
            <w:left w:w="108" w:type="dxa"/>
            <w:bottom w:w="0" w:type="dxa"/>
            <w:right w:w="108" w:type="dxa"/>
          </w:tblCellMar>
        </w:tblPrEx>
        <w:trPr>
          <w:trHeight w:val="345" w:hRule="atLeast"/>
        </w:trPr>
        <w:tc>
          <w:tcPr>
            <w:tcW w:w="13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其他建设用地</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0.92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2.87 </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0.01%</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1.95 </w:t>
            </w:r>
          </w:p>
        </w:tc>
      </w:tr>
      <w:tr>
        <w:tblPrEx>
          <w:tblCellMar>
            <w:top w:w="0" w:type="dxa"/>
            <w:left w:w="108" w:type="dxa"/>
            <w:bottom w:w="0" w:type="dxa"/>
            <w:right w:w="108" w:type="dxa"/>
          </w:tblCellMar>
        </w:tblPrEx>
        <w:trPr>
          <w:trHeight w:val="345" w:hRule="atLeast"/>
        </w:trPr>
        <w:tc>
          <w:tcPr>
            <w:tcW w:w="13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陆地水域</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760.21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1.45%</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758.62 </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1.45%</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-1.59 </w:t>
            </w:r>
          </w:p>
        </w:tc>
      </w:tr>
      <w:tr>
        <w:tblPrEx>
          <w:tblCellMar>
            <w:top w:w="0" w:type="dxa"/>
            <w:left w:w="108" w:type="dxa"/>
            <w:bottom w:w="0" w:type="dxa"/>
            <w:right w:w="108" w:type="dxa"/>
          </w:tblCellMar>
        </w:tblPrEx>
        <w:trPr>
          <w:trHeight w:val="345" w:hRule="atLeast"/>
        </w:trPr>
        <w:tc>
          <w:tcPr>
            <w:tcW w:w="13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其他土地</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840.27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1.60%</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833.28 </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1.59%</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-6.99 </w:t>
            </w:r>
          </w:p>
        </w:tc>
      </w:tr>
      <w:tr>
        <w:tblPrEx>
          <w:tblCellMar>
            <w:top w:w="0" w:type="dxa"/>
            <w:left w:w="108" w:type="dxa"/>
            <w:bottom w:w="0" w:type="dxa"/>
            <w:right w:w="108" w:type="dxa"/>
          </w:tblCellMar>
        </w:tblPrEx>
        <w:trPr>
          <w:trHeight w:val="360" w:hRule="atLeast"/>
        </w:trPr>
        <w:tc>
          <w:tcPr>
            <w:tcW w:w="13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合计</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52423.25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100.00%</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right"/>
              <w:textAlignment w:val="center"/>
              <w:rPr>
                <w:rFonts w:ascii="仿宋" w:hAnsi="仿宋" w:cs="仿宋"/>
                <w:kern w:val="0"/>
                <w:sz w:val="20"/>
                <w:szCs w:val="20"/>
                <w:lang w:bidi="ar"/>
              </w:rPr>
            </w:pPr>
            <w:r>
              <w:rPr>
                <w:rFonts w:hint="eastAsia" w:ascii="仿宋" w:hAnsi="仿宋" w:cs="仿宋"/>
                <w:kern w:val="0"/>
                <w:sz w:val="20"/>
                <w:szCs w:val="20"/>
                <w:lang w:bidi="ar"/>
              </w:rPr>
              <w:t xml:space="preserve">52423.25 </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100.00%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r>
    </w:tbl>
    <w:p>
      <w:pPr>
        <w:widowControl/>
        <w:spacing w:line="240" w:lineRule="atLeast"/>
        <w:ind w:firstLine="0" w:firstLineChars="0"/>
        <w:jc w:val="left"/>
        <w:textAlignment w:val="center"/>
        <w:rPr>
          <w:rFonts w:ascii="仿宋" w:hAnsi="仿宋" w:cs="仿宋"/>
          <w:b/>
          <w:kern w:val="0"/>
          <w:sz w:val="20"/>
          <w:szCs w:val="20"/>
          <w:lang w:bidi="ar"/>
        </w:rPr>
      </w:pPr>
    </w:p>
    <w:p>
      <w:pPr>
        <w:widowControl/>
        <w:spacing w:line="240" w:lineRule="atLeast"/>
        <w:ind w:firstLine="0" w:firstLineChars="0"/>
        <w:jc w:val="left"/>
        <w:textAlignment w:val="center"/>
        <w:rPr>
          <w:rFonts w:ascii="仿宋" w:hAnsi="仿宋" w:cs="仿宋"/>
          <w:b/>
          <w:kern w:val="0"/>
          <w:sz w:val="20"/>
          <w:szCs w:val="20"/>
          <w:lang w:bidi="ar"/>
        </w:rPr>
      </w:pPr>
    </w:p>
    <w:p>
      <w:pPr>
        <w:widowControl/>
        <w:spacing w:line="240" w:lineRule="atLeast"/>
        <w:ind w:firstLine="0" w:firstLineChars="0"/>
        <w:jc w:val="left"/>
        <w:textAlignment w:val="center"/>
        <w:rPr>
          <w:rFonts w:ascii="仿宋" w:hAnsi="仿宋" w:cs="仿宋"/>
          <w:b/>
          <w:kern w:val="0"/>
          <w:sz w:val="20"/>
          <w:szCs w:val="20"/>
          <w:lang w:bidi="ar"/>
        </w:rPr>
      </w:pPr>
    </w:p>
    <w:p>
      <w:pPr>
        <w:widowControl/>
        <w:spacing w:line="240" w:lineRule="atLeast"/>
        <w:ind w:firstLine="0" w:firstLineChars="0"/>
        <w:jc w:val="left"/>
        <w:textAlignment w:val="center"/>
        <w:rPr>
          <w:rFonts w:ascii="仿宋" w:hAnsi="仿宋" w:cs="仿宋"/>
          <w:b/>
          <w:kern w:val="0"/>
          <w:sz w:val="20"/>
          <w:szCs w:val="20"/>
          <w:lang w:bidi="ar"/>
        </w:rPr>
      </w:pPr>
    </w:p>
    <w:p>
      <w:pPr>
        <w:widowControl/>
        <w:spacing w:line="240" w:lineRule="atLeast"/>
        <w:ind w:firstLine="0" w:firstLineChars="0"/>
        <w:jc w:val="left"/>
        <w:textAlignment w:val="center"/>
        <w:rPr>
          <w:rFonts w:ascii="仿宋" w:hAnsi="仿宋" w:cs="仿宋"/>
          <w:b/>
          <w:kern w:val="0"/>
          <w:sz w:val="20"/>
          <w:szCs w:val="20"/>
          <w:lang w:bidi="ar"/>
        </w:rPr>
      </w:pPr>
      <w:r>
        <w:rPr>
          <w:rFonts w:hint="eastAsia" w:ascii="仿宋" w:hAnsi="仿宋" w:cs="仿宋"/>
          <w:b/>
          <w:kern w:val="0"/>
          <w:sz w:val="20"/>
          <w:szCs w:val="20"/>
          <w:lang w:bidi="ar"/>
        </w:rPr>
        <w:t>附表5   镇级基本保障型公共服务设施配置标准</w:t>
      </w:r>
    </w:p>
    <w:tbl>
      <w:tblPr>
        <w:tblStyle w:val="18"/>
        <w:tblW w:w="5000" w:type="pct"/>
        <w:tblInd w:w="0" w:type="dxa"/>
        <w:tblLayout w:type="autofit"/>
        <w:tblCellMar>
          <w:top w:w="0" w:type="dxa"/>
          <w:left w:w="108" w:type="dxa"/>
          <w:bottom w:w="0" w:type="dxa"/>
          <w:right w:w="108" w:type="dxa"/>
        </w:tblCellMar>
      </w:tblPr>
      <w:tblGrid>
        <w:gridCol w:w="1546"/>
        <w:gridCol w:w="1546"/>
        <w:gridCol w:w="2732"/>
        <w:gridCol w:w="1346"/>
        <w:gridCol w:w="1352"/>
      </w:tblGrid>
      <w:tr>
        <w:tblPrEx>
          <w:tblCellMar>
            <w:top w:w="0" w:type="dxa"/>
            <w:left w:w="108" w:type="dxa"/>
            <w:bottom w:w="0" w:type="dxa"/>
            <w:right w:w="108" w:type="dxa"/>
          </w:tblCellMar>
        </w:tblPrEx>
        <w:trPr>
          <w:trHeight w:val="330" w:hRule="atLeast"/>
          <w:tblHeader/>
        </w:trPr>
        <w:tc>
          <w:tcPr>
            <w:tcW w:w="34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设施类型</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 xml:space="preserve">中心镇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一般乡镇</w:t>
            </w:r>
          </w:p>
        </w:tc>
      </w:tr>
      <w:tr>
        <w:tblPrEx>
          <w:tblCellMar>
            <w:top w:w="0" w:type="dxa"/>
            <w:left w:w="108" w:type="dxa"/>
            <w:bottom w:w="0" w:type="dxa"/>
            <w:right w:w="108" w:type="dxa"/>
          </w:tblCellMar>
        </w:tblPrEx>
        <w:trPr>
          <w:trHeight w:val="330" w:hRule="atLeast"/>
        </w:trPr>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公共管理</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党政机关</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党政办公室</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党建工作办公室</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经济发展办公室</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社会事务办公室</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社会治理办公室</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综合行政执法办公室</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自然资源所</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财政所</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便民服务中心</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司法机关</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人民法庭</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派出所</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司法所</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公共服务</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文化体育</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文化活动中心</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全民健身中心（场所）</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教育医疗</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高中/职高</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初中</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小学</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幼儿园</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县城医疗卫生次中心</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卫生院</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社会福利</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社区就业服务中心</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农村区域养老服务中心</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养老院(敬老院)</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未成年保护工作站</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婴幼儿照护机构</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商业服务</w:t>
            </w:r>
          </w:p>
        </w:tc>
        <w:tc>
          <w:tcPr>
            <w:tcW w:w="2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区域性为农服务中心</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乡镇商贸中心</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银行、电信、邮政网点</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超市</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农贸市场</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物流配送中心</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应急管理</w:t>
            </w:r>
          </w:p>
        </w:tc>
        <w:tc>
          <w:tcPr>
            <w:tcW w:w="2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消防站</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应急物资储备库</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bl>
    <w:p>
      <w:pPr>
        <w:ind w:firstLine="440"/>
        <w:rPr>
          <w:lang w:bidi="ar"/>
        </w:rPr>
      </w:pPr>
      <w:r>
        <w:rPr>
          <w:rFonts w:hint="eastAsia"/>
          <w:sz w:val="22"/>
          <w:lang w:bidi="ar"/>
        </w:rPr>
        <w:t>备注: 1.参照《社区生活圈规划技术指南》(行业标准),结合全省两项改革“后半篇”文章24个专项工作方案和试点地区民意调查结果，结合高山峡谷地区地貌特征，确定镇乡级公共服务。2.“</w:t>
      </w:r>
      <w:r>
        <w:rPr>
          <w:rFonts w:hint="eastAsia"/>
          <w:b/>
          <w:bCs/>
          <w:sz w:val="22"/>
          <w:lang w:bidi="ar"/>
        </w:rPr>
        <w:t>●</w:t>
      </w:r>
      <w:r>
        <w:rPr>
          <w:rFonts w:hint="eastAsia"/>
          <w:sz w:val="22"/>
          <w:lang w:bidi="ar"/>
        </w:rPr>
        <w:t>”为必设项目，“O”为选设项目，“-”为不设项目。</w:t>
      </w:r>
    </w:p>
    <w:p>
      <w:pPr>
        <w:widowControl/>
        <w:spacing w:line="240" w:lineRule="atLeast"/>
        <w:ind w:firstLine="0" w:firstLineChars="0"/>
        <w:jc w:val="left"/>
        <w:textAlignment w:val="center"/>
        <w:rPr>
          <w:rFonts w:ascii="仿宋" w:hAnsi="仿宋" w:cs="仿宋"/>
          <w:b/>
          <w:kern w:val="0"/>
          <w:sz w:val="20"/>
          <w:szCs w:val="20"/>
          <w:lang w:bidi="ar"/>
        </w:rPr>
      </w:pPr>
    </w:p>
    <w:p>
      <w:pPr>
        <w:widowControl/>
        <w:spacing w:line="240" w:lineRule="atLeast"/>
        <w:ind w:firstLine="0" w:firstLineChars="0"/>
        <w:jc w:val="left"/>
        <w:textAlignment w:val="center"/>
        <w:rPr>
          <w:rFonts w:ascii="仿宋" w:hAnsi="仿宋" w:cs="仿宋"/>
          <w:b/>
          <w:kern w:val="0"/>
          <w:sz w:val="20"/>
          <w:szCs w:val="20"/>
          <w:lang w:bidi="ar"/>
        </w:rPr>
      </w:pPr>
    </w:p>
    <w:p>
      <w:pPr>
        <w:widowControl/>
        <w:spacing w:line="240" w:lineRule="atLeast"/>
        <w:ind w:firstLine="0" w:firstLineChars="0"/>
        <w:jc w:val="left"/>
        <w:textAlignment w:val="center"/>
        <w:rPr>
          <w:rFonts w:ascii="仿宋" w:hAnsi="仿宋" w:cs="仿宋"/>
          <w:b/>
          <w:kern w:val="0"/>
          <w:sz w:val="20"/>
          <w:szCs w:val="20"/>
          <w:lang w:bidi="ar"/>
        </w:rPr>
      </w:pPr>
      <w:r>
        <w:rPr>
          <w:rFonts w:hint="eastAsia" w:ascii="仿宋" w:hAnsi="仿宋" w:cs="仿宋"/>
          <w:b/>
          <w:kern w:val="0"/>
          <w:sz w:val="20"/>
          <w:szCs w:val="20"/>
          <w:lang w:bidi="ar"/>
        </w:rPr>
        <w:t>附表6    村级基本保障型公共服务设施配置标准</w:t>
      </w:r>
    </w:p>
    <w:tbl>
      <w:tblPr>
        <w:tblStyle w:val="18"/>
        <w:tblW w:w="5000" w:type="pct"/>
        <w:tblInd w:w="0" w:type="dxa"/>
        <w:tblLayout w:type="autofit"/>
        <w:tblCellMar>
          <w:top w:w="0" w:type="dxa"/>
          <w:left w:w="108" w:type="dxa"/>
          <w:bottom w:w="0" w:type="dxa"/>
          <w:right w:w="108" w:type="dxa"/>
        </w:tblCellMar>
      </w:tblPr>
      <w:tblGrid>
        <w:gridCol w:w="1546"/>
        <w:gridCol w:w="1546"/>
        <w:gridCol w:w="2732"/>
        <w:gridCol w:w="1346"/>
        <w:gridCol w:w="1352"/>
      </w:tblGrid>
      <w:tr>
        <w:tblPrEx>
          <w:tblCellMar>
            <w:top w:w="0" w:type="dxa"/>
            <w:left w:w="108" w:type="dxa"/>
            <w:bottom w:w="0" w:type="dxa"/>
            <w:right w:w="108" w:type="dxa"/>
          </w:tblCellMar>
        </w:tblPrEx>
        <w:trPr>
          <w:trHeight w:val="330" w:hRule="atLeast"/>
          <w:tblHeader/>
        </w:trPr>
        <w:tc>
          <w:tcPr>
            <w:tcW w:w="34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设施类型</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 xml:space="preserve">中心村 </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一般村</w:t>
            </w:r>
          </w:p>
        </w:tc>
      </w:tr>
      <w:tr>
        <w:tblPrEx>
          <w:tblCellMar>
            <w:top w:w="0" w:type="dxa"/>
            <w:left w:w="108" w:type="dxa"/>
            <w:bottom w:w="0" w:type="dxa"/>
            <w:right w:w="108" w:type="dxa"/>
          </w:tblCellMar>
        </w:tblPrEx>
        <w:trPr>
          <w:trHeight w:val="330" w:hRule="atLeast"/>
        </w:trPr>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公共管理</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村民自治</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村委会（居委会）</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便民服务站</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治安联防室</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警务室</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公共服务</w:t>
            </w: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生活服务</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文化活动室</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健身广场</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幼儿园</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儿童之家</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村民培训中心</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农村卫生室</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日间照料中心</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生产服务</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农机具停放及维修场地</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打谷场（晾晒场）</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非危险品临时堆场</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商业服务</w:t>
            </w:r>
          </w:p>
        </w:tc>
        <w:tc>
          <w:tcPr>
            <w:tcW w:w="2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农家便利店</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物流配送点</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27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农产品展销点</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27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便民服务网点</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应急管理</w:t>
            </w:r>
          </w:p>
        </w:tc>
        <w:tc>
          <w:tcPr>
            <w:tcW w:w="2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微型消防室</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应急物资储备点</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r>
      <w:tr>
        <w:tblPrEx>
          <w:tblCellMar>
            <w:top w:w="0" w:type="dxa"/>
            <w:left w:w="108" w:type="dxa"/>
            <w:bottom w:w="0" w:type="dxa"/>
            <w:right w:w="108" w:type="dxa"/>
          </w:tblCellMar>
        </w:tblPrEx>
        <w:trPr>
          <w:trHeight w:val="33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避灾疏散场地</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r>
      <w:tr>
        <w:tblPrEx>
          <w:tblCellMar>
            <w:top w:w="0" w:type="dxa"/>
            <w:left w:w="108" w:type="dxa"/>
            <w:bottom w:w="0" w:type="dxa"/>
            <w:right w:w="108" w:type="dxa"/>
          </w:tblCellMar>
        </w:tblPrEx>
        <w:trPr>
          <w:trHeight w:val="312" w:hRule="atLeast"/>
        </w:trPr>
        <w:tc>
          <w:tcPr>
            <w:tcW w:w="5000" w:type="pct"/>
            <w:gridSpan w:val="5"/>
            <w:vMerge w:val="restart"/>
            <w:tcBorders>
              <w:top w:val="nil"/>
              <w:left w:val="nil"/>
              <w:bottom w:val="nil"/>
              <w:right w:val="nil"/>
            </w:tcBorders>
            <w:shd w:val="clear" w:color="auto" w:fill="auto"/>
            <w:vAlign w:val="center"/>
          </w:tcPr>
          <w:p>
            <w:pPr>
              <w:widowControl/>
              <w:spacing w:line="240" w:lineRule="auto"/>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备注: 1.参照《社区生活圈规划技术指南》(行业标准)和《四川省村规划标准》(地方标准)，结合全省两项改革“后半篇”文章24个专项工作方案和试点地区民意调查结果，结合高山峡谷地区地貌特征，确定村级公共服务与基础设施配置标准;2.“●”为必设项目，“O”为选设项目，“一”为不设项目。</w:t>
            </w:r>
          </w:p>
        </w:tc>
      </w:tr>
      <w:tr>
        <w:tblPrEx>
          <w:tblCellMar>
            <w:top w:w="0" w:type="dxa"/>
            <w:left w:w="108" w:type="dxa"/>
            <w:bottom w:w="0" w:type="dxa"/>
            <w:right w:w="108" w:type="dxa"/>
          </w:tblCellMar>
        </w:tblPrEx>
        <w:trPr>
          <w:trHeight w:val="580" w:hRule="atLeast"/>
        </w:trPr>
        <w:tc>
          <w:tcPr>
            <w:tcW w:w="5000" w:type="pct"/>
            <w:gridSpan w:val="5"/>
            <w:vMerge w:val="continue"/>
            <w:tcBorders>
              <w:top w:val="nil"/>
              <w:left w:val="nil"/>
              <w:bottom w:val="nil"/>
              <w:right w:val="nil"/>
            </w:tcBorders>
            <w:shd w:val="clear" w:color="auto" w:fill="auto"/>
            <w:vAlign w:val="center"/>
          </w:tcPr>
          <w:p>
            <w:pPr>
              <w:widowControl/>
              <w:spacing w:line="240" w:lineRule="auto"/>
              <w:ind w:firstLine="0" w:firstLineChars="0"/>
              <w:jc w:val="left"/>
              <w:rPr>
                <w:rFonts w:ascii="宋体" w:hAnsi="宋体" w:eastAsia="宋体" w:cs="宋体"/>
                <w:color w:val="000000"/>
                <w:sz w:val="16"/>
                <w:szCs w:val="16"/>
              </w:rPr>
            </w:pPr>
          </w:p>
        </w:tc>
      </w:tr>
    </w:tbl>
    <w:p>
      <w:pPr>
        <w:widowControl/>
        <w:ind w:firstLine="440"/>
        <w:textAlignment w:val="center"/>
        <w:rPr>
          <w:rFonts w:ascii="宋体" w:hAnsi="宋体" w:eastAsia="宋体" w:cs="宋体"/>
          <w:color w:val="000000"/>
          <w:kern w:val="0"/>
          <w:sz w:val="22"/>
          <w:szCs w:val="22"/>
          <w:lang w:bidi="ar"/>
        </w:rPr>
      </w:pPr>
    </w:p>
    <w:p>
      <w:pPr>
        <w:widowControl/>
        <w:ind w:firstLine="402"/>
        <w:textAlignment w:val="center"/>
        <w:rPr>
          <w:rFonts w:ascii="仿宋" w:hAnsi="仿宋" w:cs="仿宋"/>
          <w:b/>
          <w:kern w:val="0"/>
          <w:sz w:val="20"/>
          <w:szCs w:val="20"/>
          <w:lang w:bidi="ar"/>
        </w:rPr>
      </w:pPr>
      <w:r>
        <w:rPr>
          <w:rFonts w:hint="eastAsia" w:ascii="仿宋" w:hAnsi="仿宋" w:cs="仿宋"/>
          <w:b/>
          <w:kern w:val="0"/>
          <w:sz w:val="20"/>
          <w:szCs w:val="20"/>
          <w:lang w:bidi="ar"/>
        </w:rPr>
        <w:t>附表7   国土空间整治修复项目规划表</w:t>
      </w:r>
    </w:p>
    <w:tbl>
      <w:tblPr>
        <w:tblStyle w:val="18"/>
        <w:tblW w:w="5000" w:type="pct"/>
        <w:tblInd w:w="0" w:type="dxa"/>
        <w:tblLayout w:type="fixed"/>
        <w:tblCellMar>
          <w:top w:w="0" w:type="dxa"/>
          <w:left w:w="108" w:type="dxa"/>
          <w:bottom w:w="0" w:type="dxa"/>
          <w:right w:w="108" w:type="dxa"/>
        </w:tblCellMar>
      </w:tblPr>
      <w:tblGrid>
        <w:gridCol w:w="675"/>
        <w:gridCol w:w="1133"/>
        <w:gridCol w:w="1277"/>
        <w:gridCol w:w="2412"/>
        <w:gridCol w:w="1133"/>
        <w:gridCol w:w="1135"/>
        <w:gridCol w:w="757"/>
      </w:tblGrid>
      <w:tr>
        <w:tblPrEx>
          <w:tblCellMar>
            <w:top w:w="0" w:type="dxa"/>
            <w:left w:w="108" w:type="dxa"/>
            <w:bottom w:w="0" w:type="dxa"/>
            <w:right w:w="108" w:type="dxa"/>
          </w:tblCellMar>
        </w:tblPrEx>
        <w:trPr>
          <w:trHeight w:val="270" w:hRule="atLeast"/>
          <w:tblHead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序号</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项目类型</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项目名称</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建设规模及内容</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建设时序</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建设区域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备注</w:t>
            </w:r>
          </w:p>
        </w:tc>
      </w:tr>
      <w:tr>
        <w:tblPrEx>
          <w:tblCellMar>
            <w:top w:w="0" w:type="dxa"/>
            <w:left w:w="108" w:type="dxa"/>
            <w:bottom w:w="0" w:type="dxa"/>
            <w:right w:w="108" w:type="dxa"/>
          </w:tblCellMar>
        </w:tblPrEx>
        <w:trPr>
          <w:trHeight w:val="10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土地综合整治</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片区全域土地综合整治</w:t>
            </w:r>
          </w:p>
        </w:tc>
        <w:tc>
          <w:tcPr>
            <w:tcW w:w="1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农用地整理、城乡建设用地增减挂钩、闲置用地整治、废弃工矿用地整治</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近期、远期</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全域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1620" w:hRule="atLeast"/>
        </w:trPr>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w:t>
            </w: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人居环境整治</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人居环境整治项目</w:t>
            </w:r>
          </w:p>
        </w:tc>
        <w:tc>
          <w:tcPr>
            <w:tcW w:w="1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农村厕所、污水、垃圾治理,开展庭院中整治、垃圾分类， 卫生厕所改造、无害化厕所改造和厨房污水治理</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近期、远期</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全域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135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农业面污染源防治项目</w:t>
            </w:r>
          </w:p>
        </w:tc>
        <w:tc>
          <w:tcPr>
            <w:tcW w:w="1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推广测土配方施肥技术和新型高效肥料;推进秸秆肥料化，推进秸秆基料化</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近期、远期</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全域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1620" w:hRule="atLeast"/>
        </w:trPr>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w:t>
            </w: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生态修复</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水岸线生态修复治理建设项目</w:t>
            </w:r>
          </w:p>
        </w:tc>
        <w:tc>
          <w:tcPr>
            <w:tcW w:w="1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月滩河等主要河流及其主要支流水系整治，生态系统打造，建设生态缓冲带及相关配套基础设施</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近期、远期</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河流沿线</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坡耕地水土流失综合整治工程项目</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治理水土流失面积</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近期、远期</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全域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农村水系综合治理工程</w:t>
            </w:r>
          </w:p>
        </w:tc>
        <w:tc>
          <w:tcPr>
            <w:tcW w:w="1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农村水系综合治理</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近期、远期</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全域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bl>
    <w:p>
      <w:pPr>
        <w:widowControl/>
        <w:ind w:firstLine="440"/>
        <w:textAlignment w:val="center"/>
        <w:rPr>
          <w:rFonts w:ascii="仿宋" w:hAnsi="仿宋" w:cs="仿宋"/>
          <w:kern w:val="0"/>
          <w:sz w:val="22"/>
          <w:szCs w:val="22"/>
          <w:lang w:bidi="ar"/>
        </w:rPr>
      </w:pPr>
    </w:p>
    <w:p>
      <w:pPr>
        <w:widowControl/>
        <w:spacing w:line="240" w:lineRule="atLeast"/>
        <w:ind w:firstLine="0" w:firstLineChars="0"/>
        <w:jc w:val="left"/>
        <w:textAlignment w:val="center"/>
        <w:rPr>
          <w:rFonts w:ascii="仿宋" w:hAnsi="仿宋" w:cs="仿宋"/>
          <w:b/>
          <w:kern w:val="0"/>
          <w:sz w:val="20"/>
          <w:szCs w:val="20"/>
          <w:lang w:bidi="ar"/>
        </w:rPr>
      </w:pPr>
      <w:r>
        <w:rPr>
          <w:rFonts w:hint="eastAsia" w:ascii="仿宋" w:hAnsi="仿宋" w:cs="仿宋"/>
          <w:b/>
          <w:kern w:val="0"/>
          <w:sz w:val="20"/>
          <w:szCs w:val="20"/>
          <w:lang w:bidi="ar"/>
        </w:rPr>
        <w:t>附表8   竹峪镇区用地结构调整表</w:t>
      </w:r>
    </w:p>
    <w:tbl>
      <w:tblPr>
        <w:tblStyle w:val="18"/>
        <w:tblW w:w="5000" w:type="pct"/>
        <w:tblInd w:w="0" w:type="dxa"/>
        <w:tblLayout w:type="autofit"/>
        <w:tblCellMar>
          <w:top w:w="0" w:type="dxa"/>
          <w:left w:w="108" w:type="dxa"/>
          <w:bottom w:w="0" w:type="dxa"/>
          <w:right w:w="108" w:type="dxa"/>
        </w:tblCellMar>
      </w:tblPr>
      <w:tblGrid>
        <w:gridCol w:w="993"/>
        <w:gridCol w:w="990"/>
        <w:gridCol w:w="2236"/>
        <w:gridCol w:w="1275"/>
        <w:gridCol w:w="992"/>
        <w:gridCol w:w="1120"/>
        <w:gridCol w:w="916"/>
      </w:tblGrid>
      <w:tr>
        <w:tblPrEx>
          <w:tblCellMar>
            <w:top w:w="0" w:type="dxa"/>
            <w:left w:w="108" w:type="dxa"/>
            <w:bottom w:w="0" w:type="dxa"/>
            <w:right w:w="108" w:type="dxa"/>
          </w:tblCellMar>
        </w:tblPrEx>
        <w:trPr>
          <w:trHeight w:val="270" w:hRule="atLeast"/>
          <w:tblHeader/>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一级类</w:t>
            </w:r>
          </w:p>
        </w:tc>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二级类</w:t>
            </w:r>
          </w:p>
        </w:tc>
        <w:tc>
          <w:tcPr>
            <w:tcW w:w="1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三级类</w:t>
            </w:r>
          </w:p>
        </w:tc>
        <w:tc>
          <w:tcPr>
            <w:tcW w:w="13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规划基期年</w:t>
            </w:r>
          </w:p>
        </w:tc>
        <w:tc>
          <w:tcPr>
            <w:tcW w:w="11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规划目标年（2035）</w:t>
            </w:r>
          </w:p>
        </w:tc>
      </w:tr>
      <w:tr>
        <w:tblPrEx>
          <w:tblCellMar>
            <w:top w:w="0" w:type="dxa"/>
            <w:left w:w="108" w:type="dxa"/>
            <w:bottom w:w="0" w:type="dxa"/>
            <w:right w:w="108" w:type="dxa"/>
          </w:tblCellMar>
        </w:tblPrEx>
        <w:trPr>
          <w:trHeight w:val="270" w:hRule="atLeast"/>
          <w:tblHeader/>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p>
        </w:tc>
        <w:tc>
          <w:tcPr>
            <w:tcW w:w="1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面积（ha）</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比例</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面积（ha）</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比例</w:t>
            </w:r>
          </w:p>
        </w:tc>
      </w:tr>
      <w:tr>
        <w:tblPrEx>
          <w:tblCellMar>
            <w:top w:w="0" w:type="dxa"/>
            <w:left w:w="108" w:type="dxa"/>
            <w:bottom w:w="0" w:type="dxa"/>
            <w:right w:w="108" w:type="dxa"/>
          </w:tblCellMar>
        </w:tblPrEx>
        <w:trPr>
          <w:trHeight w:val="270" w:hRule="atLeast"/>
        </w:trPr>
        <w:tc>
          <w:tcPr>
            <w:tcW w:w="24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耕地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2.42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9.51%</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24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园地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0.17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0.66%</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24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林地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2.03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7.97%</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24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草地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24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湿地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24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农业设施建设用地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0.06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0.23%</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居住用地</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城镇住宅用地</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11.02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43.23%</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14.68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57.61%</w:t>
            </w:r>
          </w:p>
        </w:tc>
      </w:tr>
      <w:tr>
        <w:tblPrEx>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农村宅基地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1.86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7.31%</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83"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公共管理与公共服务用地</w:t>
            </w: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机关团体用地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0.83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3.24%</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0.95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3.71%</w:t>
            </w:r>
          </w:p>
        </w:tc>
      </w:tr>
      <w:tr>
        <w:tblPrEx>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581"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教育用地</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中小学用地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1.11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4.35%</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2.40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9.42%</w:t>
            </w:r>
          </w:p>
        </w:tc>
      </w:tr>
      <w:tr>
        <w:tblPrEx>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581"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幼儿园用地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0.33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1.28%</w:t>
            </w:r>
          </w:p>
        </w:tc>
      </w:tr>
      <w:tr>
        <w:tblPrEx>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581" w:type="pc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文化用地</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文化活动用地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0.04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0.15%</w:t>
            </w:r>
          </w:p>
        </w:tc>
      </w:tr>
      <w:tr>
        <w:tblPrEx>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581" w:type="pc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医疗卫生用地</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基层医疗卫生设施用地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0.08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0.33%</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0.44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1.72%</w:t>
            </w:r>
          </w:p>
        </w:tc>
      </w:tr>
      <w:tr>
        <w:tblPrEx>
          <w:tblCellMar>
            <w:top w:w="0" w:type="dxa"/>
            <w:left w:w="108" w:type="dxa"/>
            <w:bottom w:w="0" w:type="dxa"/>
            <w:right w:w="108" w:type="dxa"/>
          </w:tblCellMar>
        </w:tblPrEx>
        <w:trPr>
          <w:trHeight w:val="270" w:hRule="atLeast"/>
        </w:trPr>
        <w:tc>
          <w:tcPr>
            <w:tcW w:w="583"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商业服务业用地</w:t>
            </w:r>
          </w:p>
        </w:tc>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商业用地</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零售商业用地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0.07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0.27%</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0.43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1.69%</w:t>
            </w:r>
          </w:p>
        </w:tc>
      </w:tr>
      <w:tr>
        <w:tblPrEx>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批发市场用地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0.12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0.49%</w:t>
            </w:r>
          </w:p>
        </w:tc>
      </w:tr>
      <w:tr>
        <w:tblPrEx>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公共设施营业网点</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0.37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1.44%</w:t>
            </w:r>
          </w:p>
        </w:tc>
      </w:tr>
      <w:tr>
        <w:tblPrEx>
          <w:tblCellMar>
            <w:top w:w="0" w:type="dxa"/>
            <w:left w:w="108" w:type="dxa"/>
            <w:bottom w:w="0" w:type="dxa"/>
            <w:right w:w="108" w:type="dxa"/>
          </w:tblCellMar>
        </w:tblPrEx>
        <w:trPr>
          <w:trHeight w:val="27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工矿用地</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工业用地</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二类工业用地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采矿用地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0.65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2.55%</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仓储用地</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物流仓储用地</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二类物流仓储用地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交通运输用地</w:t>
            </w: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城镇道路用地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2.41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9.44%</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3.19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12.53%</w:t>
            </w:r>
          </w:p>
        </w:tc>
      </w:tr>
      <w:tr>
        <w:tblPrEx>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铁路用地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公路用地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0.16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0.64%</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交通场站用地</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公共交通场站用地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0.14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0.55%</w:t>
            </w:r>
          </w:p>
        </w:tc>
      </w:tr>
      <w:tr>
        <w:tblPrEx>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社会停车场用地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公用设施用地</w:t>
            </w: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供水用地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排水用地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0.14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0.53%</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0.16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0.64%</w:t>
            </w:r>
          </w:p>
        </w:tc>
      </w:tr>
      <w:tr>
        <w:tblPrEx>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供电用地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0.34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1.34%</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0.55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2.17%</w:t>
            </w:r>
          </w:p>
        </w:tc>
      </w:tr>
      <w:tr>
        <w:tblPrEx>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环卫用地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0.07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0.26%</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0.07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0.26%</w:t>
            </w:r>
          </w:p>
        </w:tc>
      </w:tr>
      <w:tr>
        <w:tblPrEx>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邮政用地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0.03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0.11%</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水工设施用地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0.21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0.83%</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0.62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2.45%</w:t>
            </w:r>
          </w:p>
        </w:tc>
      </w:tr>
      <w:tr>
        <w:tblPrEx>
          <w:tblCellMar>
            <w:top w:w="0" w:type="dxa"/>
            <w:left w:w="108" w:type="dxa"/>
            <w:bottom w:w="0" w:type="dxa"/>
            <w:right w:w="108" w:type="dxa"/>
          </w:tblCellMar>
        </w:tblPrEx>
        <w:trPr>
          <w:trHeight w:val="27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绿地与开敞空间用地</w:t>
            </w: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公园绿地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防护绿地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广场用地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0.24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0.93%</w:t>
            </w:r>
          </w:p>
        </w:tc>
      </w:tr>
      <w:tr>
        <w:tblPrEx>
          <w:tblCellMar>
            <w:top w:w="0" w:type="dxa"/>
            <w:left w:w="108" w:type="dxa"/>
            <w:bottom w:w="0" w:type="dxa"/>
            <w:right w:w="108" w:type="dxa"/>
          </w:tblCellMar>
        </w:tblPrEx>
        <w:trPr>
          <w:trHeight w:val="270" w:hRule="atLeast"/>
        </w:trPr>
        <w:tc>
          <w:tcPr>
            <w:tcW w:w="24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陆地水域</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0.26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1.02%</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24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其他土地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0.47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1.84%</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24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留白用地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1.10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4.33%</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0.75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2.96%</w:t>
            </w:r>
          </w:p>
        </w:tc>
      </w:tr>
      <w:tr>
        <w:tblPrEx>
          <w:tblCellMar>
            <w:top w:w="0" w:type="dxa"/>
            <w:left w:w="108" w:type="dxa"/>
            <w:bottom w:w="0" w:type="dxa"/>
            <w:right w:w="108" w:type="dxa"/>
          </w:tblCellMar>
        </w:tblPrEx>
        <w:trPr>
          <w:trHeight w:val="270" w:hRule="atLeast"/>
        </w:trPr>
        <w:tc>
          <w:tcPr>
            <w:tcW w:w="24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合计</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25.48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25.48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100.00%</w:t>
            </w:r>
          </w:p>
        </w:tc>
      </w:tr>
    </w:tbl>
    <w:p>
      <w:pPr>
        <w:widowControl/>
        <w:spacing w:line="240" w:lineRule="atLeast"/>
        <w:ind w:firstLine="0" w:firstLineChars="0"/>
        <w:jc w:val="left"/>
        <w:textAlignment w:val="center"/>
        <w:rPr>
          <w:rFonts w:ascii="仿宋" w:hAnsi="仿宋" w:cs="仿宋"/>
          <w:b/>
          <w:kern w:val="0"/>
          <w:sz w:val="20"/>
          <w:szCs w:val="20"/>
          <w:lang w:bidi="ar"/>
        </w:rPr>
      </w:pPr>
    </w:p>
    <w:p>
      <w:pPr>
        <w:widowControl/>
        <w:spacing w:line="240" w:lineRule="atLeast"/>
        <w:ind w:firstLine="0" w:firstLineChars="0"/>
        <w:jc w:val="left"/>
        <w:textAlignment w:val="center"/>
        <w:rPr>
          <w:rFonts w:ascii="仿宋" w:hAnsi="仿宋" w:cs="仿宋"/>
          <w:b/>
          <w:kern w:val="0"/>
          <w:sz w:val="20"/>
          <w:szCs w:val="20"/>
          <w:lang w:bidi="ar"/>
        </w:rPr>
      </w:pPr>
      <w:r>
        <w:rPr>
          <w:rFonts w:hint="eastAsia" w:ascii="仿宋" w:hAnsi="仿宋" w:cs="仿宋"/>
          <w:b/>
          <w:kern w:val="0"/>
          <w:sz w:val="20"/>
          <w:szCs w:val="20"/>
          <w:lang w:bidi="ar"/>
        </w:rPr>
        <w:t>附表9   永宁镇区用地结构调整表</w:t>
      </w:r>
    </w:p>
    <w:tbl>
      <w:tblPr>
        <w:tblStyle w:val="18"/>
        <w:tblW w:w="5000" w:type="pct"/>
        <w:tblInd w:w="0" w:type="dxa"/>
        <w:tblLayout w:type="autofit"/>
        <w:tblCellMar>
          <w:top w:w="0" w:type="dxa"/>
          <w:left w:w="108" w:type="dxa"/>
          <w:bottom w:w="0" w:type="dxa"/>
          <w:right w:w="108" w:type="dxa"/>
        </w:tblCellMar>
      </w:tblPr>
      <w:tblGrid>
        <w:gridCol w:w="978"/>
        <w:gridCol w:w="983"/>
        <w:gridCol w:w="131"/>
        <w:gridCol w:w="2127"/>
        <w:gridCol w:w="1275"/>
        <w:gridCol w:w="992"/>
        <w:gridCol w:w="1120"/>
        <w:gridCol w:w="916"/>
      </w:tblGrid>
      <w:tr>
        <w:tblPrEx>
          <w:tblCellMar>
            <w:top w:w="0" w:type="dxa"/>
            <w:left w:w="108" w:type="dxa"/>
            <w:bottom w:w="0" w:type="dxa"/>
            <w:right w:w="108" w:type="dxa"/>
          </w:tblCellMar>
        </w:tblPrEx>
        <w:trPr>
          <w:trHeight w:val="270" w:hRule="atLeast"/>
          <w:tblHeader/>
        </w:trPr>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一级类</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二级类</w:t>
            </w:r>
          </w:p>
        </w:tc>
        <w:tc>
          <w:tcPr>
            <w:tcW w:w="132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三级类</w:t>
            </w:r>
          </w:p>
        </w:tc>
        <w:tc>
          <w:tcPr>
            <w:tcW w:w="13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规划基期年</w:t>
            </w:r>
          </w:p>
        </w:tc>
        <w:tc>
          <w:tcPr>
            <w:tcW w:w="11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规划目标年（2035）</w:t>
            </w:r>
          </w:p>
        </w:tc>
      </w:tr>
      <w:tr>
        <w:tblPrEx>
          <w:tblCellMar>
            <w:top w:w="0" w:type="dxa"/>
            <w:left w:w="108" w:type="dxa"/>
            <w:bottom w:w="0" w:type="dxa"/>
            <w:right w:w="108" w:type="dxa"/>
          </w:tblCellMar>
        </w:tblPrEx>
        <w:trPr>
          <w:trHeight w:val="270" w:hRule="atLeast"/>
          <w:tblHeader/>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p>
        </w:tc>
        <w:tc>
          <w:tcPr>
            <w:tcW w:w="13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面积（ha）</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比例</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面积（ha）</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比例</w:t>
            </w:r>
          </w:p>
        </w:tc>
      </w:tr>
      <w:tr>
        <w:tblPrEx>
          <w:tblCellMar>
            <w:top w:w="0" w:type="dxa"/>
            <w:left w:w="108" w:type="dxa"/>
            <w:bottom w:w="0" w:type="dxa"/>
            <w:right w:w="108" w:type="dxa"/>
          </w:tblCellMar>
        </w:tblPrEx>
        <w:trPr>
          <w:trHeight w:val="270" w:hRule="atLeast"/>
        </w:trPr>
        <w:tc>
          <w:tcPr>
            <w:tcW w:w="24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耕地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2.88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20.05%</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24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园地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0.01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0.04%</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24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林地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0.98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6.83%</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24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草地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0.02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0.16%</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24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湿地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24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农业设施建设用地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0.70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4.87%</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540" w:hRule="atLeast"/>
        </w:trPr>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居住用地</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城镇住宅用地</w:t>
            </w:r>
          </w:p>
        </w:tc>
        <w:tc>
          <w:tcPr>
            <w:tcW w:w="1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7.12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49.57%</w:t>
            </w:r>
          </w:p>
        </w:tc>
      </w:tr>
      <w:tr>
        <w:tblPrEx>
          <w:tblCellMar>
            <w:top w:w="0" w:type="dxa"/>
            <w:left w:w="108" w:type="dxa"/>
            <w:bottom w:w="0" w:type="dxa"/>
            <w:right w:w="108" w:type="dxa"/>
          </w:tblCellMar>
        </w:tblPrEx>
        <w:trPr>
          <w:trHeight w:val="27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农村宅基地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4.89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34.03%</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74"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公共管理与公共服务用地</w:t>
            </w:r>
          </w:p>
        </w:tc>
        <w:tc>
          <w:tcPr>
            <w:tcW w:w="1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机关团体用地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0.48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3.34%</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0.79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5.48%</w:t>
            </w:r>
          </w:p>
        </w:tc>
      </w:tr>
      <w:tr>
        <w:tblPrEx>
          <w:tblCellMar>
            <w:top w:w="0" w:type="dxa"/>
            <w:left w:w="108" w:type="dxa"/>
            <w:bottom w:w="0" w:type="dxa"/>
            <w:right w:w="108" w:type="dxa"/>
          </w:tblCellMar>
        </w:tblPrEx>
        <w:trPr>
          <w:trHeight w:val="270" w:hRule="atLeast"/>
        </w:trPr>
        <w:tc>
          <w:tcPr>
            <w:tcW w:w="57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654"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教育用地</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中小学用地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0.93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6.47%</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1.03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7.19%</w:t>
            </w:r>
          </w:p>
        </w:tc>
      </w:tr>
      <w:tr>
        <w:tblPrEx>
          <w:tblCellMar>
            <w:top w:w="0" w:type="dxa"/>
            <w:left w:w="108" w:type="dxa"/>
            <w:bottom w:w="0" w:type="dxa"/>
            <w:right w:w="108" w:type="dxa"/>
          </w:tblCellMar>
        </w:tblPrEx>
        <w:trPr>
          <w:trHeight w:val="270" w:hRule="atLeast"/>
        </w:trPr>
        <w:tc>
          <w:tcPr>
            <w:tcW w:w="57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65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幼儿园用地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7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654" w:type="pct"/>
            <w:gridSpan w:val="2"/>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文化用地</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文化活动用地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0.22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1.53%</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0.16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1.08%</w:t>
            </w:r>
          </w:p>
        </w:tc>
      </w:tr>
      <w:tr>
        <w:tblPrEx>
          <w:tblCellMar>
            <w:top w:w="0" w:type="dxa"/>
            <w:left w:w="108" w:type="dxa"/>
            <w:bottom w:w="0" w:type="dxa"/>
            <w:right w:w="108" w:type="dxa"/>
          </w:tblCellMar>
        </w:tblPrEx>
        <w:trPr>
          <w:trHeight w:val="540" w:hRule="atLeast"/>
        </w:trPr>
        <w:tc>
          <w:tcPr>
            <w:tcW w:w="57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654" w:type="pct"/>
            <w:gridSpan w:val="2"/>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医疗卫生用地</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基层医疗卫生设施用地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0.07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0.47%</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0.16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1.12%</w:t>
            </w:r>
          </w:p>
        </w:tc>
      </w:tr>
      <w:tr>
        <w:tblPrEx>
          <w:tblCellMar>
            <w:top w:w="0" w:type="dxa"/>
            <w:left w:w="108" w:type="dxa"/>
            <w:bottom w:w="0" w:type="dxa"/>
            <w:right w:w="108" w:type="dxa"/>
          </w:tblCellMar>
        </w:tblPrEx>
        <w:trPr>
          <w:trHeight w:val="270" w:hRule="atLeast"/>
        </w:trPr>
        <w:tc>
          <w:tcPr>
            <w:tcW w:w="574"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商业服务业用地</w:t>
            </w:r>
          </w:p>
        </w:tc>
        <w:tc>
          <w:tcPr>
            <w:tcW w:w="6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商业用地</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零售商业用地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0.13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0.90%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7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6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批发市场用地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0.11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0.74%</w:t>
            </w:r>
          </w:p>
        </w:tc>
      </w:tr>
      <w:tr>
        <w:tblPrEx>
          <w:tblCellMar>
            <w:top w:w="0" w:type="dxa"/>
            <w:left w:w="108" w:type="dxa"/>
            <w:bottom w:w="0" w:type="dxa"/>
            <w:right w:w="108" w:type="dxa"/>
          </w:tblCellMar>
        </w:tblPrEx>
        <w:trPr>
          <w:trHeight w:val="540" w:hRule="atLeast"/>
        </w:trPr>
        <w:tc>
          <w:tcPr>
            <w:tcW w:w="57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6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公共设施营业网点</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0.06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0.38%</w:t>
            </w:r>
          </w:p>
        </w:tc>
      </w:tr>
      <w:tr>
        <w:tblPrEx>
          <w:tblCellMar>
            <w:top w:w="0" w:type="dxa"/>
            <w:left w:w="108" w:type="dxa"/>
            <w:bottom w:w="0" w:type="dxa"/>
            <w:right w:w="108" w:type="dxa"/>
          </w:tblCellMar>
        </w:tblPrEx>
        <w:trPr>
          <w:trHeight w:val="270" w:hRule="atLeast"/>
        </w:trPr>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工矿用地</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工业用地</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二类工业用地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采矿用地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0.07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0.47%</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54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仓储用地</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物流仓储用地</w:t>
            </w:r>
          </w:p>
        </w:tc>
        <w:tc>
          <w:tcPr>
            <w:tcW w:w="1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二类物流仓储用地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0.65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4.55%</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0.66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4.59%</w:t>
            </w:r>
          </w:p>
        </w:tc>
      </w:tr>
      <w:tr>
        <w:tblPrEx>
          <w:tblCellMar>
            <w:top w:w="0" w:type="dxa"/>
            <w:left w:w="108" w:type="dxa"/>
            <w:bottom w:w="0" w:type="dxa"/>
            <w:right w:w="108" w:type="dxa"/>
          </w:tblCellMar>
        </w:tblPrEx>
        <w:trPr>
          <w:trHeight w:val="270" w:hRule="atLeast"/>
        </w:trPr>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交通运输用地</w:t>
            </w:r>
          </w:p>
        </w:tc>
        <w:tc>
          <w:tcPr>
            <w:tcW w:w="1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城镇道路用地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1.93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13.46%</w:t>
            </w:r>
          </w:p>
        </w:tc>
      </w:tr>
      <w:tr>
        <w:tblPrEx>
          <w:tblCellMar>
            <w:top w:w="0" w:type="dxa"/>
            <w:left w:w="108" w:type="dxa"/>
            <w:bottom w:w="0" w:type="dxa"/>
            <w:right w:w="108" w:type="dxa"/>
          </w:tblCellMar>
        </w:tblPrEx>
        <w:trPr>
          <w:trHeight w:val="27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铁路用地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公路用地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1.02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7.09%</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0.09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0.66%</w:t>
            </w:r>
          </w:p>
        </w:tc>
      </w:tr>
      <w:tr>
        <w:tblPrEx>
          <w:tblCellMar>
            <w:top w:w="0" w:type="dxa"/>
            <w:left w:w="108" w:type="dxa"/>
            <w:bottom w:w="0" w:type="dxa"/>
            <w:right w:w="108" w:type="dxa"/>
          </w:tblCellMar>
        </w:tblPrEx>
        <w:trPr>
          <w:trHeight w:val="54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交通场站用地</w:t>
            </w:r>
          </w:p>
        </w:tc>
        <w:tc>
          <w:tcPr>
            <w:tcW w:w="1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公共交通场站用地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0.13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0.88%</w:t>
            </w:r>
          </w:p>
        </w:tc>
      </w:tr>
      <w:tr>
        <w:tblPrEx>
          <w:tblCellMar>
            <w:top w:w="0" w:type="dxa"/>
            <w:left w:w="108" w:type="dxa"/>
            <w:bottom w:w="0" w:type="dxa"/>
            <w:right w:w="108" w:type="dxa"/>
          </w:tblCellMar>
        </w:tblPrEx>
        <w:trPr>
          <w:trHeight w:val="54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社会停车场用地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0.11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0.78%</w:t>
            </w:r>
          </w:p>
        </w:tc>
      </w:tr>
      <w:tr>
        <w:tblPrEx>
          <w:tblCellMar>
            <w:top w:w="0" w:type="dxa"/>
            <w:left w:w="108" w:type="dxa"/>
            <w:bottom w:w="0" w:type="dxa"/>
            <w:right w:w="108" w:type="dxa"/>
          </w:tblCellMar>
        </w:tblPrEx>
        <w:trPr>
          <w:trHeight w:val="270" w:hRule="atLeast"/>
        </w:trPr>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公用设施用地</w:t>
            </w:r>
          </w:p>
        </w:tc>
        <w:tc>
          <w:tcPr>
            <w:tcW w:w="1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供水用地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排水用地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0.14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0.15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1.04%</w:t>
            </w:r>
          </w:p>
        </w:tc>
      </w:tr>
      <w:tr>
        <w:tblPrEx>
          <w:tblCellMar>
            <w:top w:w="0" w:type="dxa"/>
            <w:left w:w="108" w:type="dxa"/>
            <w:bottom w:w="0" w:type="dxa"/>
            <w:right w:w="108" w:type="dxa"/>
          </w:tblCellMar>
        </w:tblPrEx>
        <w:trPr>
          <w:trHeight w:val="27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供电用地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环卫用地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消防用地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0.14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0.94%</w:t>
            </w:r>
          </w:p>
        </w:tc>
      </w:tr>
      <w:tr>
        <w:tblPrEx>
          <w:tblCellMar>
            <w:top w:w="0" w:type="dxa"/>
            <w:left w:w="108" w:type="dxa"/>
            <w:bottom w:w="0" w:type="dxa"/>
            <w:right w:w="108" w:type="dxa"/>
          </w:tblCellMar>
        </w:tblPrEx>
        <w:trPr>
          <w:trHeight w:val="27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水工设施用地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绿地与开敞空间用地</w:t>
            </w:r>
          </w:p>
        </w:tc>
        <w:tc>
          <w:tcPr>
            <w:tcW w:w="1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公园绿地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防护绿地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广场用地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0.30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2.12%</w:t>
            </w:r>
          </w:p>
        </w:tc>
      </w:tr>
      <w:tr>
        <w:tblPrEx>
          <w:tblCellMar>
            <w:top w:w="0" w:type="dxa"/>
            <w:left w:w="108" w:type="dxa"/>
            <w:bottom w:w="0" w:type="dxa"/>
            <w:right w:w="108" w:type="dxa"/>
          </w:tblCellMar>
        </w:tblPrEx>
        <w:trPr>
          <w:trHeight w:val="270" w:hRule="atLeast"/>
        </w:trPr>
        <w:tc>
          <w:tcPr>
            <w:tcW w:w="574" w:type="pc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特殊用地</w:t>
            </w:r>
          </w:p>
        </w:tc>
        <w:tc>
          <w:tcPr>
            <w:tcW w:w="19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rPr>
                <w:rFonts w:ascii="仿宋" w:hAnsi="仿宋" w:cs="仿宋"/>
                <w:kern w:val="0"/>
                <w:sz w:val="20"/>
                <w:szCs w:val="20"/>
                <w:lang w:bidi="ar"/>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0.03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0.23%</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24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陆地水域</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0.52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3.64%</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0.00%</w:t>
            </w:r>
          </w:p>
        </w:tc>
      </w:tr>
      <w:tr>
        <w:tblPrEx>
          <w:tblCellMar>
            <w:top w:w="0" w:type="dxa"/>
            <w:left w:w="108" w:type="dxa"/>
            <w:bottom w:w="0" w:type="dxa"/>
            <w:right w:w="108" w:type="dxa"/>
          </w:tblCellMar>
        </w:tblPrEx>
        <w:trPr>
          <w:trHeight w:val="270" w:hRule="atLeast"/>
        </w:trPr>
        <w:tc>
          <w:tcPr>
            <w:tcW w:w="24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其他土地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0.54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3.78%</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0.04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0.30%</w:t>
            </w:r>
          </w:p>
        </w:tc>
      </w:tr>
      <w:tr>
        <w:tblPrEx>
          <w:tblCellMar>
            <w:top w:w="0" w:type="dxa"/>
            <w:left w:w="108" w:type="dxa"/>
            <w:bottom w:w="0" w:type="dxa"/>
            <w:right w:w="108" w:type="dxa"/>
          </w:tblCellMar>
        </w:tblPrEx>
        <w:trPr>
          <w:trHeight w:val="270" w:hRule="atLeast"/>
        </w:trPr>
        <w:tc>
          <w:tcPr>
            <w:tcW w:w="24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留白用地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0.08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0.55%</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1.39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9.68%</w:t>
            </w:r>
          </w:p>
        </w:tc>
      </w:tr>
      <w:tr>
        <w:tblPrEx>
          <w:tblCellMar>
            <w:top w:w="0" w:type="dxa"/>
            <w:left w:w="108" w:type="dxa"/>
            <w:bottom w:w="0" w:type="dxa"/>
            <w:right w:w="108" w:type="dxa"/>
          </w:tblCellMar>
        </w:tblPrEx>
        <w:trPr>
          <w:trHeight w:val="270" w:hRule="atLeast"/>
        </w:trPr>
        <w:tc>
          <w:tcPr>
            <w:tcW w:w="24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合计</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14.37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100.00%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14.37 </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100.00%</w:t>
            </w:r>
          </w:p>
        </w:tc>
      </w:tr>
    </w:tbl>
    <w:p>
      <w:pPr>
        <w:widowControl/>
        <w:ind w:firstLine="440"/>
        <w:textAlignment w:val="center"/>
        <w:rPr>
          <w:rFonts w:ascii="仿宋" w:hAnsi="仿宋" w:cs="仿宋"/>
          <w:kern w:val="0"/>
          <w:sz w:val="22"/>
          <w:szCs w:val="22"/>
          <w:lang w:bidi="ar"/>
        </w:rPr>
      </w:pPr>
    </w:p>
    <w:p>
      <w:pPr>
        <w:widowControl/>
        <w:ind w:firstLine="440"/>
        <w:textAlignment w:val="center"/>
        <w:rPr>
          <w:rFonts w:ascii="仿宋" w:hAnsi="仿宋" w:cs="仿宋"/>
          <w:kern w:val="0"/>
          <w:sz w:val="22"/>
          <w:szCs w:val="22"/>
          <w:lang w:bidi="ar"/>
        </w:rPr>
      </w:pPr>
    </w:p>
    <w:p>
      <w:pPr>
        <w:widowControl/>
        <w:ind w:firstLine="440"/>
        <w:textAlignment w:val="center"/>
        <w:rPr>
          <w:rFonts w:ascii="仿宋" w:hAnsi="仿宋" w:cs="仿宋"/>
          <w:kern w:val="0"/>
          <w:sz w:val="22"/>
          <w:szCs w:val="22"/>
          <w:lang w:bidi="ar"/>
        </w:rPr>
      </w:pPr>
    </w:p>
    <w:p>
      <w:pPr>
        <w:widowControl/>
        <w:ind w:firstLine="440"/>
        <w:textAlignment w:val="center"/>
        <w:rPr>
          <w:rFonts w:ascii="仿宋" w:hAnsi="仿宋" w:cs="仿宋"/>
          <w:kern w:val="0"/>
          <w:sz w:val="22"/>
          <w:szCs w:val="22"/>
          <w:lang w:bidi="ar"/>
        </w:rPr>
      </w:pPr>
    </w:p>
    <w:p>
      <w:pPr>
        <w:widowControl/>
        <w:ind w:firstLine="440"/>
        <w:textAlignment w:val="center"/>
        <w:rPr>
          <w:rFonts w:ascii="仿宋" w:hAnsi="仿宋" w:cs="仿宋"/>
          <w:kern w:val="0"/>
          <w:sz w:val="22"/>
          <w:szCs w:val="22"/>
          <w:lang w:bidi="ar"/>
        </w:rPr>
      </w:pPr>
    </w:p>
    <w:p>
      <w:pPr>
        <w:widowControl/>
        <w:ind w:firstLine="440"/>
        <w:textAlignment w:val="center"/>
        <w:rPr>
          <w:rFonts w:ascii="仿宋" w:hAnsi="仿宋" w:cs="仿宋"/>
          <w:kern w:val="0"/>
          <w:sz w:val="22"/>
          <w:szCs w:val="22"/>
          <w:lang w:bidi="ar"/>
        </w:rPr>
        <w:sectPr>
          <w:pgSz w:w="11906" w:h="16838"/>
          <w:pgMar w:top="1440" w:right="1800" w:bottom="1440" w:left="1800" w:header="851" w:footer="992" w:gutter="0"/>
          <w:cols w:space="425" w:num="1"/>
          <w:docGrid w:type="lines" w:linePitch="312" w:charSpace="0"/>
        </w:sectPr>
      </w:pPr>
    </w:p>
    <w:p>
      <w:pPr>
        <w:widowControl/>
        <w:ind w:firstLine="402"/>
        <w:textAlignment w:val="center"/>
        <w:rPr>
          <w:rFonts w:ascii="仿宋" w:hAnsi="仿宋" w:cs="仿宋"/>
          <w:kern w:val="0"/>
          <w:sz w:val="22"/>
          <w:szCs w:val="22"/>
          <w:lang w:bidi="ar"/>
        </w:rPr>
      </w:pPr>
      <w:r>
        <w:rPr>
          <w:rFonts w:hint="eastAsia" w:ascii="仿宋" w:hAnsi="仿宋" w:cs="仿宋"/>
          <w:b/>
          <w:kern w:val="0"/>
          <w:sz w:val="20"/>
          <w:szCs w:val="20"/>
          <w:lang w:bidi="ar"/>
        </w:rPr>
        <w:t>附表10 片区规划指标分解表                                                                                         单位：公顷</w:t>
      </w:r>
    </w:p>
    <w:tbl>
      <w:tblPr>
        <w:tblStyle w:val="18"/>
        <w:tblW w:w="5000" w:type="pct"/>
        <w:tblInd w:w="0" w:type="dxa"/>
        <w:tblLayout w:type="fixed"/>
        <w:tblCellMar>
          <w:top w:w="0" w:type="dxa"/>
          <w:left w:w="108" w:type="dxa"/>
          <w:bottom w:w="0" w:type="dxa"/>
          <w:right w:w="108" w:type="dxa"/>
        </w:tblCellMar>
      </w:tblPr>
      <w:tblGrid>
        <w:gridCol w:w="1123"/>
        <w:gridCol w:w="527"/>
        <w:gridCol w:w="1174"/>
        <w:gridCol w:w="1820"/>
        <w:gridCol w:w="1701"/>
        <w:gridCol w:w="1298"/>
        <w:gridCol w:w="1485"/>
        <w:gridCol w:w="1667"/>
        <w:gridCol w:w="1123"/>
        <w:gridCol w:w="1304"/>
        <w:gridCol w:w="952"/>
      </w:tblGrid>
      <w:tr>
        <w:tblPrEx>
          <w:tblCellMar>
            <w:top w:w="0" w:type="dxa"/>
            <w:left w:w="108" w:type="dxa"/>
            <w:bottom w:w="0" w:type="dxa"/>
            <w:right w:w="108" w:type="dxa"/>
          </w:tblCellMar>
        </w:tblPrEx>
        <w:trPr>
          <w:trHeight w:val="270" w:hRule="atLeast"/>
          <w:tblHead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片区</w:t>
            </w: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行政区域</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永久基本农田保护面积</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生态保护红线面积</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耕地保有量</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建设用地总面积</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城乡建设用地面积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林地保有量</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基本草原面积</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湿地面积</w:t>
            </w:r>
          </w:p>
        </w:tc>
      </w:tr>
      <w:tr>
        <w:tblPrEx>
          <w:tblCellMar>
            <w:top w:w="0" w:type="dxa"/>
            <w:left w:w="108" w:type="dxa"/>
            <w:bottom w:w="0" w:type="dxa"/>
            <w:right w:w="108" w:type="dxa"/>
          </w:tblCellMar>
        </w:tblPrEx>
        <w:trPr>
          <w:trHeight w:val="270" w:hRule="atLeast"/>
        </w:trPr>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竹峪东梨农旅融合发展片区</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竹峪镇</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东梨村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90.50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319.81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137.05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34.33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23.54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1694.55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12.17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赵家营村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66.40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363.42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101.95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7.06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7.06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1263.42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亭子庙村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89.29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334.55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153.63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14.96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11.93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1828.98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0.82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竹峪社区</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1.06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24.81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24.33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0.80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3.30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合计</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246.20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1017.77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393.69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81.17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66.86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4787.75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16.29 </w:t>
            </w:r>
          </w:p>
        </w:tc>
      </w:tr>
      <w:tr>
        <w:tblPrEx>
          <w:tblCellMar>
            <w:top w:w="0" w:type="dxa"/>
            <w:left w:w="108" w:type="dxa"/>
            <w:bottom w:w="0" w:type="dxa"/>
            <w:right w:w="108" w:type="dxa"/>
          </w:tblCellMar>
        </w:tblPrEx>
        <w:trPr>
          <w:trHeight w:val="270" w:hRule="atLeast"/>
        </w:trPr>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竹峪大柏树生态养殖片区</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竹峪镇</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大柏树村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91.17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130.71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18.51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10.80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1343.09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0.54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杜家坪村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108.62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293.80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185.95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17.80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14.17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2873.15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包台村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77.42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97.86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11.84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8.70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535.01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1.18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合计</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277.22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293.80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414.51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48.15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33.67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4751.25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1.72 </w:t>
            </w:r>
          </w:p>
        </w:tc>
      </w:tr>
      <w:tr>
        <w:tblPrEx>
          <w:tblCellMar>
            <w:top w:w="0" w:type="dxa"/>
            <w:left w:w="108" w:type="dxa"/>
            <w:bottom w:w="0" w:type="dxa"/>
            <w:right w:w="108" w:type="dxa"/>
          </w:tblCellMar>
        </w:tblPrEx>
        <w:trPr>
          <w:trHeight w:val="270" w:hRule="atLeast"/>
        </w:trPr>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竹峪檀木寨林下经济发展片区</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竹峪镇</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檀木寨村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108.42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173.66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15.79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13.59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1000.71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1.89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刘家坪村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137.59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6.66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181.17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13.83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11.62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2101.99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0.83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蕨村坝村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127.75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162.07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15.81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13.70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912.99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8.85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合计</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373.75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6.66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516.91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45.43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38.90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4015.69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11.57 </w:t>
            </w:r>
          </w:p>
        </w:tc>
      </w:tr>
      <w:tr>
        <w:tblPrEx>
          <w:tblCellMar>
            <w:top w:w="0" w:type="dxa"/>
            <w:left w:w="108" w:type="dxa"/>
            <w:bottom w:w="0" w:type="dxa"/>
            <w:right w:w="108" w:type="dxa"/>
          </w:tblCellMar>
        </w:tblPrEx>
        <w:trPr>
          <w:trHeight w:val="270" w:hRule="atLeast"/>
        </w:trPr>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竹峪团包寨中药村种植发展片区</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竹峪镇</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团包寨村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164.32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58.65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231.52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14.40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13.25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1183.67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0.56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双龙庙村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81.92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475.64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141.19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16.02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13.78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1364.38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0.18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喻家梁村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55.12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150.05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99.52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10.13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6.73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1016.37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0.88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合计</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301.36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684.33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472.24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40.55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33.76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3564.42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1.62 </w:t>
            </w:r>
          </w:p>
        </w:tc>
      </w:tr>
      <w:tr>
        <w:tblPrEx>
          <w:tblCellMar>
            <w:top w:w="0" w:type="dxa"/>
            <w:left w:w="108" w:type="dxa"/>
            <w:bottom w:w="0" w:type="dxa"/>
            <w:right w:w="108" w:type="dxa"/>
          </w:tblCellMar>
        </w:tblPrEx>
        <w:trPr>
          <w:trHeight w:val="270" w:hRule="atLeast"/>
        </w:trPr>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竹峪孙家沟生态种植和乡村旅游片区</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竹峪镇</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孙家沟村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61.02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213.80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156.66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26.52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17.08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2014.37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2.75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大茶园村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43.70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91.36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18.18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10.72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1531.80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3.68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道子坪村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95.70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232.51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122.64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8.74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6.95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920.32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土龙庙村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72.20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437.94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100.93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9.07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5.20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1154.05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合计</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272.62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884.24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471.58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62.51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39.95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5620.54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6.44 </w:t>
            </w:r>
          </w:p>
        </w:tc>
      </w:tr>
      <w:tr>
        <w:tblPrEx>
          <w:tblCellMar>
            <w:top w:w="0" w:type="dxa"/>
            <w:left w:w="108" w:type="dxa"/>
            <w:bottom w:w="0" w:type="dxa"/>
            <w:right w:w="108" w:type="dxa"/>
          </w:tblCellMar>
        </w:tblPrEx>
        <w:trPr>
          <w:trHeight w:val="270" w:hRule="atLeast"/>
        </w:trPr>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竹峪后坝沟生态种养发展片区</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竹峪镇</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后坝沟村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84.60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413.20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146.68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17.10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16.27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2013.22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0.04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三溪社区</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12.09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268.85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28.97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9.19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7.78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500.53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楼坝河村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89.21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129.19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12.05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12.05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1889.61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合计</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185.89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682.05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304.84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38.34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36.10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4403.35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0.04 </w:t>
            </w:r>
          </w:p>
        </w:tc>
      </w:tr>
      <w:tr>
        <w:tblPrEx>
          <w:tblCellMar>
            <w:top w:w="0" w:type="dxa"/>
            <w:left w:w="108" w:type="dxa"/>
            <w:bottom w:w="0" w:type="dxa"/>
            <w:right w:w="108" w:type="dxa"/>
          </w:tblCellMar>
        </w:tblPrEx>
        <w:trPr>
          <w:trHeight w:val="270" w:hRule="atLeast"/>
        </w:trPr>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永宁锅团圆—鸡河坝林下中药材种植片区</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永宁镇</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鸡河坝村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69.93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137.43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14.13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10.15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1888.08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芦家坝村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103.99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173.56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26.49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20.09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2054.64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0.15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芦家沟村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67.55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137.67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15.05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11.61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1651.76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0.15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锅团圆村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46.05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95.59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14.55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8.35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1687.45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长石社区</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37.70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65.24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17.34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13.70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240.61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0.12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合计</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325.22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609.49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87.56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63.89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7522.54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0.42 </w:t>
            </w:r>
          </w:p>
        </w:tc>
      </w:tr>
      <w:tr>
        <w:tblPrEx>
          <w:tblCellMar>
            <w:top w:w="0" w:type="dxa"/>
            <w:left w:w="108" w:type="dxa"/>
            <w:bottom w:w="0" w:type="dxa"/>
            <w:right w:w="108" w:type="dxa"/>
          </w:tblCellMar>
        </w:tblPrEx>
        <w:trPr>
          <w:trHeight w:val="270" w:hRule="atLeast"/>
        </w:trPr>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永宁三庙—柏树特色农业发展片区</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永宁镇</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永乐社区</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13.36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27.18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17.65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16.84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143.39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三庙坝村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29.49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39.78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7.78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6.57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730.21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喻家坝村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79.36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149.04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21.97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16.62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2183.13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柏树坝村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77.10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114.95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20.68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15.27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1939.87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14.23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张家坝村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82.86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131.77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14.42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11.94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1809.08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合计</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282.16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462.73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82.50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67.24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6805.67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14.23 </w:t>
            </w:r>
          </w:p>
        </w:tc>
      </w:tr>
      <w:tr>
        <w:tblPrEx>
          <w:tblCellMar>
            <w:top w:w="0" w:type="dxa"/>
            <w:left w:w="108" w:type="dxa"/>
            <w:bottom w:w="0" w:type="dxa"/>
            <w:right w:w="108" w:type="dxa"/>
          </w:tblCellMar>
        </w:tblPrEx>
        <w:trPr>
          <w:trHeight w:val="270" w:hRule="atLeast"/>
        </w:trPr>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永宁黄家沟矿产工业发展片区</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永宁镇</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龙王沟村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11.49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49.36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41.77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8.44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1219.93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0.07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黄家沟村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28.52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140.96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75.34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14.98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8.60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1036.91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left"/>
              <w:textAlignment w:val="center"/>
              <w:rPr>
                <w:rFonts w:ascii="仿宋" w:hAnsi="仿宋" w:cs="仿宋"/>
                <w:kern w:val="0"/>
                <w:sz w:val="20"/>
                <w:szCs w:val="20"/>
                <w:lang w:bidi="ar"/>
              </w:rPr>
            </w:pPr>
            <w:r>
              <w:rPr>
                <w:rFonts w:hint="eastAsia" w:ascii="仿宋" w:hAnsi="仿宋" w:cs="仿宋"/>
                <w:kern w:val="0"/>
                <w:sz w:val="20"/>
                <w:szCs w:val="20"/>
                <w:lang w:bidi="ar"/>
              </w:rPr>
              <w:t>锅厂村</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29.46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441.60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52.54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24.92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6.13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1314.12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合计</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69.48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582.57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177.23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81.66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23.17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3570.96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0.07 </w:t>
            </w:r>
          </w:p>
        </w:tc>
      </w:tr>
      <w:tr>
        <w:tblPrEx>
          <w:tblCellMar>
            <w:top w:w="0" w:type="dxa"/>
            <w:left w:w="108" w:type="dxa"/>
            <w:bottom w:w="0" w:type="dxa"/>
            <w:right w:w="108" w:type="dxa"/>
          </w:tblCellMar>
        </w:tblPrEx>
        <w:trPr>
          <w:trHeight w:val="270" w:hRule="atLeast"/>
        </w:trPr>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万宝山林场</w:t>
            </w: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0.43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73.20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1.52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0.28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0.28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1004.92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r>
      <w:tr>
        <w:tblPrEx>
          <w:tblCellMar>
            <w:top w:w="0" w:type="dxa"/>
            <w:left w:w="108" w:type="dxa"/>
            <w:bottom w:w="0" w:type="dxa"/>
            <w:right w:w="108" w:type="dxa"/>
          </w:tblCellMar>
        </w:tblPrEx>
        <w:trPr>
          <w:trHeight w:val="27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合计</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0.43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73.20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1.52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0.28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0.28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1004.92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r>
      <w:tr>
        <w:tblPrEx>
          <w:tblCellMar>
            <w:top w:w="0" w:type="dxa"/>
            <w:left w:w="108" w:type="dxa"/>
            <w:bottom w:w="0" w:type="dxa"/>
            <w:right w:w="108" w:type="dxa"/>
          </w:tblCellMar>
        </w:tblPrEx>
        <w:trPr>
          <w:trHeight w:val="77" w:hRule="atLeast"/>
        </w:trPr>
        <w:tc>
          <w:tcPr>
            <w:tcW w:w="9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总计</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2334.33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4224.63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3824.73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568.15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403.82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46047.11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0.00 </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 xml:space="preserve">52.40 </w:t>
            </w:r>
          </w:p>
        </w:tc>
      </w:tr>
    </w:tbl>
    <w:p>
      <w:pPr>
        <w:widowControl/>
        <w:ind w:firstLine="402"/>
        <w:textAlignment w:val="center"/>
        <w:rPr>
          <w:rFonts w:ascii="仿宋" w:hAnsi="仿宋" w:cs="仿宋"/>
          <w:kern w:val="0"/>
          <w:sz w:val="22"/>
          <w:szCs w:val="22"/>
          <w:lang w:bidi="ar"/>
        </w:rPr>
      </w:pPr>
      <w:r>
        <w:rPr>
          <w:rFonts w:hint="eastAsia" w:ascii="仿宋" w:hAnsi="仿宋" w:cs="仿宋"/>
          <w:b/>
          <w:kern w:val="0"/>
          <w:sz w:val="20"/>
          <w:szCs w:val="20"/>
          <w:lang w:bidi="ar"/>
        </w:rPr>
        <w:t xml:space="preserve">附表11 竹峪镇镇区用地控制指标表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020"/>
        <w:gridCol w:w="1020"/>
        <w:gridCol w:w="2504"/>
        <w:gridCol w:w="1515"/>
        <w:gridCol w:w="819"/>
        <w:gridCol w:w="1639"/>
        <w:gridCol w:w="1390"/>
        <w:gridCol w:w="1515"/>
        <w:gridCol w:w="1515"/>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序号</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地块编号</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用地代码</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用地名称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用地面积(㎡)</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容积率</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建筑密度（%）</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绿地率（%）</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建筑限高（m)</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配套服务设施</w:t>
            </w: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ZYZ-01</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8108</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ZYZ-02</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6219</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ZYZ-03</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2725</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ZYZ-04</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6146</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5</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ZYZ-05</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2748</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ZYZ-06</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080403</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中小学用地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17661</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35</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中学</w:t>
            </w: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7</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ZYZ-07</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080403</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中小学用地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6346</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35</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小学</w:t>
            </w: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8</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ZYZ-08</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4178</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9</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ZYZ-09</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0801</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机关团体用地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333</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18</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ZYZ-10</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080302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文化活动用地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236</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文化活动中心</w:t>
            </w: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11</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ZYZ-11</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090101</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零售商业用地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665</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ZYZ-12</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21333</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13</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ZYZ-13</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8285</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14</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ZYZ-14</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5170</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ZYZ-15</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3546</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16</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ZYZ-16</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8285</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17</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ZYZ-17</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342</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18</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ZYZ-18</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0801</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机关团体用地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1338</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18</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居委会</w:t>
            </w: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19</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ZYZ-19</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1403</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广场用地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511</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ZYZ-20</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10509</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21</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ZYZ-21</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090102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批发市场用地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1239</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农贸市场</w:t>
            </w: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ZYZ-22</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784</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23</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ZYZ-23</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080602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基层医疗卫生设施用地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4386</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卫生院</w:t>
            </w: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ZYZ-24</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4412</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25</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ZYZ-25</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4520</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26</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ZYZ-26</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090105</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公用设施营业网点用地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1949</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加油站</w:t>
            </w: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27</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ZYZ-27</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2582</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28</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ZYZ-28</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0801</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机关团体用地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1269</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18</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便民中心</w:t>
            </w: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29</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ZYZ-29</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1403</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广场用地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1850</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民生广场</w:t>
            </w: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ZYZ-30</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090101</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零售商业用地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3631</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物流网点</w:t>
            </w: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31</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ZYZ-31</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080404</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幼儿园用地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3250</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幼儿园</w:t>
            </w: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32</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ZYZ-32</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1387</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33</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ZYZ-33</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1604</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34</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ZYZ-34</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080302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文化活动用地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143</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图书馆</w:t>
            </w: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35</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ZYZ-35</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5964</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ZYZ-36</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090105</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公用设施营业网点用地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635</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邮政网点</w:t>
            </w: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37</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ZYZ-37</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120802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公共交通场站用地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1403</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客运站</w:t>
            </w: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38</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ZYZ-38</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10464</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39</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ZYZ-39</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1942</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ZYZ-40</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1672</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41</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ZYZ-41</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0801</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机关团体用地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3489</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18</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镇政府</w:t>
            </w: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42</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ZYZ-42</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716</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43</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ZYZ-43</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090105</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公用设施营业网点用地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1087</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加油站</w:t>
            </w: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44</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ZYZ-44</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0801</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机关团体用地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2422</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18</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法庭、派出所</w:t>
            </w: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45</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ZYZ-45</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2843</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46</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ZYZ-46</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3475</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47</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ZYZ-47</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1303</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供电用地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5534</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110KV变电站</w:t>
            </w: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48</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ZYZ-48</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2681</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49</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ZYZ-49</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803</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50</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ZYZ-50</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4047</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51</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ZYZ-51</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7351</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52</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ZYZ-52</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1979</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总计</w:t>
            </w: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366"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89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206197</w:t>
            </w:r>
          </w:p>
        </w:tc>
        <w:tc>
          <w:tcPr>
            <w:tcW w:w="27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587"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9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543"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189" w:type="pct"/>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bl>
    <w:p>
      <w:pPr>
        <w:widowControl/>
        <w:ind w:firstLine="0" w:firstLineChars="0"/>
        <w:textAlignment w:val="center"/>
        <w:rPr>
          <w:rFonts w:ascii="仿宋" w:hAnsi="仿宋" w:cs="仿宋"/>
          <w:kern w:val="0"/>
          <w:sz w:val="22"/>
          <w:szCs w:val="22"/>
          <w:lang w:bidi="ar"/>
        </w:rPr>
      </w:pPr>
    </w:p>
    <w:p>
      <w:pPr>
        <w:widowControl/>
        <w:ind w:firstLine="0" w:firstLineChars="0"/>
        <w:textAlignment w:val="center"/>
        <w:rPr>
          <w:rFonts w:ascii="仿宋" w:hAnsi="仿宋" w:cs="仿宋"/>
          <w:b/>
          <w:kern w:val="0"/>
          <w:sz w:val="20"/>
          <w:szCs w:val="20"/>
          <w:lang w:bidi="ar"/>
        </w:rPr>
      </w:pPr>
      <w:r>
        <w:rPr>
          <w:rFonts w:hint="eastAsia" w:ascii="仿宋" w:hAnsi="仿宋" w:cs="仿宋"/>
          <w:b/>
          <w:kern w:val="0"/>
          <w:sz w:val="20"/>
          <w:szCs w:val="20"/>
          <w:lang w:bidi="ar"/>
        </w:rPr>
        <w:t xml:space="preserve">附表12  永宁镇镇区用地控制指标表    </w:t>
      </w:r>
    </w:p>
    <w:tbl>
      <w:tblPr>
        <w:tblStyle w:val="18"/>
        <w:tblW w:w="5000" w:type="pct"/>
        <w:tblInd w:w="0" w:type="dxa"/>
        <w:tblLayout w:type="autofit"/>
        <w:tblCellMar>
          <w:top w:w="0" w:type="dxa"/>
          <w:left w:w="108" w:type="dxa"/>
          <w:bottom w:w="0" w:type="dxa"/>
          <w:right w:w="108" w:type="dxa"/>
        </w:tblCellMar>
      </w:tblPr>
      <w:tblGrid>
        <w:gridCol w:w="663"/>
        <w:gridCol w:w="1021"/>
        <w:gridCol w:w="952"/>
        <w:gridCol w:w="2361"/>
        <w:gridCol w:w="1536"/>
        <w:gridCol w:w="831"/>
        <w:gridCol w:w="1678"/>
        <w:gridCol w:w="1389"/>
        <w:gridCol w:w="1395"/>
        <w:gridCol w:w="1607"/>
        <w:gridCol w:w="741"/>
      </w:tblGrid>
      <w:tr>
        <w:tblPrEx>
          <w:tblCellMar>
            <w:top w:w="0" w:type="dxa"/>
            <w:left w:w="108" w:type="dxa"/>
            <w:bottom w:w="0" w:type="dxa"/>
            <w:right w:w="108" w:type="dxa"/>
          </w:tblCellMar>
        </w:tblPrEx>
        <w:trPr>
          <w:trHeight w:val="272" w:hRule="atLeast"/>
          <w:tblHeader/>
        </w:trPr>
        <w:tc>
          <w:tcPr>
            <w:tcW w:w="23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序号</w:t>
            </w:r>
          </w:p>
        </w:tc>
        <w:tc>
          <w:tcPr>
            <w:tcW w:w="36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地块编号</w:t>
            </w:r>
          </w:p>
        </w:tc>
        <w:tc>
          <w:tcPr>
            <w:tcW w:w="33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代码</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用地名称</w:t>
            </w:r>
          </w:p>
        </w:tc>
        <w:tc>
          <w:tcPr>
            <w:tcW w:w="54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用地面积(㎡)</w:t>
            </w:r>
          </w:p>
        </w:tc>
        <w:tc>
          <w:tcPr>
            <w:tcW w:w="29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容积率</w:t>
            </w:r>
          </w:p>
        </w:tc>
        <w:tc>
          <w:tcPr>
            <w:tcW w:w="59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建筑密度（%）</w:t>
            </w:r>
          </w:p>
        </w:tc>
        <w:tc>
          <w:tcPr>
            <w:tcW w:w="49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绿地率（%）</w:t>
            </w:r>
          </w:p>
        </w:tc>
        <w:tc>
          <w:tcPr>
            <w:tcW w:w="49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建筑限高（m)</w:t>
            </w:r>
          </w:p>
        </w:tc>
        <w:tc>
          <w:tcPr>
            <w:tcW w:w="56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b/>
                <w:kern w:val="0"/>
                <w:sz w:val="20"/>
                <w:szCs w:val="20"/>
                <w:lang w:bidi="ar"/>
              </w:rPr>
            </w:pPr>
            <w:r>
              <w:rPr>
                <w:rFonts w:hint="eastAsia" w:ascii="仿宋" w:hAnsi="仿宋" w:cs="仿宋"/>
                <w:b/>
                <w:kern w:val="0"/>
                <w:sz w:val="20"/>
                <w:szCs w:val="20"/>
                <w:lang w:bidi="ar"/>
              </w:rPr>
              <w:t>配套服务设施</w:t>
            </w:r>
          </w:p>
        </w:tc>
        <w:tc>
          <w:tcPr>
            <w:tcW w:w="2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firstLine="0" w:firstLineChars="0"/>
              <w:textAlignment w:val="center"/>
              <w:rPr>
                <w:rFonts w:ascii="仿宋" w:hAnsi="仿宋" w:cs="仿宋"/>
                <w:b/>
                <w:kern w:val="0"/>
                <w:sz w:val="20"/>
                <w:szCs w:val="20"/>
                <w:lang w:bidi="ar"/>
              </w:rPr>
            </w:pPr>
            <w:r>
              <w:rPr>
                <w:rFonts w:hint="eastAsia" w:ascii="仿宋" w:hAnsi="仿宋" w:cs="仿宋"/>
                <w:b/>
                <w:kern w:val="0"/>
                <w:sz w:val="20"/>
                <w:szCs w:val="20"/>
                <w:lang w:bidi="ar"/>
              </w:rPr>
              <w:t>备注</w:t>
            </w: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YNZ-01</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16</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留白用地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4874</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指标后期根据用地性质下达</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YNZ-02</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16</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留白用地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7005</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指标后期根据用地性质下达</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YNZ-03</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2208</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YNZ-04</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16323</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公厕</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5</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YNZ-05</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080403</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中小学用地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10356</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18</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小学</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YNZ-06</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2310</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7</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YNZ-07</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7743</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8</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YNZ-08</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4387</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9</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YNZ-09</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4105</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YNZ-10</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1302</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排水用地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1339</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污水处理厂</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11</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YNZ-11</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080602</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基层医疗卫生设施用地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1603</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18</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卫生院</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YNZ-12</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13387</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公厕</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13</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YNZ-13</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1310</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消防用地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1352</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消防站</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14</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YNZ-14</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120802</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公共交通场站用地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1259</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客运站</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YNZ-15</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4262</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16</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YNZ-16</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1403</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广场用地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1134</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公厕</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17</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YNZ-17</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120803</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社会停车场用地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1128</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18</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YNZ-18</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4017</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19</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YNZ-19</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956</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YNZ-20</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090105</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公用设施营业网点用地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551</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银行网点</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21</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YNZ-21</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4661</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YNZ-22</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070102</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二类城镇住宅用地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6867</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2.2</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36</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23</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YNZ-23</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080302</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文化活动用地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1557</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18</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文化活动中心</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YNZ-24</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090102</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批发市场用地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1066</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24</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农贸市场</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25</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YNZ-25</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0801</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机关团体用地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6902</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1.5</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40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30</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18</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政府、居委会等</w:t>
            </w: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26</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YNZ-26</w:t>
            </w: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1403</w:t>
            </w: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广场用地</w:t>
            </w: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1910</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w:t>
            </w: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r>
        <w:tblPrEx>
          <w:tblCellMar>
            <w:top w:w="0" w:type="dxa"/>
            <w:left w:w="108" w:type="dxa"/>
            <w:bottom w:w="0" w:type="dxa"/>
            <w:right w:w="108" w:type="dxa"/>
          </w:tblCellMar>
        </w:tblPrEx>
        <w:trPr>
          <w:trHeight w:val="272" w:hRule="atLeast"/>
        </w:trPr>
        <w:tc>
          <w:tcPr>
            <w:tcW w:w="23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总计</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336" w:type="pct"/>
            <w:tcBorders>
              <w:top w:val="nil"/>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83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54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r>
              <w:rPr>
                <w:rFonts w:hint="eastAsia" w:ascii="仿宋" w:hAnsi="仿宋" w:cs="仿宋"/>
                <w:kern w:val="0"/>
                <w:sz w:val="20"/>
                <w:szCs w:val="20"/>
                <w:lang w:bidi="ar"/>
              </w:rPr>
              <w:t>113262</w:t>
            </w:r>
          </w:p>
        </w:tc>
        <w:tc>
          <w:tcPr>
            <w:tcW w:w="293"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5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492"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567"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c>
          <w:tcPr>
            <w:tcW w:w="261" w:type="pct"/>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textAlignment w:val="center"/>
              <w:rPr>
                <w:rFonts w:ascii="仿宋" w:hAnsi="仿宋" w:cs="仿宋"/>
                <w:kern w:val="0"/>
                <w:sz w:val="20"/>
                <w:szCs w:val="20"/>
                <w:lang w:bidi="ar"/>
              </w:rPr>
            </w:pPr>
          </w:p>
        </w:tc>
      </w:tr>
    </w:tbl>
    <w:p>
      <w:pPr>
        <w:widowControl/>
        <w:ind w:firstLine="0" w:firstLineChars="0"/>
        <w:textAlignment w:val="center"/>
        <w:rPr>
          <w:rFonts w:ascii="仿宋" w:hAnsi="仿宋" w:cs="仿宋"/>
          <w:kern w:val="0"/>
          <w:sz w:val="22"/>
          <w:szCs w:val="22"/>
          <w:lang w:bidi="ar"/>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osWA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iosWAtAgAAVwQAAA4AAAAAAAAAAQAgAAAAHwEAAGRycy9lMm9Eb2MueG1sUEsFBgAAAAAG&#10;AAYAWQEAAL4FAAAAAA==&#10;">
              <v:fill on="f" focussize="0,0"/>
              <v:stroke on="f" weight="0.5pt"/>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1C41A"/>
    <w:multiLevelType w:val="singleLevel"/>
    <w:tmpl w:val="99D1C41A"/>
    <w:lvl w:ilvl="0" w:tentative="0">
      <w:start w:val="2"/>
      <w:numFmt w:val="chineseCounting"/>
      <w:suff w:val="nothing"/>
      <w:lvlText w:val="%1、"/>
      <w:lvlJc w:val="left"/>
      <w:rPr>
        <w:rFonts w:hint="eastAsia"/>
      </w:rPr>
    </w:lvl>
  </w:abstractNum>
  <w:abstractNum w:abstractNumId="1">
    <w:nsid w:val="A8B30F89"/>
    <w:multiLevelType w:val="singleLevel"/>
    <w:tmpl w:val="A8B30F89"/>
    <w:lvl w:ilvl="0" w:tentative="0">
      <w:start w:val="1"/>
      <w:numFmt w:val="chineseCounting"/>
      <w:suff w:val="nothing"/>
      <w:lvlText w:val="%1、"/>
      <w:lvlJc w:val="left"/>
      <w:rPr>
        <w:rFonts w:hint="eastAsia"/>
      </w:rPr>
    </w:lvl>
  </w:abstractNum>
  <w:abstractNum w:abstractNumId="2">
    <w:nsid w:val="C5BD823E"/>
    <w:multiLevelType w:val="singleLevel"/>
    <w:tmpl w:val="C5BD823E"/>
    <w:lvl w:ilvl="0" w:tentative="0">
      <w:start w:val="2"/>
      <w:numFmt w:val="chineseCounting"/>
      <w:suff w:val="nothing"/>
      <w:lvlText w:val="%1、"/>
      <w:lvlJc w:val="left"/>
      <w:rPr>
        <w:rFonts w:hint="eastAsia"/>
      </w:rPr>
    </w:lvl>
  </w:abstractNum>
  <w:abstractNum w:abstractNumId="3">
    <w:nsid w:val="C6D7B2DC"/>
    <w:multiLevelType w:val="singleLevel"/>
    <w:tmpl w:val="C6D7B2DC"/>
    <w:lvl w:ilvl="0" w:tentative="0">
      <w:start w:val="1"/>
      <w:numFmt w:val="chineseCounting"/>
      <w:suff w:val="nothing"/>
      <w:lvlText w:val="%1、"/>
      <w:lvlJc w:val="left"/>
      <w:rPr>
        <w:rFonts w:hint="eastAsia"/>
      </w:rPr>
    </w:lvl>
  </w:abstractNum>
  <w:abstractNum w:abstractNumId="4">
    <w:nsid w:val="D22123BE"/>
    <w:multiLevelType w:val="singleLevel"/>
    <w:tmpl w:val="D22123BE"/>
    <w:lvl w:ilvl="0" w:tentative="0">
      <w:start w:val="1"/>
      <w:numFmt w:val="chineseCounting"/>
      <w:suff w:val="space"/>
      <w:lvlText w:val="第%1节"/>
      <w:lvlJc w:val="left"/>
      <w:rPr>
        <w:rFonts w:hint="eastAsia"/>
      </w:rPr>
    </w:lvl>
  </w:abstractNum>
  <w:abstractNum w:abstractNumId="5">
    <w:nsid w:val="E563A8F6"/>
    <w:multiLevelType w:val="singleLevel"/>
    <w:tmpl w:val="E563A8F6"/>
    <w:lvl w:ilvl="0" w:tentative="0">
      <w:start w:val="1"/>
      <w:numFmt w:val="chineseCounting"/>
      <w:suff w:val="nothing"/>
      <w:lvlText w:val="%1、"/>
      <w:lvlJc w:val="left"/>
      <w:rPr>
        <w:rFonts w:hint="eastAsia"/>
      </w:rPr>
    </w:lvl>
  </w:abstractNum>
  <w:abstractNum w:abstractNumId="6">
    <w:nsid w:val="F7E05494"/>
    <w:multiLevelType w:val="singleLevel"/>
    <w:tmpl w:val="F7E05494"/>
    <w:lvl w:ilvl="0" w:tentative="0">
      <w:start w:val="1"/>
      <w:numFmt w:val="chineseCounting"/>
      <w:suff w:val="space"/>
      <w:lvlText w:val="第%1节"/>
      <w:lvlJc w:val="left"/>
      <w:rPr>
        <w:rFonts w:hint="eastAsia"/>
      </w:rPr>
    </w:lvl>
  </w:abstractNum>
  <w:abstractNum w:abstractNumId="7">
    <w:nsid w:val="FB2C0CF2"/>
    <w:multiLevelType w:val="singleLevel"/>
    <w:tmpl w:val="FB2C0CF2"/>
    <w:lvl w:ilvl="0" w:tentative="0">
      <w:start w:val="1"/>
      <w:numFmt w:val="chineseCounting"/>
      <w:suff w:val="nothing"/>
      <w:lvlText w:val="%1、"/>
      <w:lvlJc w:val="left"/>
      <w:rPr>
        <w:rFonts w:hint="eastAsia"/>
      </w:rPr>
    </w:lvl>
  </w:abstractNum>
  <w:abstractNum w:abstractNumId="8">
    <w:nsid w:val="07DD35C7"/>
    <w:multiLevelType w:val="singleLevel"/>
    <w:tmpl w:val="07DD35C7"/>
    <w:lvl w:ilvl="0" w:tentative="0">
      <w:start w:val="1"/>
      <w:numFmt w:val="decimal"/>
      <w:suff w:val="nothing"/>
      <w:lvlText w:val="%1、"/>
      <w:lvlJc w:val="left"/>
    </w:lvl>
  </w:abstractNum>
  <w:abstractNum w:abstractNumId="9">
    <w:nsid w:val="118D6F4F"/>
    <w:multiLevelType w:val="multilevel"/>
    <w:tmpl w:val="118D6F4F"/>
    <w:lvl w:ilvl="0" w:tentative="0">
      <w:start w:val="1"/>
      <w:numFmt w:val="decimalEnclosedCircle"/>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0">
    <w:nsid w:val="1F77589B"/>
    <w:multiLevelType w:val="multilevel"/>
    <w:tmpl w:val="1F77589B"/>
    <w:lvl w:ilvl="0" w:tentative="0">
      <w:start w:val="1"/>
      <w:numFmt w:val="decimalEnclosedCircle"/>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268501BE"/>
    <w:multiLevelType w:val="multilevel"/>
    <w:tmpl w:val="268501B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2B02AEFE"/>
    <w:multiLevelType w:val="singleLevel"/>
    <w:tmpl w:val="2B02AEFE"/>
    <w:lvl w:ilvl="0" w:tentative="0">
      <w:start w:val="1"/>
      <w:numFmt w:val="chineseCounting"/>
      <w:suff w:val="nothing"/>
      <w:lvlText w:val="%1、"/>
      <w:lvlJc w:val="left"/>
      <w:rPr>
        <w:rFonts w:hint="eastAsia"/>
      </w:rPr>
    </w:lvl>
  </w:abstractNum>
  <w:abstractNum w:abstractNumId="13">
    <w:nsid w:val="44604C7C"/>
    <w:multiLevelType w:val="multilevel"/>
    <w:tmpl w:val="44604C7C"/>
    <w:lvl w:ilvl="0" w:tentative="0">
      <w:start w:val="1"/>
      <w:numFmt w:val="decimalEnclosedCircle"/>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4">
    <w:nsid w:val="4898E223"/>
    <w:multiLevelType w:val="singleLevel"/>
    <w:tmpl w:val="4898E223"/>
    <w:lvl w:ilvl="0" w:tentative="0">
      <w:start w:val="5"/>
      <w:numFmt w:val="chineseCounting"/>
      <w:suff w:val="nothing"/>
      <w:lvlText w:val="（%1）"/>
      <w:lvlJc w:val="left"/>
      <w:rPr>
        <w:rFonts w:hint="eastAsia"/>
      </w:rPr>
    </w:lvl>
  </w:abstractNum>
  <w:abstractNum w:abstractNumId="15">
    <w:nsid w:val="4D352A0A"/>
    <w:multiLevelType w:val="multilevel"/>
    <w:tmpl w:val="4D352A0A"/>
    <w:lvl w:ilvl="0" w:tentative="0">
      <w:start w:val="1"/>
      <w:numFmt w:val="decimal"/>
      <w:lvlText w:val="%1."/>
      <w:lvlJc w:val="left"/>
      <w:pPr>
        <w:ind w:left="1020"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6">
    <w:nsid w:val="55C2C3A6"/>
    <w:multiLevelType w:val="singleLevel"/>
    <w:tmpl w:val="55C2C3A6"/>
    <w:lvl w:ilvl="0" w:tentative="0">
      <w:start w:val="1"/>
      <w:numFmt w:val="chineseCounting"/>
      <w:suff w:val="nothing"/>
      <w:lvlText w:val="（%1）"/>
      <w:lvlJc w:val="left"/>
      <w:rPr>
        <w:rFonts w:hint="eastAsia"/>
      </w:rPr>
    </w:lvl>
  </w:abstractNum>
  <w:num w:numId="1">
    <w:abstractNumId w:val="14"/>
  </w:num>
  <w:num w:numId="2">
    <w:abstractNumId w:val="0"/>
  </w:num>
  <w:num w:numId="3">
    <w:abstractNumId w:val="7"/>
  </w:num>
  <w:num w:numId="4">
    <w:abstractNumId w:val="15"/>
  </w:num>
  <w:num w:numId="5">
    <w:abstractNumId w:val="2"/>
  </w:num>
  <w:num w:numId="6">
    <w:abstractNumId w:val="11"/>
  </w:num>
  <w:num w:numId="7">
    <w:abstractNumId w:val="9"/>
  </w:num>
  <w:num w:numId="8">
    <w:abstractNumId w:val="13"/>
  </w:num>
  <w:num w:numId="9">
    <w:abstractNumId w:val="10"/>
  </w:num>
  <w:num w:numId="10">
    <w:abstractNumId w:val="8"/>
  </w:num>
  <w:num w:numId="11">
    <w:abstractNumId w:val="6"/>
  </w:num>
  <w:num w:numId="12">
    <w:abstractNumId w:val="12"/>
  </w:num>
  <w:num w:numId="13">
    <w:abstractNumId w:val="5"/>
  </w:num>
  <w:num w:numId="14">
    <w:abstractNumId w:val="4"/>
  </w:num>
  <w:num w:numId="15">
    <w:abstractNumId w:val="1"/>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50"/>
  <w:drawingGridVerticalSpacing w:val="204"/>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OWIxMDYxNDZiNjc0OTE0OWMxYzlkMmQ4MmNjMTIifQ=="/>
    <w:docVar w:name="KSO_WPS_MARK_KEY" w:val="3de3d866-60a1-4c2e-8de6-00b4a73738a3"/>
  </w:docVars>
  <w:rsids>
    <w:rsidRoot w:val="00172A27"/>
    <w:rsid w:val="00012E60"/>
    <w:rsid w:val="000530EC"/>
    <w:rsid w:val="000543FA"/>
    <w:rsid w:val="0006156E"/>
    <w:rsid w:val="000A2802"/>
    <w:rsid w:val="000B015D"/>
    <w:rsid w:val="000B4F9E"/>
    <w:rsid w:val="000F67BA"/>
    <w:rsid w:val="001025AE"/>
    <w:rsid w:val="00116FFE"/>
    <w:rsid w:val="001634C7"/>
    <w:rsid w:val="00163AC2"/>
    <w:rsid w:val="00172A27"/>
    <w:rsid w:val="00181D92"/>
    <w:rsid w:val="001A59E4"/>
    <w:rsid w:val="001E0EBA"/>
    <w:rsid w:val="00242DD2"/>
    <w:rsid w:val="0029207B"/>
    <w:rsid w:val="00296217"/>
    <w:rsid w:val="002A1F5E"/>
    <w:rsid w:val="002D1425"/>
    <w:rsid w:val="00323F30"/>
    <w:rsid w:val="00326557"/>
    <w:rsid w:val="00353A57"/>
    <w:rsid w:val="00356A17"/>
    <w:rsid w:val="00391B28"/>
    <w:rsid w:val="003E1806"/>
    <w:rsid w:val="003E2BBF"/>
    <w:rsid w:val="003E3291"/>
    <w:rsid w:val="003E49C3"/>
    <w:rsid w:val="003E70B5"/>
    <w:rsid w:val="003F05B0"/>
    <w:rsid w:val="003F4383"/>
    <w:rsid w:val="004126D0"/>
    <w:rsid w:val="00452E6F"/>
    <w:rsid w:val="004702F1"/>
    <w:rsid w:val="004C3A89"/>
    <w:rsid w:val="004E0C2C"/>
    <w:rsid w:val="004F6066"/>
    <w:rsid w:val="00525DB9"/>
    <w:rsid w:val="0054611B"/>
    <w:rsid w:val="0055329B"/>
    <w:rsid w:val="00561059"/>
    <w:rsid w:val="0058454F"/>
    <w:rsid w:val="005C356F"/>
    <w:rsid w:val="005C5B9E"/>
    <w:rsid w:val="0064057B"/>
    <w:rsid w:val="00652CA2"/>
    <w:rsid w:val="00662C87"/>
    <w:rsid w:val="00667AC7"/>
    <w:rsid w:val="006911E3"/>
    <w:rsid w:val="0069224B"/>
    <w:rsid w:val="006B209B"/>
    <w:rsid w:val="006B4AB5"/>
    <w:rsid w:val="006C63EB"/>
    <w:rsid w:val="006F3BE3"/>
    <w:rsid w:val="00751BB2"/>
    <w:rsid w:val="00757895"/>
    <w:rsid w:val="007B72D4"/>
    <w:rsid w:val="007D15F1"/>
    <w:rsid w:val="007D1E12"/>
    <w:rsid w:val="00841F12"/>
    <w:rsid w:val="008633B2"/>
    <w:rsid w:val="00864FB8"/>
    <w:rsid w:val="00875D9E"/>
    <w:rsid w:val="008818E0"/>
    <w:rsid w:val="00881A54"/>
    <w:rsid w:val="008C2A65"/>
    <w:rsid w:val="008C5CEA"/>
    <w:rsid w:val="008E0C47"/>
    <w:rsid w:val="008E1F34"/>
    <w:rsid w:val="009075B2"/>
    <w:rsid w:val="0091579B"/>
    <w:rsid w:val="0092346F"/>
    <w:rsid w:val="00940B53"/>
    <w:rsid w:val="00942423"/>
    <w:rsid w:val="00945A33"/>
    <w:rsid w:val="00946214"/>
    <w:rsid w:val="00952D90"/>
    <w:rsid w:val="009B0192"/>
    <w:rsid w:val="009D00CB"/>
    <w:rsid w:val="009D646C"/>
    <w:rsid w:val="009E1B74"/>
    <w:rsid w:val="00A2630F"/>
    <w:rsid w:val="00A45872"/>
    <w:rsid w:val="00A65079"/>
    <w:rsid w:val="00A822A8"/>
    <w:rsid w:val="00A957FE"/>
    <w:rsid w:val="00B10D3C"/>
    <w:rsid w:val="00B27BD8"/>
    <w:rsid w:val="00B558FE"/>
    <w:rsid w:val="00B64BA2"/>
    <w:rsid w:val="00B82F12"/>
    <w:rsid w:val="00B82F25"/>
    <w:rsid w:val="00BA3596"/>
    <w:rsid w:val="00BB06CF"/>
    <w:rsid w:val="00BB57AF"/>
    <w:rsid w:val="00BC53C5"/>
    <w:rsid w:val="00C00103"/>
    <w:rsid w:val="00C150F5"/>
    <w:rsid w:val="00C36AC7"/>
    <w:rsid w:val="00C37B2D"/>
    <w:rsid w:val="00C51E2B"/>
    <w:rsid w:val="00C805BD"/>
    <w:rsid w:val="00CA41C6"/>
    <w:rsid w:val="00CA6557"/>
    <w:rsid w:val="00CA7290"/>
    <w:rsid w:val="00CC04FB"/>
    <w:rsid w:val="00CD57FF"/>
    <w:rsid w:val="00D00871"/>
    <w:rsid w:val="00D0317B"/>
    <w:rsid w:val="00D15B14"/>
    <w:rsid w:val="00D669B6"/>
    <w:rsid w:val="00D7552E"/>
    <w:rsid w:val="00D85371"/>
    <w:rsid w:val="00DD39F5"/>
    <w:rsid w:val="00DE0029"/>
    <w:rsid w:val="00DE2B82"/>
    <w:rsid w:val="00DE56FF"/>
    <w:rsid w:val="00DF7F4E"/>
    <w:rsid w:val="00E0393E"/>
    <w:rsid w:val="00E224A6"/>
    <w:rsid w:val="00E33D21"/>
    <w:rsid w:val="00E56C30"/>
    <w:rsid w:val="00E74E1B"/>
    <w:rsid w:val="00E82D28"/>
    <w:rsid w:val="00E943AA"/>
    <w:rsid w:val="00F02A19"/>
    <w:rsid w:val="00F06DFA"/>
    <w:rsid w:val="00F52F52"/>
    <w:rsid w:val="00F6076B"/>
    <w:rsid w:val="00F77BC0"/>
    <w:rsid w:val="00F94A85"/>
    <w:rsid w:val="00FA1158"/>
    <w:rsid w:val="016B67B6"/>
    <w:rsid w:val="01747E04"/>
    <w:rsid w:val="01C04E4E"/>
    <w:rsid w:val="030570F2"/>
    <w:rsid w:val="03137DAC"/>
    <w:rsid w:val="0348159A"/>
    <w:rsid w:val="03B87ADD"/>
    <w:rsid w:val="05455211"/>
    <w:rsid w:val="05FB40B4"/>
    <w:rsid w:val="086E5BAF"/>
    <w:rsid w:val="09297778"/>
    <w:rsid w:val="092F10FE"/>
    <w:rsid w:val="0993796C"/>
    <w:rsid w:val="0A1C0269"/>
    <w:rsid w:val="0B364019"/>
    <w:rsid w:val="0C8F78DA"/>
    <w:rsid w:val="0CAA5073"/>
    <w:rsid w:val="0D6B4068"/>
    <w:rsid w:val="0DC640D6"/>
    <w:rsid w:val="0F0E7B3C"/>
    <w:rsid w:val="0F334030"/>
    <w:rsid w:val="0F4B63D1"/>
    <w:rsid w:val="0FF70975"/>
    <w:rsid w:val="17100793"/>
    <w:rsid w:val="18684A61"/>
    <w:rsid w:val="197B520E"/>
    <w:rsid w:val="1A8C5DB8"/>
    <w:rsid w:val="1AC550C7"/>
    <w:rsid w:val="1ADD17A5"/>
    <w:rsid w:val="1DA04055"/>
    <w:rsid w:val="1DC75A85"/>
    <w:rsid w:val="1F831E5C"/>
    <w:rsid w:val="204131A1"/>
    <w:rsid w:val="20E33780"/>
    <w:rsid w:val="23A664E3"/>
    <w:rsid w:val="23E46C65"/>
    <w:rsid w:val="25F969F8"/>
    <w:rsid w:val="26F44914"/>
    <w:rsid w:val="274A6DDF"/>
    <w:rsid w:val="284578FC"/>
    <w:rsid w:val="285C2E40"/>
    <w:rsid w:val="2C524142"/>
    <w:rsid w:val="2D480D08"/>
    <w:rsid w:val="2F285931"/>
    <w:rsid w:val="2FDA7E82"/>
    <w:rsid w:val="304C359F"/>
    <w:rsid w:val="30EA0F6A"/>
    <w:rsid w:val="30F878AC"/>
    <w:rsid w:val="31441BB5"/>
    <w:rsid w:val="318B462E"/>
    <w:rsid w:val="322A05A2"/>
    <w:rsid w:val="33E058FE"/>
    <w:rsid w:val="34FD7B87"/>
    <w:rsid w:val="355224A7"/>
    <w:rsid w:val="36080591"/>
    <w:rsid w:val="367055FC"/>
    <w:rsid w:val="37126262"/>
    <w:rsid w:val="371D1E1A"/>
    <w:rsid w:val="3780332A"/>
    <w:rsid w:val="38544223"/>
    <w:rsid w:val="390814ED"/>
    <w:rsid w:val="39CE5E44"/>
    <w:rsid w:val="3A4208BB"/>
    <w:rsid w:val="3A5408F4"/>
    <w:rsid w:val="3A655952"/>
    <w:rsid w:val="3AB30D1D"/>
    <w:rsid w:val="3ABC194A"/>
    <w:rsid w:val="3B141667"/>
    <w:rsid w:val="3B7A6996"/>
    <w:rsid w:val="3C460065"/>
    <w:rsid w:val="3D2005DF"/>
    <w:rsid w:val="3DF17B5D"/>
    <w:rsid w:val="3FCC48D5"/>
    <w:rsid w:val="4117217C"/>
    <w:rsid w:val="41D5005A"/>
    <w:rsid w:val="42397078"/>
    <w:rsid w:val="436433FE"/>
    <w:rsid w:val="442C5B88"/>
    <w:rsid w:val="444E5426"/>
    <w:rsid w:val="45440EBA"/>
    <w:rsid w:val="45C56439"/>
    <w:rsid w:val="45E00B3A"/>
    <w:rsid w:val="46026DAB"/>
    <w:rsid w:val="47CA38F8"/>
    <w:rsid w:val="48BC175E"/>
    <w:rsid w:val="48F0738F"/>
    <w:rsid w:val="49555444"/>
    <w:rsid w:val="4A1F2687"/>
    <w:rsid w:val="4A314103"/>
    <w:rsid w:val="4B1650A7"/>
    <w:rsid w:val="4C0735A3"/>
    <w:rsid w:val="4F2D09D4"/>
    <w:rsid w:val="4F3F148F"/>
    <w:rsid w:val="4FA72771"/>
    <w:rsid w:val="51363DAD"/>
    <w:rsid w:val="528A3142"/>
    <w:rsid w:val="52F21E12"/>
    <w:rsid w:val="53723CD6"/>
    <w:rsid w:val="53A616BE"/>
    <w:rsid w:val="53DF24DA"/>
    <w:rsid w:val="541A79B6"/>
    <w:rsid w:val="54FF61C7"/>
    <w:rsid w:val="550F79D3"/>
    <w:rsid w:val="55407365"/>
    <w:rsid w:val="56354F12"/>
    <w:rsid w:val="57680A38"/>
    <w:rsid w:val="577B076B"/>
    <w:rsid w:val="57883611"/>
    <w:rsid w:val="57AF5C79"/>
    <w:rsid w:val="57FF0D62"/>
    <w:rsid w:val="58E01FBF"/>
    <w:rsid w:val="59E137F5"/>
    <w:rsid w:val="5A700F6C"/>
    <w:rsid w:val="5C86674C"/>
    <w:rsid w:val="5DDE658F"/>
    <w:rsid w:val="5E055233"/>
    <w:rsid w:val="60CB3949"/>
    <w:rsid w:val="60EC02CA"/>
    <w:rsid w:val="61D746EE"/>
    <w:rsid w:val="63604CB9"/>
    <w:rsid w:val="64EB7220"/>
    <w:rsid w:val="65790209"/>
    <w:rsid w:val="66147FF1"/>
    <w:rsid w:val="666D13B7"/>
    <w:rsid w:val="66B6356E"/>
    <w:rsid w:val="67283D40"/>
    <w:rsid w:val="67F55607"/>
    <w:rsid w:val="68587A62"/>
    <w:rsid w:val="6861714A"/>
    <w:rsid w:val="68D777CC"/>
    <w:rsid w:val="68E5013A"/>
    <w:rsid w:val="69AC6EAA"/>
    <w:rsid w:val="6A9260A0"/>
    <w:rsid w:val="6B086362"/>
    <w:rsid w:val="6C935105"/>
    <w:rsid w:val="6CF3094C"/>
    <w:rsid w:val="6E91459D"/>
    <w:rsid w:val="6F7659D2"/>
    <w:rsid w:val="706271B8"/>
    <w:rsid w:val="71A14E1B"/>
    <w:rsid w:val="71DE4931"/>
    <w:rsid w:val="72870C9F"/>
    <w:rsid w:val="732C4583"/>
    <w:rsid w:val="73AE3C81"/>
    <w:rsid w:val="73BC5F3C"/>
    <w:rsid w:val="73C80D84"/>
    <w:rsid w:val="742835D1"/>
    <w:rsid w:val="74525FBE"/>
    <w:rsid w:val="748D5459"/>
    <w:rsid w:val="75936D7D"/>
    <w:rsid w:val="75DF6534"/>
    <w:rsid w:val="77CC11E9"/>
    <w:rsid w:val="78923578"/>
    <w:rsid w:val="78B95E38"/>
    <w:rsid w:val="7AB66BED"/>
    <w:rsid w:val="7ABB6F4D"/>
    <w:rsid w:val="7C365ABE"/>
    <w:rsid w:val="7C852AF6"/>
    <w:rsid w:val="7D917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 w:asciiTheme="minorHAnsi" w:hAnsiTheme="minorHAnsi" w:cstheme="minorBidi"/>
      <w:kern w:val="2"/>
      <w:sz w:val="30"/>
      <w:szCs w:val="24"/>
      <w:lang w:val="en-US" w:eastAsia="zh-CN" w:bidi="ar-SA"/>
    </w:rPr>
  </w:style>
  <w:style w:type="paragraph" w:styleId="2">
    <w:name w:val="heading 1"/>
    <w:basedOn w:val="1"/>
    <w:next w:val="1"/>
    <w:qFormat/>
    <w:uiPriority w:val="0"/>
    <w:pPr>
      <w:keepNext/>
      <w:keepLines/>
      <w:spacing w:before="340" w:after="330"/>
      <w:outlineLvl w:val="0"/>
    </w:pPr>
    <w:rPr>
      <w:rFonts w:eastAsia="黑体"/>
      <w:b/>
      <w:kern w:val="44"/>
      <w:sz w:val="36"/>
    </w:rPr>
  </w:style>
  <w:style w:type="paragraph" w:styleId="3">
    <w:name w:val="heading 2"/>
    <w:basedOn w:val="1"/>
    <w:next w:val="1"/>
    <w:unhideWhenUsed/>
    <w:qFormat/>
    <w:uiPriority w:val="0"/>
    <w:pPr>
      <w:keepNext/>
      <w:keepLines/>
      <w:spacing w:before="260" w:after="260"/>
      <w:outlineLvl w:val="1"/>
    </w:pPr>
    <w:rPr>
      <w:rFonts w:ascii="Arial" w:hAnsi="Arial" w:eastAsia="微软雅黑"/>
      <w:b/>
    </w:rPr>
  </w:style>
  <w:style w:type="paragraph" w:styleId="4">
    <w:name w:val="heading 3"/>
    <w:basedOn w:val="1"/>
    <w:next w:val="1"/>
    <w:unhideWhenUsed/>
    <w:qFormat/>
    <w:uiPriority w:val="0"/>
    <w:pPr>
      <w:keepNext/>
      <w:keepLines/>
      <w:spacing w:before="260" w:after="260"/>
      <w:outlineLvl w:val="2"/>
    </w:pPr>
    <w:rPr>
      <w:rFonts w:eastAsia="黑体"/>
      <w:b/>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800"/>
      <w:jc w:val="left"/>
    </w:pPr>
    <w:rPr>
      <w:sz w:val="18"/>
      <w:szCs w:val="18"/>
    </w:rPr>
  </w:style>
  <w:style w:type="paragraph" w:styleId="6">
    <w:name w:val="toc 5"/>
    <w:basedOn w:val="1"/>
    <w:next w:val="1"/>
    <w:qFormat/>
    <w:uiPriority w:val="0"/>
    <w:pPr>
      <w:ind w:left="1200"/>
      <w:jc w:val="left"/>
    </w:pPr>
    <w:rPr>
      <w:sz w:val="18"/>
      <w:szCs w:val="18"/>
    </w:rPr>
  </w:style>
  <w:style w:type="paragraph" w:styleId="7">
    <w:name w:val="toc 3"/>
    <w:basedOn w:val="1"/>
    <w:next w:val="1"/>
    <w:qFormat/>
    <w:uiPriority w:val="0"/>
    <w:pPr>
      <w:ind w:left="600"/>
      <w:jc w:val="left"/>
    </w:pPr>
    <w:rPr>
      <w:i/>
      <w:iCs/>
      <w:sz w:val="20"/>
      <w:szCs w:val="20"/>
    </w:rPr>
  </w:style>
  <w:style w:type="paragraph" w:styleId="8">
    <w:name w:val="toc 8"/>
    <w:basedOn w:val="1"/>
    <w:next w:val="1"/>
    <w:qFormat/>
    <w:uiPriority w:val="0"/>
    <w:pPr>
      <w:ind w:left="2100"/>
      <w:jc w:val="left"/>
    </w:pPr>
    <w:rPr>
      <w:sz w:val="18"/>
      <w:szCs w:val="18"/>
    </w:rPr>
  </w:style>
  <w:style w:type="paragraph" w:styleId="9">
    <w:name w:val="Balloon Text"/>
    <w:basedOn w:val="1"/>
    <w:link w:val="29"/>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toc 1"/>
    <w:basedOn w:val="1"/>
    <w:next w:val="1"/>
    <w:qFormat/>
    <w:uiPriority w:val="39"/>
    <w:pPr>
      <w:spacing w:before="120" w:after="120"/>
      <w:jc w:val="left"/>
    </w:pPr>
    <w:rPr>
      <w:b/>
      <w:bCs/>
      <w:caps/>
      <w:sz w:val="20"/>
      <w:szCs w:val="20"/>
    </w:rPr>
  </w:style>
  <w:style w:type="paragraph" w:styleId="13">
    <w:name w:val="toc 4"/>
    <w:basedOn w:val="1"/>
    <w:next w:val="1"/>
    <w:qFormat/>
    <w:uiPriority w:val="0"/>
    <w:pPr>
      <w:ind w:left="900"/>
      <w:jc w:val="left"/>
    </w:pPr>
    <w:rPr>
      <w:sz w:val="18"/>
      <w:szCs w:val="18"/>
    </w:rPr>
  </w:style>
  <w:style w:type="paragraph" w:styleId="14">
    <w:name w:val="toc 6"/>
    <w:basedOn w:val="1"/>
    <w:next w:val="1"/>
    <w:qFormat/>
    <w:uiPriority w:val="0"/>
    <w:pPr>
      <w:ind w:left="1500"/>
      <w:jc w:val="left"/>
    </w:pPr>
    <w:rPr>
      <w:sz w:val="18"/>
      <w:szCs w:val="18"/>
    </w:rPr>
  </w:style>
  <w:style w:type="paragraph" w:styleId="15">
    <w:name w:val="toc 2"/>
    <w:basedOn w:val="1"/>
    <w:next w:val="1"/>
    <w:qFormat/>
    <w:uiPriority w:val="39"/>
    <w:pPr>
      <w:ind w:left="300"/>
      <w:jc w:val="left"/>
    </w:pPr>
    <w:rPr>
      <w:smallCaps/>
      <w:sz w:val="20"/>
      <w:szCs w:val="20"/>
    </w:rPr>
  </w:style>
  <w:style w:type="paragraph" w:styleId="16">
    <w:name w:val="toc 9"/>
    <w:basedOn w:val="1"/>
    <w:next w:val="1"/>
    <w:qFormat/>
    <w:uiPriority w:val="0"/>
    <w:pPr>
      <w:ind w:left="2400"/>
      <w:jc w:val="left"/>
    </w:pPr>
    <w:rPr>
      <w:sz w:val="18"/>
      <w:szCs w:val="18"/>
    </w:rPr>
  </w:style>
  <w:style w:type="paragraph" w:styleId="17">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99"/>
    <w:rPr>
      <w:color w:val="0000FF"/>
      <w:u w:val="single"/>
    </w:rPr>
  </w:style>
  <w:style w:type="character" w:customStyle="1" w:styleId="22">
    <w:name w:val="font11"/>
    <w:basedOn w:val="20"/>
    <w:qFormat/>
    <w:uiPriority w:val="0"/>
    <w:rPr>
      <w:rFonts w:hint="eastAsia" w:ascii="宋体" w:hAnsi="宋体" w:eastAsia="宋体" w:cs="宋体"/>
      <w:color w:val="000000"/>
      <w:sz w:val="18"/>
      <w:szCs w:val="18"/>
      <w:u w:val="none"/>
    </w:rPr>
  </w:style>
  <w:style w:type="paragraph" w:styleId="23">
    <w:name w:val="List Paragraph"/>
    <w:basedOn w:val="1"/>
    <w:qFormat/>
    <w:uiPriority w:val="34"/>
    <w:pPr>
      <w:ind w:firstLine="420"/>
    </w:pPr>
  </w:style>
  <w:style w:type="paragraph" w:customStyle="1" w:styleId="24">
    <w:name w:val="Default"/>
    <w:unhideWhenUsed/>
    <w:qFormat/>
    <w:uiPriority w:val="99"/>
    <w:pPr>
      <w:widowControl w:val="0"/>
      <w:autoSpaceDE w:val="0"/>
      <w:autoSpaceDN w:val="0"/>
      <w:adjustRightInd w:val="0"/>
    </w:pPr>
    <w:rPr>
      <w:rFonts w:hint="eastAsia" w:ascii="微软雅黑" w:hAnsi="微软雅黑" w:eastAsia="微软雅黑" w:cs="Times New Roman"/>
      <w:color w:val="000000"/>
      <w:sz w:val="24"/>
      <w:szCs w:val="24"/>
      <w:lang w:val="en-US" w:eastAsia="zh-CN" w:bidi="ar-SA"/>
    </w:rPr>
  </w:style>
  <w:style w:type="character" w:customStyle="1" w:styleId="25">
    <w:name w:val="font31"/>
    <w:basedOn w:val="20"/>
    <w:qFormat/>
    <w:uiPriority w:val="0"/>
    <w:rPr>
      <w:rFonts w:hint="eastAsia" w:ascii="宋体" w:hAnsi="宋体" w:eastAsia="宋体" w:cs="宋体"/>
      <w:b/>
      <w:bCs/>
      <w:color w:val="000000"/>
      <w:sz w:val="16"/>
      <w:szCs w:val="16"/>
      <w:u w:val="none"/>
    </w:rPr>
  </w:style>
  <w:style w:type="character" w:customStyle="1" w:styleId="26">
    <w:name w:val="font21"/>
    <w:basedOn w:val="20"/>
    <w:qFormat/>
    <w:uiPriority w:val="0"/>
    <w:rPr>
      <w:rFonts w:hint="eastAsia" w:ascii="宋体" w:hAnsi="宋体" w:eastAsia="宋体" w:cs="宋体"/>
      <w:color w:val="000000"/>
      <w:sz w:val="18"/>
      <w:szCs w:val="18"/>
      <w:u w:val="none"/>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9">
    <w:name w:val="批注框文本 Char"/>
    <w:basedOn w:val="20"/>
    <w:link w:val="9"/>
    <w:qFormat/>
    <w:uiPriority w:val="0"/>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FF5F5-0D69-4B9F-BEF6-2C92CA34080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129</Pages>
  <Words>53759</Words>
  <Characters>61546</Characters>
  <Lines>505</Lines>
  <Paragraphs>142</Paragraphs>
  <TotalTime>72</TotalTime>
  <ScaleCrop>false</ScaleCrop>
  <LinksUpToDate>false</LinksUpToDate>
  <CharactersWithSpaces>62807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2022-11-15T01:29:00Z</dcterms:created>
  <dc:creator>瓜兮兮</dc:creator>
  <cp:lastModifiedBy>八府巡抚</cp:lastModifiedBy>
  <dcterms:modified xsi:type="dcterms:W3CDTF">2023-06-06T06:22:05Z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DC4DDE92294B4E56BAE33573E32A33BD</vt:lpwstr>
  </property>
</Properties>
</file>