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FDBC5">
      <w:pPr>
        <w:jc w:val="center"/>
        <w:rPr>
          <w:rFonts w:hint="default" w:ascii="Times New Roman" w:hAnsi="Times New Roman" w:eastAsia="方正小标宋简体" w:cs="Times New Roman"/>
          <w:sz w:val="112"/>
          <w:szCs w:val="112"/>
          <w:lang w:val="en-US" w:eastAsia="zh-CN"/>
        </w:rPr>
      </w:pPr>
    </w:p>
    <w:p w14:paraId="40CD1CB0">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w:t>
      </w:r>
      <w:r>
        <w:rPr>
          <w:rFonts w:hint="eastAsia" w:ascii="Times New Roman" w:hAnsi="Times New Roman" w:eastAsia="方正小标宋简体" w:cs="Times New Roman"/>
          <w:sz w:val="112"/>
          <w:szCs w:val="112"/>
          <w:lang w:val="en-US" w:eastAsia="zh-CN"/>
        </w:rPr>
        <w:t>玉带</w:t>
      </w:r>
      <w:r>
        <w:rPr>
          <w:rFonts w:hint="default" w:ascii="Times New Roman" w:hAnsi="Times New Roman" w:eastAsia="方正小标宋简体" w:cs="Times New Roman"/>
          <w:sz w:val="112"/>
          <w:szCs w:val="112"/>
          <w:lang w:val="en-US" w:eastAsia="zh-CN"/>
        </w:rPr>
        <w:t>镇</w:t>
      </w:r>
    </w:p>
    <w:p w14:paraId="6F190BC6">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14:paraId="25DE5E38">
      <w:pPr>
        <w:jc w:val="center"/>
        <w:rPr>
          <w:rFonts w:hint="default" w:ascii="Times New Roman" w:hAnsi="Times New Roman" w:eastAsia="方正小标宋_GBK" w:cs="Times New Roman"/>
          <w:sz w:val="44"/>
          <w:szCs w:val="44"/>
          <w:lang w:val="en-US" w:eastAsia="zh-CN"/>
        </w:rPr>
      </w:pPr>
    </w:p>
    <w:p w14:paraId="78093A31">
      <w:pPr>
        <w:jc w:val="center"/>
        <w:rPr>
          <w:rFonts w:hint="default" w:ascii="Times New Roman" w:hAnsi="Times New Roman" w:eastAsia="方正小标宋_GBK" w:cs="Times New Roman"/>
          <w:sz w:val="44"/>
          <w:szCs w:val="44"/>
          <w:lang w:val="en-US" w:eastAsia="zh-CN"/>
        </w:rPr>
      </w:pPr>
    </w:p>
    <w:p w14:paraId="4021CB8B">
      <w:pPr>
        <w:jc w:val="center"/>
        <w:rPr>
          <w:rFonts w:hint="default" w:ascii="Times New Roman" w:hAnsi="Times New Roman" w:eastAsia="方正小标宋_GBK" w:cs="Times New Roman"/>
          <w:sz w:val="44"/>
          <w:szCs w:val="44"/>
          <w:lang w:val="en-US" w:eastAsia="zh-CN"/>
        </w:rPr>
      </w:pPr>
    </w:p>
    <w:p w14:paraId="3D910338">
      <w:pPr>
        <w:jc w:val="center"/>
        <w:rPr>
          <w:rFonts w:hint="default" w:ascii="Times New Roman" w:hAnsi="Times New Roman" w:eastAsia="方正小标宋_GBK" w:cs="Times New Roman"/>
          <w:sz w:val="44"/>
          <w:szCs w:val="44"/>
          <w:lang w:val="en-US" w:eastAsia="zh-CN"/>
        </w:rPr>
      </w:pPr>
    </w:p>
    <w:p w14:paraId="16744B1C">
      <w:pPr>
        <w:jc w:val="center"/>
        <w:rPr>
          <w:rFonts w:hint="default" w:ascii="Times New Roman" w:hAnsi="Times New Roman" w:eastAsia="方正小标宋_GBK" w:cs="Times New Roman"/>
          <w:sz w:val="44"/>
          <w:szCs w:val="44"/>
          <w:lang w:val="en-US" w:eastAsia="zh-CN"/>
        </w:rPr>
      </w:pPr>
    </w:p>
    <w:p w14:paraId="378CC54D">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2CE9E35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14:paraId="057531C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44"/>
          <w:szCs w:val="44"/>
          <w:lang w:val="en-US" w:eastAsia="zh-CN"/>
        </w:rPr>
      </w:pPr>
    </w:p>
    <w:p w14:paraId="5C89C334">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14:paraId="4A355E4D">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w:t>
      </w:r>
    </w:p>
    <w:p w14:paraId="441FE05B">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eastAsia" w:ascii="Times New Roman" w:hAnsi="Times New Roman" w:eastAsia="方正仿宋简体" w:cs="Times New Roman"/>
          <w:sz w:val="32"/>
          <w:szCs w:val="32"/>
          <w:lang w:val="en-US" w:eastAsia="zh-CN"/>
        </w:rPr>
        <w:t>67</w:t>
      </w:r>
    </w:p>
    <w:p w14:paraId="6E9AC5D9"/>
    <w:p w14:paraId="361009CD">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30E7AD53">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27A30198">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5597ACAC">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2F2E6705">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1EBA368A">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7697B431">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62855FEF">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pPr>
    </w:p>
    <w:p w14:paraId="479BCD8C">
      <w:pPr>
        <w:keepNext w:val="0"/>
        <w:keepLines w:val="0"/>
        <w:widowControl/>
        <w:suppressLineNumbers w:val="0"/>
        <w:jc w:val="center"/>
        <w:textAlignment w:val="center"/>
        <w:rPr>
          <w:rFonts w:hint="default" w:ascii="Times New Roman" w:hAnsi="Times New Roman" w:eastAsia="方正黑体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pPr>
    </w:p>
    <w:p w14:paraId="614506BA">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44"/>
          <w:szCs w:val="44"/>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基本履职事项清单</w:t>
      </w:r>
    </w:p>
    <w:tbl>
      <w:tblPr>
        <w:tblStyle w:val="4"/>
        <w:tblW w:w="13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12985"/>
      </w:tblGrid>
      <w:tr w14:paraId="6E2F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blHead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E3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黑体简体" w:hAnsi="方正黑体简体" w:eastAsia="方正黑体简体" w:cs="方正黑体简体"/>
                <w:b/>
                <w:bCs/>
                <w:i w:val="0"/>
                <w:iCs w:val="0"/>
                <w:color w:val="000000"/>
                <w:sz w:val="24"/>
                <w:szCs w:val="24"/>
                <w:u w:val="none"/>
              </w:rPr>
            </w:pPr>
            <w:bookmarkStart w:id="0" w:name="_GoBack"/>
            <w:r>
              <w:rPr>
                <w:rFonts w:hint="eastAsia" w:ascii="方正黑体简体" w:hAnsi="方正黑体简体" w:eastAsia="方正黑体简体" w:cs="方正黑体简体"/>
                <w:b/>
                <w:bCs/>
                <w:i w:val="0"/>
                <w:iCs w:val="0"/>
                <w:color w:val="000000"/>
                <w:kern w:val="0"/>
                <w:sz w:val="24"/>
                <w:szCs w:val="24"/>
                <w:u w:val="none"/>
                <w:lang w:val="en-US" w:eastAsia="zh-CN" w:bidi="ar"/>
              </w:rPr>
              <w:t>序号</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65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color w:val="000000"/>
                <w:kern w:val="0"/>
                <w:sz w:val="24"/>
                <w:szCs w:val="24"/>
                <w:u w:val="none"/>
                <w:lang w:val="en-US" w:eastAsia="zh-CN" w:bidi="ar"/>
              </w:rPr>
              <w:t>事项名称</w:t>
            </w:r>
          </w:p>
        </w:tc>
      </w:tr>
      <w:bookmarkEnd w:id="0"/>
      <w:tr w14:paraId="6452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B945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一、党的建设（17项）</w:t>
            </w:r>
          </w:p>
        </w:tc>
      </w:tr>
      <w:tr w14:paraId="5D90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C3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95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072D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F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A8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14:paraId="6450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3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AF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14:paraId="5D7F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6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67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14:paraId="73B9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16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9C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县际边界治理，建立联防联控联建机制，依托万源市玉带乡－巴中市通江县唱歌镇－平昌县镇龙镇区域联合党支部，建立生态联护、服务联享、稳定联保等“十联”工作机制；完善社会工作服务体系，开展人民建议征集有关工作，推动基层群众自治、法治、德治相融</w:t>
            </w:r>
          </w:p>
        </w:tc>
      </w:tr>
      <w:tr w14:paraId="2ACB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BB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D1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3BD4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7A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A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14:paraId="7B76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00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A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6006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24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DD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加强基层政权建设，指导下级党组织及自治组织换届选举，指导村民委员会自治，指导、监督村党务、村务、财务公开</w:t>
            </w:r>
          </w:p>
        </w:tc>
      </w:tr>
      <w:tr w14:paraId="7C22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33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6E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0B0A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B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FF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14:paraId="038D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4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8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24A2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0D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FB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15A6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77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FE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强化基层党组织阵地建设，加强村党群服务中心规范化建设、使用和管理，优化党群服务中心功能布局，规范村级组织工作事务、机构牌子和证明事项；指导“两企三新”组织开展党建工作</w:t>
            </w:r>
          </w:p>
        </w:tc>
      </w:tr>
      <w:tr w14:paraId="3F03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D9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9F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054C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3B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63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6020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40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76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14:paraId="606B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52F0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二、经济发展（4项）</w:t>
            </w:r>
          </w:p>
        </w:tc>
      </w:tr>
      <w:tr w14:paraId="25FC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C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8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乡经济发展工作，制定产业发展规划，发展畜禽、水产养殖、中药材种植等特色优势产业，培育、保护本土农产品品牌</w:t>
            </w:r>
          </w:p>
        </w:tc>
      </w:tr>
      <w:tr w14:paraId="1230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A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19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9B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2D65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8B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0C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负责统计调查队伍建设，开展人口、农业、经济等普查以及常规、专项等统计调查，指导村开展普查、调查、统计等工作；开展基本单位名录库管理维护工作</w:t>
            </w:r>
          </w:p>
        </w:tc>
      </w:tr>
      <w:tr w14:paraId="6E11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96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B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14:paraId="2E97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03A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14:paraId="745F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98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0DD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38C1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C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F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2BA4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79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69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612F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8B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332D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FB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B0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7F3B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C7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02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14:paraId="64B0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DB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82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14:paraId="64B1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38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85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28D1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DD6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四、平安法治（4项）</w:t>
            </w:r>
          </w:p>
        </w:tc>
      </w:tr>
      <w:tr w14:paraId="5531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9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B5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796B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DD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1B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枫桥经验”，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B80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51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E8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62BD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7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5D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2501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41B2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14:paraId="4BF7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B3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98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2EF3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A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D1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14:paraId="59F4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68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5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755C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0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4A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340B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F6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B6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14:paraId="0FD6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78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E0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14:paraId="4E23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BD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5E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41EB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F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D4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做好中省财政扶持村集体经济项目申报、指导、管理等工作，推动村集体经济组织大力发展粮油、蔬菜、中药材种植和粗加工等</w:t>
            </w:r>
          </w:p>
        </w:tc>
      </w:tr>
      <w:tr w14:paraId="01AE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8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48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44A6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68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92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2744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7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55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40F2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2A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C2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0F5D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4AB5E">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14:paraId="0284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D4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AB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1C7C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B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59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14:paraId="2D24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DC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EC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0DF1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8F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1B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6678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78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D0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14:paraId="75D4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EBF0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14:paraId="78BF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0A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DB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加强基层社会治理，指导和督促村制定实施村民自治章程、村规民约，指导治安保卫委员会、公共卫生委员会等组织开展工作</w:t>
            </w:r>
          </w:p>
        </w:tc>
      </w:tr>
      <w:tr w14:paraId="5B99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B0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C9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3B24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4B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7D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14:paraId="0702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86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58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整合社会慈善资源，组织开展慈善募捐，为公益慈善活动提供场地和服务保障，促进村慈善事业发展</w:t>
            </w:r>
          </w:p>
        </w:tc>
      </w:tr>
      <w:tr w14:paraId="1F9F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35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推进“积分制、清单制+数字化”乡村治理模式，推广运用“川善治”乡村治理数字化平台</w:t>
            </w:r>
          </w:p>
        </w:tc>
      </w:tr>
      <w:tr w14:paraId="53CD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3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B5D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50B9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7873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八、社会保障（5项）</w:t>
            </w:r>
          </w:p>
        </w:tc>
      </w:tr>
      <w:tr w14:paraId="3125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49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57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F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3B0CD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6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58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56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453B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C7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59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0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65DD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6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 xml:space="preserve">60 </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27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00A2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9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64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3D37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EE0F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九、自然资源（2项）</w:t>
            </w:r>
          </w:p>
        </w:tc>
      </w:tr>
      <w:tr w14:paraId="4396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91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A8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1F76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3F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13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725E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929D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14:paraId="2E7D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96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F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6D65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0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A6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14:paraId="1DB3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33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E7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6535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4F89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十一、城乡建设（6项）</w:t>
            </w:r>
          </w:p>
        </w:tc>
      </w:tr>
      <w:tr w14:paraId="4C05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7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B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推进荔枝古道优质粮畜发展片区建设，组织实施公共服务能力提升、人文历史品位提升等工程，促进城乡融合发展</w:t>
            </w:r>
          </w:p>
        </w:tc>
      </w:tr>
      <w:tr w14:paraId="1180A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F5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43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5AB2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76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69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6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5333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FD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14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乡容乡貌整治、场镇秩序、环境卫生监督管理等，合理规划停车区域，督促落实公共区域“门前三包”（包卫生、包绿化、包秩序）责任，指导村开展日常卫生保洁，按权限依法查处破坏乡村容貌和环境卫生的违法行为</w:t>
            </w:r>
          </w:p>
        </w:tc>
      </w:tr>
      <w:tr w14:paraId="09FF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32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50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14:paraId="5E3D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C7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B4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14:paraId="09BC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9861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十二、商贸流通（2项）</w:t>
            </w:r>
          </w:p>
        </w:tc>
      </w:tr>
      <w:tr w14:paraId="5091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6C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24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14:paraId="0E13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7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5C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开展电子商务政策宣传，推动乡 、村两级电商物流综合服务站点建设 ，组织参加电商业务培训，打造“村村直播”工作点位，培育主播人员，推广销售初级农产品</w:t>
            </w:r>
          </w:p>
        </w:tc>
      </w:tr>
      <w:tr w14:paraId="284A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724C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十三、文化和旅游（5项）</w:t>
            </w:r>
          </w:p>
        </w:tc>
      </w:tr>
      <w:tr w14:paraId="25EB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76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9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负责余王式节孝坊等文物的宣传、普查工作；开展传统舞蹈彩龙船等非遗文化的保护、传承工作，开展彩龙船非遗文化活动</w:t>
            </w:r>
          </w:p>
        </w:tc>
      </w:tr>
      <w:tr w14:paraId="457C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E5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13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保护、利用、开发太平坎村传统村落和历史文化名村，指导各村发掘地方特色文化，加强太平坎村村史馆建设、管理、维护等工作</w:t>
            </w:r>
          </w:p>
        </w:tc>
      </w:tr>
      <w:tr w14:paraId="4959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21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7E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14:paraId="75AC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9F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B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5510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13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79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8A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负责旅游文化宣传工作，深度挖掘红色旅游资源，依托太平坎村贡米产业发展和传统古村落旅游资源，发展休闲旅游、研学等乡村旅游新业态，推进农文旅产业融合发展</w:t>
            </w:r>
          </w:p>
        </w:tc>
      </w:tr>
      <w:tr w14:paraId="7D3E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3238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十四、卫生健康（2项）</w:t>
            </w:r>
          </w:p>
        </w:tc>
      </w:tr>
      <w:tr w14:paraId="4E20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39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ED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14:paraId="1304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DF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5C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14:paraId="4D6F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2982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14:paraId="0A70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C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2B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落实党政领导干部安全生产责任制，建立健全安全生产风险预判、安全预警、事故预防、应急预备、实战预练“五预”工作机制，督促指导企业、村落实安全生产责任</w:t>
            </w:r>
          </w:p>
        </w:tc>
      </w:tr>
      <w:tr w14:paraId="6C9B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43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6E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2EE8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41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69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360A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4A91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14:paraId="7CDC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51DA">
            <w:pPr>
              <w:keepNext w:val="0"/>
              <w:keepLines w:val="0"/>
              <w:pageBreakBefore w:val="0"/>
              <w:widowControl/>
              <w:suppressLineNumbers w:val="0"/>
              <w:kinsoku/>
              <w:wordWrap/>
              <w:overflowPunct/>
              <w:topLinePunct w:val="0"/>
              <w:autoSpaceDE/>
              <w:autoSpaceDN/>
              <w:bidi w:val="0"/>
              <w:adjustRightInd w:val="0"/>
              <w:snapToGrid w:val="0"/>
              <w:ind w:firstLine="241" w:firstLineChars="100"/>
              <w:jc w:val="both"/>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3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14:paraId="60BC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8D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E9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14:paraId="039C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A700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14:paraId="5973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DC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87</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90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14:paraId="106C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6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88</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F2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负责机关事业单位人员、村干部以及基层服务人员等工资福利待遇保障</w:t>
            </w:r>
          </w:p>
        </w:tc>
      </w:tr>
      <w:tr w14:paraId="2BDE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0F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89</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90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583F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4F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90</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A1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14:paraId="233E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14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91</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06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14:paraId="07CF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B8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92</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AB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14:paraId="4A18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45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93</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6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14:paraId="3716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78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94</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74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负责书记信箱、市长信箱、“12345”政务服务热线等交办事项的办理、反馈</w:t>
            </w:r>
          </w:p>
        </w:tc>
      </w:tr>
      <w:tr w14:paraId="4698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A3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95</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9E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14:paraId="1059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45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lang w:val="en-US" w:eastAsia="zh-CN"/>
              </w:rPr>
            </w:pPr>
            <w:r>
              <w:rPr>
                <w:rFonts w:hint="default" w:ascii="Times New Roman" w:hAnsi="Times New Roman" w:eastAsia="方正仿宋简体" w:cs="Times New Roman"/>
                <w:b/>
                <w:bCs/>
                <w:i w:val="0"/>
                <w:iCs w:val="0"/>
                <w:color w:val="000000"/>
                <w:sz w:val="24"/>
                <w:szCs w:val="24"/>
                <w:u w:val="none"/>
                <w:lang w:val="en-US" w:eastAsia="zh-CN"/>
              </w:rPr>
              <w:t>96</w:t>
            </w:r>
          </w:p>
        </w:tc>
        <w:tc>
          <w:tcPr>
            <w:tcW w:w="1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49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14:paraId="111120F3">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14:paraId="1588BA85">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44"/>
          <w:szCs w:val="44"/>
          <w:u w:val="none"/>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配合履职事项清单</w:t>
      </w:r>
    </w:p>
    <w:tbl>
      <w:tblPr>
        <w:tblStyle w:val="4"/>
        <w:tblW w:w="46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629"/>
        <w:gridCol w:w="1074"/>
        <w:gridCol w:w="1613"/>
        <w:gridCol w:w="349"/>
        <w:gridCol w:w="4892"/>
        <w:gridCol w:w="3247"/>
        <w:gridCol w:w="1425"/>
      </w:tblGrid>
      <w:tr w14:paraId="24A7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18" w:hRule="atLeast"/>
          <w:tblHeader/>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D7C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42C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1C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867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661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乡配合职责</w:t>
            </w:r>
          </w:p>
        </w:tc>
      </w:tr>
      <w:tr w14:paraId="3F672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E59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一、党的建设（4项）</w:t>
            </w:r>
          </w:p>
        </w:tc>
      </w:tr>
      <w:tr w14:paraId="716B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36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FE3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9F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7B1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C87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DE0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1.统计乡社区专职工作者需求情况，报送招聘计划；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3.负责社区工作者的日常管理、出具考核意见。</w:t>
            </w:r>
          </w:p>
        </w:tc>
      </w:tr>
      <w:tr w14:paraId="6595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3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DE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84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“室组地”联合监督、联合办案</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8661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8EF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4.对受处分人员开展回访工作。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2B5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14:paraId="5B56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B3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ED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D0A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17A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2.负责派驻人员的聘用（解聘）、工资福利保障、考核奖惩、人事调整等工作。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A207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2.对派驻人员选拔、任免、考核、评优评先等工作出具意见。</w:t>
            </w:r>
          </w:p>
        </w:tc>
      </w:tr>
      <w:tr w14:paraId="77A9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6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3D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B32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84E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DF8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6EDD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4.及时上报市外新闻媒体实地采访活动。</w:t>
            </w:r>
          </w:p>
        </w:tc>
      </w:tr>
      <w:tr w14:paraId="4BA2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1E264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二、经济发展（4项）</w:t>
            </w:r>
          </w:p>
        </w:tc>
      </w:tr>
      <w:tr w14:paraId="4D81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4D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EAE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F6B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2D2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101A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4.督促项目业主单位进行项目申报统计入库。</w:t>
            </w:r>
          </w:p>
        </w:tc>
      </w:tr>
      <w:tr w14:paraId="2469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5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E98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779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431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B82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D085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3.配合以工代赈项目验收，做好资料收集整理归档。</w:t>
            </w:r>
          </w:p>
        </w:tc>
      </w:tr>
      <w:tr w14:paraId="75F1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3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C7B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866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F758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5BD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EC9C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5.配合做好电力、电信、广播电视设施违法犯罪行为防范打击等工作。</w:t>
            </w:r>
          </w:p>
        </w:tc>
      </w:tr>
      <w:tr w14:paraId="5FE0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790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6B0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BD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1C8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88E2">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A4E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3871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6838E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三、民生服务（4项）</w:t>
            </w:r>
          </w:p>
        </w:tc>
      </w:tr>
      <w:tr w14:paraId="3061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5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1C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B1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37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20D3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0971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14:paraId="566B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64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E4A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3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C9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6BEB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2.负责水源水质监测。</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D61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5.结合日常工作对供水单位和用水情况进行巡查。</w:t>
            </w:r>
          </w:p>
        </w:tc>
      </w:tr>
      <w:tr w14:paraId="3511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67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F23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01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20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2B40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3.负责对违法违规的养老机构责令改正及行政处罚。</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BE7B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3.推动有条件的村设立爱心食堂。</w:t>
            </w:r>
          </w:p>
        </w:tc>
      </w:tr>
      <w:tr w14:paraId="7D2B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03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75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3A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F76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A30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659A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14:paraId="067D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84467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四、平安法治（1项）</w:t>
            </w:r>
          </w:p>
        </w:tc>
      </w:tr>
      <w:tr w14:paraId="6D34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0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C9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21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9114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64C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D55A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4.配合参与社区矫正对象突发事件应急处置。</w:t>
            </w:r>
          </w:p>
        </w:tc>
      </w:tr>
      <w:tr w14:paraId="6010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51F23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五、乡村振兴（9项）</w:t>
            </w:r>
          </w:p>
        </w:tc>
      </w:tr>
      <w:tr w14:paraId="1505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52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16D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75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F794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983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6FAA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5.收集上报农产品质量安全违法线索。</w:t>
            </w:r>
          </w:p>
        </w:tc>
      </w:tr>
      <w:tr w14:paraId="4AC6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03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F7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F9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1F4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B4F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0D0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14:paraId="416E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3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6E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0C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农业园区建设管理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3A0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A6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1.组织农业资源区划工作；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2.负责农业园区规划布局；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3.拟订现代农业园区建设标准；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4.牵头推进农业绿色发展有关工作；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5.组织协调全市乡村特色产业发展；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6.拟订经济作物发展的政策、规划、计划并组织实施。</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7927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1.摸底调查，按照各村农业产业发展特色，“一村一品” 确定设施农业发展规划；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2.确定设施农业项目，（万源市玉带乡水稻农业园区）积极对接行业部门进行申报；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3.配合上级相关部门实施设施农业项目；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4.负责设施农业项目的常态化维护管理。</w:t>
            </w:r>
          </w:p>
        </w:tc>
      </w:tr>
      <w:tr w14:paraId="4CD3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5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F64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ED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“大棚房”清理整治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E68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67C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2.负责查处职责范围内的违法违规建设“大棚房”的行为。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598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3.配合查处违法违规建设“大棚房”的行为。</w:t>
            </w:r>
          </w:p>
        </w:tc>
      </w:tr>
      <w:tr w14:paraId="1ACC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35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BD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26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266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984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BFC6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5.配合开展动物疫病违法违规行为的调查处理。</w:t>
            </w:r>
          </w:p>
        </w:tc>
      </w:tr>
      <w:tr w14:paraId="3BC2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9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0A9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5F7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EBA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201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867C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3.配合开展专业化病虫害防治服务和病虫害统防统治。</w:t>
            </w:r>
          </w:p>
        </w:tc>
      </w:tr>
      <w:tr w14:paraId="5017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5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285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84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5F5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88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75EC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4.督促规范收取农村供水费用水费。</w:t>
            </w:r>
          </w:p>
        </w:tc>
      </w:tr>
      <w:tr w14:paraId="4700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5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039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7D8B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E43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A9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4.落实项目抽查验收工作。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C29F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9.落实项目维稳信访工作。</w:t>
            </w:r>
          </w:p>
        </w:tc>
      </w:tr>
      <w:tr w14:paraId="5745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20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45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065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B6B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BA5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DA8C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14:paraId="4834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D53D0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六、社会管理（6项）</w:t>
            </w:r>
          </w:p>
        </w:tc>
      </w:tr>
      <w:tr w14:paraId="1F1F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29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98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2F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67A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FE4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6.对行政区划和地名管理相关违法违规行为进行处罚。</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EFF0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14:paraId="5D4F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E8D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F5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5E43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D13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62D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3.开展免疫和狂犬、野犬等处置。</w:t>
            </w:r>
          </w:p>
        </w:tc>
      </w:tr>
      <w:tr w14:paraId="3AFD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62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5D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294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4713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2F33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FA99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2.组织各村参加流动人口信息采集核实工作。</w:t>
            </w:r>
          </w:p>
        </w:tc>
      </w:tr>
      <w:tr w14:paraId="6846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6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A1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431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35C5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615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3.依法管理飞行活动，开展无人驾驶航空器飞行监督检查。</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E088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14:paraId="061C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2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0C1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D2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292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163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EF1C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14:paraId="7846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BBB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28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E79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校外培训机构监管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69B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412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市民政局：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市科技局：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市公安局、市民政局、市市场监管局负责将查处无证无照“黑机构”纳入社区治理和非法社会组织整治内容。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0A99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1.配合开展校外培训机构有关政策宣传；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3.配合业务主管部门督促培训机构做好整改工作。</w:t>
            </w:r>
          </w:p>
        </w:tc>
      </w:tr>
      <w:tr w14:paraId="4262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4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554F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七、安全稳定（4项）</w:t>
            </w:r>
          </w:p>
        </w:tc>
      </w:tr>
      <w:tr w14:paraId="3E14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39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C52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29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64A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7C3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B14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496F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3.负责维护校园周边环境及秩序管理工作。</w:t>
            </w:r>
          </w:p>
        </w:tc>
      </w:tr>
      <w:tr w14:paraId="1C92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4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02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61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80D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A3E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9694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14:paraId="4033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14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4EB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B6C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760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E5AA">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84BA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3.按照活动预案安排，及时做好突发事件应对处置。</w:t>
            </w:r>
          </w:p>
        </w:tc>
      </w:tr>
      <w:tr w14:paraId="1981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91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865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E73B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D1B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A2C6">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6CD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3.对涉诈重点人员开展日常管控，配合公安部门核实、查处涉诈违法案件。</w:t>
            </w:r>
          </w:p>
        </w:tc>
      </w:tr>
      <w:tr w14:paraId="7A4B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F3DE1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八、自然资源（12项）</w:t>
            </w:r>
          </w:p>
        </w:tc>
      </w:tr>
      <w:tr w14:paraId="630B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06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0F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006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266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A1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2.组织编制城镇开发边界局部优化方案、专家论证和公示征求公众意见。</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8DE5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2.参与编制万源市及乡国土空间总体规划、城镇开发边界内详细规划；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3.上报编制计划、开展乡村规划编制；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4.组织乡人大对规划进行审议并报批。</w:t>
            </w:r>
          </w:p>
        </w:tc>
      </w:tr>
      <w:tr w14:paraId="197F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3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E1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E4E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6F3C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F3F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5.会同市公安局对破坏营林、造林、产业等项目的违法行为进行查处。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DAE9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4.配合开展检查验收工作。</w:t>
            </w:r>
          </w:p>
        </w:tc>
      </w:tr>
      <w:tr w14:paraId="79FA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2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C2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4977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B6DE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1EF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3.根据职责对违法违规行为督促整改、立案查处。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70C9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4.配合开展执法及整改。</w:t>
            </w:r>
          </w:p>
        </w:tc>
      </w:tr>
      <w:tr w14:paraId="6A05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55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80E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F36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673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AD3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5.负责项目审核验收及资金拨付。</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6E6C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14:paraId="7976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94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CE7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88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E516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0A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2.指导、督促流出耕地整改恢复工作。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6007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2.开展流出耕地整改和恢复补充工作，建立核实整改台账。</w:t>
            </w:r>
          </w:p>
        </w:tc>
      </w:tr>
      <w:tr w14:paraId="2150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7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76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AB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B13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1C5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2.负责检查验收、落地上图，并会同市财政局，开展补助资金发放工作。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E9A4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2.开展全民义务植树、城乡绿化工作。</w:t>
            </w:r>
          </w:p>
        </w:tc>
      </w:tr>
      <w:tr w14:paraId="0DF0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07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E7A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39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C2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434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市市场监管局     </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BE0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8427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3.对违法猎捕、运输、交易及破坏野生动植物栖息地的行为及时制止并上报。</w:t>
            </w:r>
          </w:p>
        </w:tc>
      </w:tr>
      <w:tr w14:paraId="4A5F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0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17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E6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5A25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D36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C532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14:paraId="53A4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43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563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E7E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913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2E4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F13F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14:paraId="4E6D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60" w:hRule="atLeast"/>
          <w:jc w:val="center"/>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2EC8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42</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601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3940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A6D7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7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9A56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4.在火势较小、保证安全的前提下，先行组织进行初期扑救。</w:t>
            </w:r>
          </w:p>
        </w:tc>
      </w:tr>
      <w:tr w14:paraId="5CA6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839" w:hRule="atLeast"/>
          <w:jc w:val="center"/>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D27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78A4E">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9B81F">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3DC94">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7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ECC3">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14:paraId="23BB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63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48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C28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8F3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392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4.开展矿业权出让及房屋征收补偿安置。</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8FCE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3.配合矿业权出让涉及的房屋征收补偿安置。</w:t>
            </w:r>
          </w:p>
        </w:tc>
      </w:tr>
      <w:tr w14:paraId="2B06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8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B4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5F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A814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B5C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4.对水资源保护方面存在的违规违法问题进行处理。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89BA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2.结合日常工作，开展取用水日常检查，发现问题及时上报。</w:t>
            </w:r>
          </w:p>
        </w:tc>
      </w:tr>
      <w:tr w14:paraId="6C2C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01"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B0770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九、生态环保（9项）</w:t>
            </w:r>
          </w:p>
        </w:tc>
      </w:tr>
      <w:tr w14:paraId="3124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35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149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EF5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8441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75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0B7B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4.组织单位和个人植树种草，扩大林草覆盖面积，涵养水源。</w:t>
            </w:r>
          </w:p>
        </w:tc>
      </w:tr>
      <w:tr w14:paraId="24CC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788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FE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3F6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43DA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90D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1EBB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6.配合实施土壤污染风险管控和修复。</w:t>
            </w:r>
          </w:p>
        </w:tc>
      </w:tr>
      <w:tr w14:paraId="3D7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46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689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323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E0F4">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F60A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14:paraId="4235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BF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4A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3BF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A2E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E150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14:paraId="7853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2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3DE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5B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7B0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493F">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负责机动车尾气超标排放查处。</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市经信局：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负责非煤矿山开采扬尘污染防治，督促矿山企业落实矿山生态修复主体责任。</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099E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5.受理破坏大气环境投诉，调处环境初信初访和矛盾纠纷。</w:t>
            </w:r>
          </w:p>
        </w:tc>
      </w:tr>
      <w:tr w14:paraId="3750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FAF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17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3CCA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DD3A">
            <w:pPr>
              <w:keepNext w:val="0"/>
              <w:keepLines w:val="0"/>
              <w:pageBreakBefore w:val="0"/>
              <w:widowControl/>
              <w:suppressLineNumbers w:val="0"/>
              <w:kinsoku/>
              <w:wordWrap/>
              <w:overflowPunct/>
              <w:topLinePunct w:val="0"/>
              <w:autoSpaceDE/>
              <w:autoSpaceDN/>
              <w:bidi w:val="0"/>
              <w:adjustRightInd w:val="0"/>
              <w:snapToGrid w:val="0"/>
              <w:spacing w:line="216"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w:t>
            </w:r>
            <w:r>
              <w:rPr>
                <w:rFonts w:hint="default" w:ascii="Times New Roman" w:hAnsi="Times New Roman" w:eastAsia="方正仿宋简体" w:cs="Times New Roman"/>
                <w:b/>
                <w:bCs/>
                <w:i w:val="0"/>
                <w:iCs w:val="0"/>
                <w:color w:val="000000"/>
                <w:spacing w:val="0"/>
                <w:kern w:val="0"/>
                <w:sz w:val="21"/>
                <w:szCs w:val="21"/>
                <w:u w:val="none"/>
                <w:lang w:val="en-US" w:eastAsia="zh-CN" w:bidi="ar"/>
              </w:rPr>
              <w:t>万源生态环境局：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市住建局、市综合执法局：</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市发改局：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负责协调铁路监管部门对铁路建设施工项目实施噪声监督管理，督促建设单位落实噪声防控措施。</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2B0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4.负责噪音扰民的矛盾纠纷调解。</w:t>
            </w:r>
          </w:p>
        </w:tc>
      </w:tr>
      <w:tr w14:paraId="7177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1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6F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A08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95F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E5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5.组织实施生态环境损害赔偿制度，解决有关环境污染纠纷。</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958F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4.开展舆论引导和宣传解释。</w:t>
            </w:r>
          </w:p>
        </w:tc>
      </w:tr>
      <w:tr w14:paraId="3B69F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AE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4CA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15EB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60F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242B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6.负责对畜禽规模养殖场的选址进行初审并上报。</w:t>
            </w:r>
          </w:p>
        </w:tc>
      </w:tr>
      <w:tr w14:paraId="22E6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7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C026">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lang w:val="en-US" w:eastAsia="zh-CN"/>
              </w:rPr>
            </w:pPr>
            <w:r>
              <w:rPr>
                <w:rFonts w:hint="eastAsia" w:ascii="Times New Roman" w:hAnsi="Times New Roman" w:eastAsia="方正仿宋简体" w:cs="Times New Roman"/>
                <w:b/>
                <w:bCs/>
                <w:i w:val="0"/>
                <w:iCs w:val="0"/>
                <w:color w:val="000000"/>
                <w:sz w:val="21"/>
                <w:szCs w:val="21"/>
                <w:u w:val="none"/>
                <w:lang w:val="en-US" w:eastAsia="zh-CN"/>
              </w:rPr>
              <w:t>53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C7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F8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AC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A6E4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结合日常工作开展渔业和涉渔自用船舶巡查。</w:t>
            </w:r>
          </w:p>
        </w:tc>
      </w:tr>
      <w:tr w14:paraId="7F9A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gridAfter w:val="1"/>
          <w:wAfter w:w="538" w:type="pct"/>
          <w:trHeight w:val="420" w:hRule="atLeast"/>
          <w:jc w:val="center"/>
        </w:trPr>
        <w:tc>
          <w:tcPr>
            <w:tcW w:w="44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D5C8D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十、城乡建设（6项）</w:t>
            </w:r>
          </w:p>
        </w:tc>
      </w:tr>
      <w:tr w14:paraId="7B9D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2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CE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54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A4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8EC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40E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3.加强督查检查，督促属地政府、相关部门做好抢险救灾工作；                                                                                                                             4.会同市自然资源局等相关部门对群众反映强烈，社会影响恶劣的行为，协调多部门联合依法查处。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ABDC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4.配合市住建局对城市危险房屋落实排危措施。</w:t>
            </w:r>
          </w:p>
        </w:tc>
      </w:tr>
      <w:tr w14:paraId="3155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7D4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0E9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“两违”（违法用地、违法建设）整治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3D9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355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3.指导、会同辖区街道（乡镇）对住宅小区违法建设进行拆除。</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4604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14:paraId="3929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93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2E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EE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B713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B85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FEB4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3.配合开展农用地转用报批组卷工作。</w:t>
            </w:r>
          </w:p>
        </w:tc>
      </w:tr>
      <w:tr w14:paraId="2377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7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2B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3F8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D31C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AEC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2.负责对财政奖补资金使用情况进行监督管理。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17C4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6.配合做好住宅电梯的隐患排查。</w:t>
            </w:r>
          </w:p>
        </w:tc>
      </w:tr>
      <w:tr w14:paraId="1D45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17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D94F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C8D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AAF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701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F4B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7.调解处理征地补偿安置纠纷。</w:t>
            </w:r>
          </w:p>
        </w:tc>
      </w:tr>
      <w:tr w14:paraId="7B0B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215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08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59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B4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465E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FC4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920B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2.协助市住建局等部门开展散装水泥发展应用工作。</w:t>
            </w:r>
          </w:p>
        </w:tc>
      </w:tr>
      <w:tr w14:paraId="7F57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FAC2D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十一、交通运输（2项）</w:t>
            </w:r>
          </w:p>
        </w:tc>
      </w:tr>
      <w:tr w14:paraId="4E8E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23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6F0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10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C076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6E0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F72A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14:paraId="31BF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45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215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37E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52CB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D11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43B6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3.开展接转场所、村级寄递物流综合服务站建设。</w:t>
            </w:r>
          </w:p>
        </w:tc>
      </w:tr>
      <w:tr w14:paraId="60A8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0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D91AD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十二、文化和旅游（3项）</w:t>
            </w:r>
          </w:p>
        </w:tc>
      </w:tr>
      <w:tr w14:paraId="41733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98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1E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4F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372A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2BD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B0CE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3.配合开展文化市场宣传和教育。</w:t>
            </w:r>
          </w:p>
        </w:tc>
      </w:tr>
      <w:tr w14:paraId="5A04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4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962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F4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672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D25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C80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3.对余王式节孝坊等有关文物采取措施，加强保护；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6.提供文物线索，配合核实文物点权属及实地调查。</w:t>
            </w:r>
          </w:p>
        </w:tc>
      </w:tr>
      <w:tr w14:paraId="5A9C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6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E5B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E2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6E9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D67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8D91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3.开展体育场地设施统计调查工作。</w:t>
            </w:r>
          </w:p>
        </w:tc>
      </w:tr>
      <w:tr w14:paraId="425D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583"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F4A8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十三、卫生健康（1项）</w:t>
            </w:r>
          </w:p>
        </w:tc>
      </w:tr>
      <w:tr w14:paraId="3244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0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F48D">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AF24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614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B6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2.防止突发公共卫生事件在贸易活动举办期间发生和跨地区传播扩散。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556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6.加强人员追踪，摸排人员往来情况，有针对性地采取防控措施。</w:t>
            </w:r>
          </w:p>
        </w:tc>
      </w:tr>
      <w:tr w14:paraId="5649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F4A6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十四、应急管理及消防（13项）</w:t>
            </w:r>
          </w:p>
        </w:tc>
      </w:tr>
      <w:tr w14:paraId="49C6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40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B5D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66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20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32DE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E58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B2E8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4.配合开展集中充电设施建设管理的协调和矛盾纠纷调处工作。</w:t>
            </w:r>
          </w:p>
        </w:tc>
      </w:tr>
      <w:tr w14:paraId="3CE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776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C80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2"/>
                <w:sz w:val="21"/>
                <w:szCs w:val="21"/>
                <w:lang w:val="en-US" w:eastAsia="zh-CN" w:bidi="ar-SA"/>
              </w:rPr>
              <w:t>67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928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电动自行车“飞线充电”整治</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2BF1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422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4E9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2.协调安装智能充电桩，发现“飞线充电”行为及时制止，开展事故先期处置并上报。</w:t>
            </w:r>
          </w:p>
        </w:tc>
      </w:tr>
      <w:tr w14:paraId="12DE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13"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8D0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CD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4344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7A3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其他行业主管部门负责按职责分工开展相关工作。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A05A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14:paraId="6845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10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3769">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429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64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E2D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2A4C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14:paraId="5A9D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699"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DA0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D7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ADB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022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10C1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各村开展安全生产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14:paraId="2F7F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905"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11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9D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839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451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4.参与建设工程火灾事故调查；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F8D0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3.发生火灾时及时组织群众疏散，协助做好火灾扑救和原因调查。</w:t>
            </w:r>
          </w:p>
        </w:tc>
      </w:tr>
      <w:tr w14:paraId="2F29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5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85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6BA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9BBA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0A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3F46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3.配合对相关违法行为进行调查处理。</w:t>
            </w:r>
          </w:p>
        </w:tc>
      </w:tr>
      <w:tr w14:paraId="10A66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38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4AB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764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5DDB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4F1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EE71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14:paraId="49BF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4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9ABF">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721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148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23CA">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市经信局：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其他行业主管部门负责职责范围内的有限空间安全监管。</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7890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4.配合事故调查、救援和处置。</w:t>
            </w:r>
          </w:p>
        </w:tc>
      </w:tr>
      <w:tr w14:paraId="2612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78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7B7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57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35A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DF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负责组织、协调危险化学品事故受伤人员的医疗卫生救治工作。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260C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5.组织人员疏散撤离，配合做好应急处置工作。</w:t>
            </w:r>
          </w:p>
        </w:tc>
      </w:tr>
      <w:tr w14:paraId="21A1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320" w:hRule="atLeast"/>
          <w:jc w:val="center"/>
        </w:trPr>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8D808">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76</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A74C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D02D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6183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责危险化学品生产经营单位的安全监管，对“问题气”生产、销售企业依法责令停止、处罚。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其他行业主管部门按照“三管三必须”的安全监管原则，切实履行行业监管责任，尽职尽责，加强监管。</w:t>
            </w:r>
          </w:p>
        </w:tc>
        <w:tc>
          <w:tcPr>
            <w:tcW w:w="17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919F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3.对辖区居民每年组织不少于4次燃气方面的宣传教育。</w:t>
            </w:r>
          </w:p>
        </w:tc>
      </w:tr>
      <w:tr w14:paraId="2BB7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4297" w:hRule="atLeast"/>
          <w:jc w:val="center"/>
        </w:trPr>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7FBD0">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1294">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EFAD">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1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2FF4">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7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3F32">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14:paraId="64C0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802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C023">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211" w:firstLineChars="100"/>
              <w:jc w:val="both"/>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882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9733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D65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754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3.协助相关部门打击烟花爆竹相关违法违规行为。</w:t>
            </w:r>
          </w:p>
        </w:tc>
      </w:tr>
      <w:tr w14:paraId="3E83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1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80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EC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94C4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3A4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7754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2.配合建立粮食经营者信用档案。</w:t>
            </w:r>
          </w:p>
        </w:tc>
      </w:tr>
      <w:tr w14:paraId="37DA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gridAfter w:val="1"/>
          <w:wAfter w:w="538" w:type="pct"/>
          <w:trHeight w:val="379" w:hRule="atLeast"/>
          <w:jc w:val="center"/>
        </w:trPr>
        <w:tc>
          <w:tcPr>
            <w:tcW w:w="446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50139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十五、市场监管（4项）</w:t>
            </w:r>
          </w:p>
        </w:tc>
      </w:tr>
      <w:tr w14:paraId="32EA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88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8A8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C8C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459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5F8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35EA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2.建立村食品安全协管员队伍；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4.督促乡村包保干部落实包保责任，定期对包保单位开展督导；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5.协同相关部门核查处置食品安全突发事件。</w:t>
            </w:r>
          </w:p>
        </w:tc>
      </w:tr>
      <w:tr w14:paraId="25C2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3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6D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3B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B60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8D0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4CED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14:paraId="3487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1727"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ED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5CD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9AA9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E3F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640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4.配合维护市场经营秩序，制止不正当竞争。</w:t>
            </w:r>
          </w:p>
        </w:tc>
      </w:tr>
      <w:tr w14:paraId="3307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79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31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BA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农村集体聚餐管理（针对100人以上的集体聚餐）</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BC7B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1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23D6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5ADA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1.实行100人及以上群体聚餐申报备案指导制度，并指导各村做好申报备案；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4.配合处置农村集体聚餐食品安全事故。</w:t>
            </w:r>
          </w:p>
        </w:tc>
      </w:tr>
    </w:tbl>
    <w:p w14:paraId="314DDB5D">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14:paraId="227F339B">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44"/>
          <w:szCs w:val="44"/>
          <w:u w:val="none"/>
        </w:rPr>
      </w:pPr>
      <w:r>
        <w:rPr>
          <w:rStyle w:val="24"/>
          <w:rFonts w:hint="eastAsia" w:ascii="方正小标宋简体" w:hAnsi="方正小标宋简体" w:eastAsia="方正小标宋简体" w:cs="方正小标宋简体"/>
          <w:b/>
          <w:bCs/>
          <w:lang w:val="en-US" w:eastAsia="zh-CN" w:bidi="ar"/>
        </w:rPr>
        <w:t>上级部门收回事项清单</w:t>
      </w:r>
    </w:p>
    <w:tbl>
      <w:tblPr>
        <w:tblStyle w:val="4"/>
        <w:tblW w:w="47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4694"/>
        <w:gridCol w:w="7911"/>
      </w:tblGrid>
      <w:tr w14:paraId="2028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blHeader/>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79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6E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2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26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14:paraId="6CF6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06EB">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一、乡村振兴（22项）</w:t>
            </w:r>
          </w:p>
        </w:tc>
      </w:tr>
      <w:tr w14:paraId="6D7E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FB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82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E3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0D52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4D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50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B2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E43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4E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03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FD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498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0B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4D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1F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39EA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D0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01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DF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1BFB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72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00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14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3978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F5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35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DE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14:paraId="7F7F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10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B1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69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861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92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30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AB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489C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7E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2A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48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4349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53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69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E2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599B1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35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F0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E2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ED3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C7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57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F3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67CE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5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10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50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6F8D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26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95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4DE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524B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F2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4D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D1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3222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6E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A6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38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73AE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B4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64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4A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76FF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27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F8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6C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7109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1E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44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29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1B63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D4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D7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90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0D2D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CB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54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4A9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47C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19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二、民生服务（18项）</w:t>
            </w:r>
          </w:p>
        </w:tc>
      </w:tr>
      <w:tr w14:paraId="7B5F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49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A6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CF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2CED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BD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A6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EC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210D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C8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20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08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63A1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14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03C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81D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0BFD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19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725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F9A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351F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2A3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780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2D8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793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BF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5C5E">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133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3FC1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52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2E8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D5C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0C3B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91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4AF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098A">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7396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BB5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EE1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C71F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24D1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46D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AA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B4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14:paraId="7FFC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62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43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99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14:paraId="3F44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88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C7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E8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38B0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E6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31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82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791B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8B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8A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26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0BCB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93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C9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5E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3203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8F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D7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6A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2965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CB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B0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D1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14:paraId="521C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A7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三、社会管理（6项）</w:t>
            </w:r>
          </w:p>
        </w:tc>
      </w:tr>
      <w:tr w14:paraId="0B94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92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A2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51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14:paraId="6566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8A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AE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B3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4B63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A3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FBC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024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966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C6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EC8C">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BED6">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14:paraId="1A29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59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D74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BEA7">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14:paraId="5921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D1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952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D18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14:paraId="1CD2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3C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四、社会保障（2项）</w:t>
            </w:r>
          </w:p>
        </w:tc>
      </w:tr>
      <w:tr w14:paraId="702A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01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6764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E0F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14:paraId="681D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D9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36D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842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14:paraId="0DBB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CF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五、自然资源（34项）</w:t>
            </w:r>
          </w:p>
        </w:tc>
      </w:tr>
      <w:tr w14:paraId="6E61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99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6D7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04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14:paraId="74F1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DA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5E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50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7038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C3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92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4B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2E40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5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0AB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33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5845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CB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9D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C5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64EA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1B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F2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D4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3FD3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7C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85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F9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3A46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2C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82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3D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37C3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45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30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0C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6F5E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B2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4CA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4F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6D27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E1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C3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68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548F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60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91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2E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2BC3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C1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06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23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0D6B8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B5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39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F8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31F5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C6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26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B8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2DE8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42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A5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83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0EC9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99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31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6E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5839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64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3D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99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14:paraId="69C7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CC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06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C6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3532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F6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C4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25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3302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89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23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8ED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41BA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74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EB7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F3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14:paraId="712B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07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6F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CB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14:paraId="6B63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93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4F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40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145E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C1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78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92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3F3D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76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D7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8D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672D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7C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9B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10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3F21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76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BD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E6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720D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51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7E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12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14:paraId="6040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CD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CF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44E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67D2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2D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F4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C6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14:paraId="5208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BA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C6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B0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14:paraId="6D74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FD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8B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FE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14:paraId="0AEF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21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36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3F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0284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D0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六、生态环保（14项）</w:t>
            </w:r>
          </w:p>
        </w:tc>
      </w:tr>
      <w:tr w14:paraId="6EF0E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47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E5D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3F8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1F4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14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E4B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910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536C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E9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F71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63E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2156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1C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F8E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A1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D09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4F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327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0B5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4E7F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84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3EF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95C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14:paraId="70FD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50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A48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5E3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6DDF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72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375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ECD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14:paraId="31DA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E1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F4D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350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4966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51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8E4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B7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4BAB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21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883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7BE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14:paraId="74B5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7E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84C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44D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3E6A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5D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7A0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5D2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14:paraId="6C6B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65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83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45E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1875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58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七、城乡建设（13项）</w:t>
            </w:r>
          </w:p>
        </w:tc>
      </w:tr>
      <w:tr w14:paraId="5A5B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4B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FD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2A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7954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43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54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F5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5272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E0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BF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66A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4F9A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55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B0C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EC7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14:paraId="7353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4A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9E9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19C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5AA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92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EC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2D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5BF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59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D1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6C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14:paraId="3F31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D2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CAF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B45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44FA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C8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306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18E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3B9B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2C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60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0F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14:paraId="02C0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EC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74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E8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14:paraId="34F8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1DA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C4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E6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14:paraId="4ED6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CB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BB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13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14:paraId="5025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50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八、交通运输（11项）</w:t>
            </w:r>
          </w:p>
        </w:tc>
      </w:tr>
      <w:tr w14:paraId="31E1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1A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06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8B5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0334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CC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EC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EB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38F7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AA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80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DC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7640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12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404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70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00E4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ED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96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D9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14:paraId="01EA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1C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1B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B7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6DAD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6A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9D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13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17D5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AC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FF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C5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733E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C1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2B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AD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5379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14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F9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DC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14:paraId="617B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CD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120</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FF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39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14:paraId="2ABF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95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九、文化和旅游（8项）</w:t>
            </w:r>
          </w:p>
        </w:tc>
      </w:tr>
      <w:tr w14:paraId="1D3E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4C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9F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B2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3184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A2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91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6A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2A91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D0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CD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EA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6C46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43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64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9C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7F45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2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AC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49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19B6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B1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B9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A5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1D28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BA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60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29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2D71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51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92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E6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14:paraId="7FEF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DD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十、卫生健康（6项）</w:t>
            </w:r>
          </w:p>
        </w:tc>
      </w:tr>
      <w:tr w14:paraId="02C9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62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B2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C4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002B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08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60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FD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14:paraId="6E8B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72D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3A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9E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2439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E2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1F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A4D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5448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5F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67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D6E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7132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C8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62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4E3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14:paraId="1B6C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32B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十一、应急管理及消防（13项）</w:t>
            </w:r>
          </w:p>
        </w:tc>
      </w:tr>
      <w:tr w14:paraId="07FC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D7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31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893B">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353F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78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D3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5938">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14:paraId="1B8E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B7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11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588F">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037B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8C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9E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0D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14:paraId="6D89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CE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60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503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14:paraId="57AD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1D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0A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12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14:paraId="5E8D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4C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CC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CE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0937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68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1D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71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0020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C2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70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66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1E8C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39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F5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32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14:paraId="519D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11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3E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8B9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14:paraId="0F92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D6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9F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2B31">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14:paraId="27FD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56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147</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B2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9D12">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14:paraId="26AB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BD5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十二、市场监管（25项）</w:t>
            </w:r>
          </w:p>
        </w:tc>
      </w:tr>
      <w:tr w14:paraId="7D50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FF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07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0B6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319D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2F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28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22880">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14:paraId="6A6C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B3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92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D3BD">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BCA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16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0D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C4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30A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5C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93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16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C82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5C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47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E0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436A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B5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461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30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4B2F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09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81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D1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3A9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EB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9F4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DC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0745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5B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06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D0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322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AE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2E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403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0AF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D0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E2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65B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60F8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95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3E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03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14:paraId="6931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6B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DA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DF6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377D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9D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20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FDA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4AE1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A5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163</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B0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74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67F2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A6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164</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C4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0BF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3507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11B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165</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4B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5F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1191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4D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166</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A9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07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21C9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FF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167</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D8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775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5551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FD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168</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6B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358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8F2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F3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169</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38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50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3674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E8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170</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15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9B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6008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4F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171</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FD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2E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14:paraId="7DF8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5D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172</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86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E2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14:paraId="5DBE0CBC">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1" w:fontKey="{520772C6-D678-4F13-8361-93088ECE07E8}"/>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E79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4544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0F25D">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A0F25D">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05D6A8F"/>
    <w:rsid w:val="01BB46C6"/>
    <w:rsid w:val="01D5434A"/>
    <w:rsid w:val="04DE533F"/>
    <w:rsid w:val="12625F39"/>
    <w:rsid w:val="16BF171B"/>
    <w:rsid w:val="1C9F5F63"/>
    <w:rsid w:val="223B599C"/>
    <w:rsid w:val="259D66B7"/>
    <w:rsid w:val="267E5C8B"/>
    <w:rsid w:val="2A175EB0"/>
    <w:rsid w:val="2B404781"/>
    <w:rsid w:val="2FAF6256"/>
    <w:rsid w:val="31D20F09"/>
    <w:rsid w:val="336C4BE4"/>
    <w:rsid w:val="37241AF0"/>
    <w:rsid w:val="3A117C78"/>
    <w:rsid w:val="3E7350E9"/>
    <w:rsid w:val="409C5E6F"/>
    <w:rsid w:val="410E1053"/>
    <w:rsid w:val="425E5366"/>
    <w:rsid w:val="43F403A7"/>
    <w:rsid w:val="483E7360"/>
    <w:rsid w:val="4A7F6C12"/>
    <w:rsid w:val="512D6F49"/>
    <w:rsid w:val="528007AE"/>
    <w:rsid w:val="5D004EB0"/>
    <w:rsid w:val="5DA66B0F"/>
    <w:rsid w:val="6ADD7FF3"/>
    <w:rsid w:val="6E8F6B0D"/>
    <w:rsid w:val="72AB41A3"/>
    <w:rsid w:val="7419513C"/>
    <w:rsid w:val="74AB2BBB"/>
    <w:rsid w:val="76F47B8D"/>
    <w:rsid w:val="781436D6"/>
    <w:rsid w:val="7893345F"/>
    <w:rsid w:val="7A6225F8"/>
    <w:rsid w:val="7C49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character" w:customStyle="1" w:styleId="7">
    <w:name w:val="font13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autoRedefine/>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autoRedefine/>
    <w:qFormat/>
    <w:uiPriority w:val="0"/>
    <w:rPr>
      <w:rFonts w:hint="default" w:ascii="Times New Roman" w:hAnsi="Times New Roman" w:cs="Times New Roman"/>
      <w:b/>
      <w:bCs/>
      <w:color w:val="000000"/>
      <w:sz w:val="24"/>
      <w:szCs w:val="24"/>
      <w:u w:val="none"/>
    </w:rPr>
  </w:style>
  <w:style w:type="character" w:customStyle="1" w:styleId="10">
    <w:name w:val="font31"/>
    <w:basedOn w:val="5"/>
    <w:autoRedefine/>
    <w:qFormat/>
    <w:uiPriority w:val="0"/>
    <w:rPr>
      <w:rFonts w:hint="default" w:ascii="Times New Roman" w:hAnsi="Times New Roman" w:cs="Times New Roman"/>
      <w:color w:val="000000"/>
      <w:sz w:val="24"/>
      <w:szCs w:val="24"/>
      <w:u w:val="none"/>
    </w:rPr>
  </w:style>
  <w:style w:type="character" w:customStyle="1" w:styleId="11">
    <w:name w:val="font71"/>
    <w:basedOn w:val="5"/>
    <w:autoRedefine/>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autoRedefine/>
    <w:qFormat/>
    <w:uiPriority w:val="0"/>
    <w:rPr>
      <w:rFonts w:hint="default" w:ascii="Times New Roman" w:hAnsi="Times New Roman" w:cs="Times New Roman"/>
      <w:color w:val="000000"/>
      <w:sz w:val="22"/>
      <w:szCs w:val="22"/>
      <w:u w:val="none"/>
    </w:rPr>
  </w:style>
  <w:style w:type="character" w:customStyle="1" w:styleId="14">
    <w:name w:val="font101"/>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autoRedefine/>
    <w:qFormat/>
    <w:uiPriority w:val="0"/>
    <w:rPr>
      <w:rFonts w:hint="default" w:ascii="Times New Roman" w:hAnsi="Times New Roman" w:cs="Times New Roman"/>
      <w:b/>
      <w:bCs/>
      <w:color w:val="000000"/>
      <w:sz w:val="24"/>
      <w:szCs w:val="24"/>
      <w:u w:val="none"/>
    </w:rPr>
  </w:style>
  <w:style w:type="character" w:customStyle="1" w:styleId="16">
    <w:name w:val="font41"/>
    <w:basedOn w:val="5"/>
    <w:autoRedefine/>
    <w:qFormat/>
    <w:uiPriority w:val="0"/>
    <w:rPr>
      <w:rFonts w:hint="default" w:ascii="Times New Roman" w:hAnsi="Times New Roman" w:cs="Times New Roman"/>
      <w:color w:val="000000"/>
      <w:sz w:val="24"/>
      <w:szCs w:val="24"/>
      <w:u w:val="none"/>
    </w:rPr>
  </w:style>
  <w:style w:type="character" w:customStyle="1" w:styleId="17">
    <w:name w:val="font122"/>
    <w:basedOn w:val="5"/>
    <w:autoRedefine/>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autoRedefine/>
    <w:qFormat/>
    <w:uiPriority w:val="0"/>
    <w:rPr>
      <w:rFonts w:hint="eastAsia" w:ascii="宋体" w:hAnsi="宋体" w:eastAsia="宋体" w:cs="宋体"/>
      <w:color w:val="000000"/>
      <w:sz w:val="24"/>
      <w:szCs w:val="24"/>
      <w:u w:val="none"/>
    </w:rPr>
  </w:style>
  <w:style w:type="character" w:customStyle="1" w:styleId="19">
    <w:name w:val="font81"/>
    <w:basedOn w:val="5"/>
    <w:autoRedefine/>
    <w:qFormat/>
    <w:uiPriority w:val="0"/>
    <w:rPr>
      <w:rFonts w:hint="default" w:ascii="Times New Roman" w:hAnsi="Times New Roman" w:cs="Times New Roman"/>
      <w:color w:val="000000"/>
      <w:sz w:val="20"/>
      <w:szCs w:val="20"/>
      <w:u w:val="none"/>
    </w:rPr>
  </w:style>
  <w:style w:type="character" w:customStyle="1" w:styleId="20">
    <w:name w:val="font151"/>
    <w:basedOn w:val="5"/>
    <w:autoRedefine/>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autoRedefine/>
    <w:qFormat/>
    <w:uiPriority w:val="0"/>
    <w:rPr>
      <w:rFonts w:hint="default" w:ascii="Times New Roman" w:hAnsi="Times New Roman" w:cs="Times New Roman"/>
      <w:color w:val="000000"/>
      <w:sz w:val="18"/>
      <w:szCs w:val="18"/>
      <w:u w:val="none"/>
    </w:rPr>
  </w:style>
  <w:style w:type="character" w:customStyle="1" w:styleId="22">
    <w:name w:val="font161"/>
    <w:basedOn w:val="5"/>
    <w:autoRedefine/>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autoRedefine/>
    <w:qFormat/>
    <w:uiPriority w:val="0"/>
    <w:rPr>
      <w:rFonts w:ascii="方正黑体简体" w:hAnsi="方正黑体简体" w:eastAsia="方正黑体简体" w:cs="方正黑体简体"/>
      <w:color w:val="000000"/>
      <w:sz w:val="24"/>
      <w:szCs w:val="24"/>
      <w:u w:val="none"/>
    </w:rPr>
  </w:style>
  <w:style w:type="character" w:customStyle="1" w:styleId="24">
    <w:name w:val="font11"/>
    <w:basedOn w:val="5"/>
    <w:autoRedefine/>
    <w:qFormat/>
    <w:uiPriority w:val="0"/>
    <w:rPr>
      <w:rFonts w:ascii="方正小标宋_GBK" w:hAnsi="方正小标宋_GBK" w:eastAsia="方正小标宋_GBK" w:cs="方正小标宋_GBK"/>
      <w:color w:val="000000"/>
      <w:sz w:val="44"/>
      <w:szCs w:val="44"/>
      <w:u w:val="none"/>
    </w:rPr>
  </w:style>
  <w:style w:type="character" w:customStyle="1" w:styleId="25">
    <w:name w:val="font21"/>
    <w:basedOn w:val="5"/>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75</Words>
  <Characters>78</Characters>
  <Lines>0</Lines>
  <Paragraphs>0</Paragraphs>
  <TotalTime>12</TotalTime>
  <ScaleCrop>false</ScaleCrop>
  <LinksUpToDate>false</LinksUpToDate>
  <CharactersWithSpaces>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苏洋</cp:lastModifiedBy>
  <dcterms:modified xsi:type="dcterms:W3CDTF">2025-08-08T04:02:48Z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35B8E55B0C4B49E191A2D40C54FC3AF0</vt:lpwstr>
  </property>
  <property fmtid="{D5CDD505-2E9C-101B-9397-08002B2CF9AE}" pid="4" name="KSOTemplateDocerSaveRecord">
    <vt:lpwstr>eyJoZGlkIjoiNmFkMTQ4YzA2NTNlMDE4NTc5NmJkYTI2NmE5NGIxMzYiLCJ1c2VySWQiOiIxNjY5Nzc3Njk1In0=</vt:lpwstr>
  </property>
</Properties>
</file>