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eastAsia" w:ascii="Times New Roman" w:hAnsi="Times New Roman" w:eastAsia="方正小标宋_GBK" w:cs="Times New Roman"/>
          <w:sz w:val="112"/>
          <w:szCs w:val="112"/>
          <w:lang w:val="en-US" w:eastAsia="zh-CN"/>
        </w:rPr>
      </w:pPr>
      <w:r>
        <w:rPr>
          <w:rFonts w:hint="eastAsia" w:ascii="Times New Roman" w:hAnsi="Times New Roman" w:eastAsia="方正小标宋_GBK" w:cs="Times New Roman"/>
          <w:sz w:val="112"/>
          <w:szCs w:val="112"/>
          <w:lang w:val="en-US" w:eastAsia="zh-CN"/>
        </w:rPr>
        <w:t>四川省达州市万源市永宁镇</w:t>
      </w:r>
    </w:p>
    <w:p>
      <w:pPr>
        <w:jc w:val="center"/>
        <w:rPr>
          <w:rFonts w:hint="default" w:ascii="Times New Roman" w:hAnsi="Times New Roman" w:eastAsia="方正小标宋_GBK" w:cs="Times New Roman"/>
          <w:sz w:val="72"/>
          <w:szCs w:val="72"/>
          <w:lang w:val="en-US" w:eastAsia="zh-CN"/>
        </w:rPr>
      </w:pPr>
      <w:r>
        <w:rPr>
          <w:rFonts w:hint="eastAsia"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66</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
    <w:p/>
    <w:p/>
    <w:p/>
    <w:p/>
    <w:p/>
    <w:p/>
    <w:p/>
    <w:p/>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kern w:val="0"/>
          <w:sz w:val="44"/>
          <w:szCs w:val="44"/>
          <w:u w:val="none"/>
          <w:lang w:val="en-US" w:eastAsia="zh-CN" w:bidi="ar"/>
        </w:rPr>
        <w:sectPr>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numberInDash"/>
          <w:cols w:space="0" w:num="1"/>
          <w:rtlGutter w:val="0"/>
          <w:docGrid w:type="lines" w:linePitch="313" w:charSpace="0"/>
        </w:sectPr>
      </w:pP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基本履职事项清单</w:t>
      </w:r>
    </w:p>
    <w:tbl>
      <w:tblPr>
        <w:tblStyle w:val="4"/>
        <w:tblW w:w="49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3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blHeader/>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序号</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一、党的建设（</w:t>
            </w:r>
            <w:r>
              <w:rPr>
                <w:rFonts w:hint="default" w:ascii="Times New Roman" w:hAnsi="Times New Roman" w:eastAsia="宋体" w:cs="Times New Roman"/>
                <w:b/>
                <w:bCs/>
                <w:i w:val="0"/>
                <w:iCs w:val="0"/>
                <w:color w:val="000000"/>
                <w:kern w:val="0"/>
                <w:sz w:val="24"/>
                <w:szCs w:val="24"/>
                <w:u w:val="none"/>
                <w:lang w:val="en-US" w:eastAsia="zh-CN" w:bidi="ar"/>
              </w:rPr>
              <w:t>1</w:t>
            </w:r>
            <w:r>
              <w:rPr>
                <w:rFonts w:hint="eastAsia" w:ascii="Times New Roman" w:hAnsi="Times New Roman" w:eastAsia="宋体" w:cs="Times New Roman"/>
                <w:b/>
                <w:bCs/>
                <w:i w:val="0"/>
                <w:iCs w:val="0"/>
                <w:color w:val="000000"/>
                <w:kern w:val="0"/>
                <w:sz w:val="24"/>
                <w:szCs w:val="24"/>
                <w:u w:val="none"/>
                <w:lang w:val="en-US" w:eastAsia="zh-CN" w:bidi="ar"/>
              </w:rPr>
              <w:t>7</w:t>
            </w:r>
            <w:r>
              <w:rPr>
                <w:rFonts w:hint="default" w:ascii="Times New Roman" w:hAnsi="Times New Roman" w:eastAsia="方正黑体简体"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加强党委自身建设，强化理论武装，抓好党委理论学习中心组学习；贯彻执行民主集中制，落实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三重一大</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、党务公开制度，加强经济建设、政治建设、文化建设、社会建设、生态文明建设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3</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严格履行基层党建工作责任制，坚持</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三会一课</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、主题党日活动、组织生活会、民主评议党员等组织生活制度，学习宣传</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七一勋章获得者</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周永开先进事迹；定期研究党建工作，开展基层党组织书记抓党建工作述职评议考核，落实党委书记抓基层党建问题整改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4</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推进基层党组织标准化规范化建设，健全和完善党的组织体系，整顿村（社区）软弱涣散党组织，抓好党组织设置、调整、撤销等工作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5</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党建引领基层治理机制，加强党建引领省际边界治理，依托万源市永宁镇张家坝村－陕西省镇巴县赤南镇月日坪村、万源市永宁镇鸡河坝村－陕西省镇巴县盐场镇天井社区联合党总支部，在防汛减灾、城乡环境治理、平安建设等方面开展交流合作；完善社会工作服务体系，开展人民建议征集有关工作，推动基层群众自治、法治、德治相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6</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简体" w:cs="Times New Roman"/>
                <w:b/>
                <w:bCs/>
                <w:i w:val="0"/>
                <w:iCs w:val="0"/>
                <w:color w:val="000000"/>
                <w:kern w:val="0"/>
                <w:sz w:val="24"/>
                <w:szCs w:val="24"/>
                <w:u w:val="none"/>
                <w:lang w:val="en-US" w:eastAsia="zh-CN" w:bidi="ar"/>
              </w:rPr>
              <w:t>精神</w:t>
            </w:r>
            <w:bookmarkStart w:id="0" w:name="_GoBack"/>
            <w:bookmarkEnd w:id="0"/>
            <w:r>
              <w:rPr>
                <w:rFonts w:hint="default" w:ascii="Times New Roman" w:hAnsi="Times New Roman" w:eastAsia="方正仿宋简体" w:cs="Times New Roman"/>
                <w:b/>
                <w:bCs/>
                <w:i w:val="0"/>
                <w:iCs w:val="0"/>
                <w:color w:val="000000"/>
                <w:kern w:val="0"/>
                <w:sz w:val="24"/>
                <w:szCs w:val="24"/>
                <w:u w:val="none"/>
                <w:lang w:val="en-US" w:eastAsia="zh-CN" w:bidi="ar"/>
              </w:rPr>
              <w:t>及其实施细则精神，按照权限开展监督执纪问责、监督调查处置等工作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7</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接受上级巡察，履行巡察整改主体责任，落实上级巡察反馈意见的整改落实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8</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9</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加强基层政权建设，指导下级党组织及自治组织换届选举，指导村（居）民委员会自治，指导、监督村（社区）党务、村（居）务、财务公开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11</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干部队伍建设，按照干部管理权限，负责公务员、事业单位人员、离退休干部等的日常管理和服务保障；做好村（社区）干部教育、培训、日常管理和监督，负责党组织书记后备力量及其他后备力量培育，负责驻村第一书记和工作队员的工作指导及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12</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13</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14</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强化基层党组织阵地建设，加强村（社区）党群服务中心规范化建设、使用和管理，优化党群服务中心功能布局，规范村级组织工作事务、机构牌子和证明事项；指导</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两企三新</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组织开展党建工作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15</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16</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17</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负责工会、共青团、妇联等群团组织建设，开展科协、红十字会、残联等相关工作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二、经济发展（4项）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18</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拟订实施经济社会发展规划和年度计划，指导、协调、服务和监督管理全镇经济发展工作，制定产业发展规划，促进工业、农业、服务业三产融合发展，发展褐色中药材、青色果蔬、畜禽养殖等特色优势产业，培育本土农产品林下仿野生天麻、椴木香菇等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19</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20</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负责统计调查队伍建设，开展人口、农业、经济等普查以及常规、专项等统计调查，指导村（社区）开展普查、调查、统计等工作；开展基本单位名录库管理维护工作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21</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负责制定年度项目计划，开展项目储备、申报、建设、投产等工作，加强项目监督管理和服务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三、民生服务（8项）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22</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负责整合区域内各类政务服务事项进驻便民服务中心统一办理，提供</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一站式</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服务，推动基层高频便民服务事项</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一网通办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，提供帮办代办服务，负责</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一卡通</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系统管理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23</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24</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维护妇女合法权益，开展妇女思想政治引领、关爱帮扶、婚姻家庭纠纷调解、妇女综合素质和就业技能提升及家庭暴力预防、</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两癌</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宣传等工作，促进妇女事业发展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25</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26</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2</w:t>
            </w:r>
            <w:r>
              <w:rPr>
                <w:rFonts w:hint="eastAsia" w:ascii="Times New Roman" w:hAnsi="Times New Roman" w:eastAsia="宋体" w:cs="Times New Roman"/>
                <w:b/>
                <w:bCs/>
                <w:i w:val="0"/>
                <w:iCs w:val="0"/>
                <w:color w:val="000000"/>
                <w:kern w:val="0"/>
                <w:sz w:val="24"/>
                <w:szCs w:val="24"/>
                <w:u w:val="none"/>
                <w:lang w:val="en-US" w:eastAsia="zh-CN" w:bidi="ar"/>
              </w:rPr>
              <w:t>7</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开展控辍保学和助学资助初审、上报、公示，保障适龄儿童、少年接受义务教育权利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28</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双拥</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政策，强化退役军人服务保障，加强与退役军人的联系沟通，开展退役军人就业创业指导服务、优抚帮扶、走访慰问、权益维护等工作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29</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推动深化改革工作，以群众关注的事项为</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小切口</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，积极谋划推进自主创新改革事项和微改革任务，总结改革创新经验，解决群众身边的问题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四、平安法治（</w:t>
            </w:r>
            <w:r>
              <w:rPr>
                <w:rFonts w:hint="eastAsia" w:ascii="Times New Roman" w:hAnsi="Times New Roman" w:eastAsia="方正黑体简体" w:cs="Times New Roman"/>
                <w:b/>
                <w:bCs/>
                <w:i w:val="0"/>
                <w:iCs w:val="0"/>
                <w:color w:val="000000"/>
                <w:kern w:val="0"/>
                <w:sz w:val="24"/>
                <w:szCs w:val="24"/>
                <w:u w:val="none"/>
                <w:lang w:val="en-US" w:eastAsia="zh-CN" w:bidi="ar"/>
              </w:rPr>
              <w:t>4</w:t>
            </w:r>
            <w:r>
              <w:rPr>
                <w:rFonts w:hint="default" w:ascii="Times New Roman" w:hAnsi="Times New Roman" w:eastAsia="方正黑体简体"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30</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31</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负责矛盾纠纷调处，坚持和发展新时代</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枫桥经验</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依法成立镇乡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32</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33</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34</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35</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开展监测对象帮扶救助，综合运用临时救助、低保、医疗、住房、教育、就业等各项帮扶政策，保障基本生活；帮助指导就业创业，制定</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一户一策</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帮扶措施，稳定脱贫人口收入；负责乡村振兴衔接资金项目申报，建立项目库，对衔接资金产生的帮扶资产进行管护并协助开展确权移交工作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36</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落实结对共建机制，加强与“一对一”结对帮扶单位的联系，结合发展实际积极争取项目、资金帮扶，实现产业发展、基层治理、文化生活等方面深度融合和协作配合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37</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38</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落实粮食安全党政同责，稳定粮食播种面积，执行粮食种植计划，促进粮食生产稳定发展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39</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学习运用和推广</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千万工程</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经验，推进乡村建设和人居环境综合整治，负责村庄清洁行动、生活垃圾治理、农村污水治理等工作，建设宜居宜业和美乡村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40</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41</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褐色中药材、青色果蔬、畜禽养殖等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42</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43</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负责塘库堰、沟渠、提灌站等小微型农田水利基础设施日常巡查、管护、安全和问题上报，推动高效节灌、农业节水等工作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44</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开展农村能源开发利用节约的组织推广和安全管理教育，做好节能降碳工作，推广使用沼气、风能、太阳能等清洁能源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45</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六、精神文明建设（5项）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46</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47</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开展乡村移风易俗、文明乡风、家教家风工作，指导各村（社区）成立红白理事会，革除婚丧嫁娶陋习等不良社会风气，培育社会文明新风尚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48</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49</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50</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建立健全基层科技服务体系，开展科普宣传活动，普及科学技术知识，提升全民科学素质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七、社会管理（6项）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51</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加强基层社会治理工作，指导和督促村（社区）制定实施村（居）民自治章程、村规民约、居民公约，指导治安保卫委员会、公共卫生委员会等组织开展工作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52</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53</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负责社会组织管理，大力培育发展社区社会组织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54</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整合社会慈善资源，组织开展慈善募捐，为公益慈善活动提供场地和服务保障，促进村（社区）慈善事业发展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55</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积分制、清单制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数字化</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乡村治理模式，推广运用</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川善治</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乡村治理数字化平台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56</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路长制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eastAsia" w:ascii="Times New Roman" w:hAnsi="Times New Roman" w:eastAsia="方正黑体简体" w:cs="Times New Roman"/>
                <w:b/>
                <w:bCs/>
                <w:i w:val="0"/>
                <w:iCs w:val="0"/>
                <w:color w:val="000000"/>
                <w:kern w:val="0"/>
                <w:sz w:val="24"/>
                <w:szCs w:val="24"/>
                <w:u w:val="none"/>
                <w:lang w:val="en-US" w:eastAsia="zh-CN" w:bidi="ar"/>
              </w:rPr>
              <w:t>八</w:t>
            </w:r>
            <w:r>
              <w:rPr>
                <w:rFonts w:hint="default" w:ascii="Times New Roman" w:hAnsi="Times New Roman" w:eastAsia="方正黑体简体" w:cs="Times New Roman"/>
                <w:b/>
                <w:bCs/>
                <w:i w:val="0"/>
                <w:iCs w:val="0"/>
                <w:color w:val="000000"/>
                <w:kern w:val="0"/>
                <w:sz w:val="24"/>
                <w:szCs w:val="24"/>
                <w:u w:val="none"/>
                <w:lang w:val="en-US" w:eastAsia="zh-CN" w:bidi="ar"/>
              </w:rPr>
              <w:t>、社会保障（</w:t>
            </w:r>
            <w:r>
              <w:rPr>
                <w:rFonts w:hint="eastAsia" w:ascii="Times New Roman" w:hAnsi="Times New Roman" w:eastAsia="方正黑体简体" w:cs="Times New Roman"/>
                <w:b/>
                <w:bCs/>
                <w:i w:val="0"/>
                <w:iCs w:val="0"/>
                <w:color w:val="000000"/>
                <w:kern w:val="0"/>
                <w:sz w:val="24"/>
                <w:szCs w:val="24"/>
                <w:u w:val="none"/>
                <w:lang w:val="en-US" w:eastAsia="zh-CN" w:bidi="ar"/>
              </w:rPr>
              <w:t>5</w:t>
            </w:r>
            <w:r>
              <w:rPr>
                <w:rFonts w:hint="default" w:ascii="Times New Roman" w:hAnsi="Times New Roman" w:eastAsia="方正黑体简体" w:cs="Times New Roman"/>
                <w:b/>
                <w:bCs/>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57</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58</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59</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60</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61</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eastAsia" w:ascii="Times New Roman" w:hAnsi="Times New Roman" w:eastAsia="方正黑体简体" w:cs="Times New Roman"/>
                <w:b/>
                <w:bCs/>
                <w:i w:val="0"/>
                <w:iCs w:val="0"/>
                <w:color w:val="000000"/>
                <w:kern w:val="0"/>
                <w:sz w:val="24"/>
                <w:szCs w:val="24"/>
                <w:u w:val="none"/>
                <w:lang w:val="en-US" w:eastAsia="zh-CN" w:bidi="ar"/>
              </w:rPr>
              <w:t>九</w:t>
            </w:r>
            <w:r>
              <w:rPr>
                <w:rFonts w:hint="default" w:ascii="Times New Roman" w:hAnsi="Times New Roman" w:eastAsia="方正黑体简体" w:cs="Times New Roman"/>
                <w:b/>
                <w:bCs/>
                <w:i w:val="0"/>
                <w:iCs w:val="0"/>
                <w:color w:val="000000"/>
                <w:kern w:val="0"/>
                <w:sz w:val="24"/>
                <w:szCs w:val="24"/>
                <w:u w:val="none"/>
                <w:lang w:val="en-US" w:eastAsia="zh-CN" w:bidi="ar"/>
              </w:rPr>
              <w:t>、自然资源（2项）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62</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落实耕地保护党政同责和</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田长制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责任，严守耕地保护红线，开展耕地保护宣传，实施永久基本农田保护，开展常态化巡田工作，推进耕地恢复及撂荒地整治，对破坏耕地、非法占地等问题行为及时制止并上报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63</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林长制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w:t>
            </w:r>
            <w:r>
              <w:rPr>
                <w:rFonts w:hint="default" w:ascii="Times New Roman" w:hAnsi="Times New Roman" w:eastAsia="宋体" w:cs="Times New Roman"/>
                <w:b/>
                <w:bCs/>
                <w:i w:val="0"/>
                <w:iCs w:val="0"/>
                <w:color w:val="000000"/>
                <w:kern w:val="0"/>
                <w:sz w:val="24"/>
                <w:szCs w:val="24"/>
                <w:u w:val="none"/>
                <w:lang w:val="en-US" w:eastAsia="zh-CN" w:bidi="ar"/>
              </w:rPr>
              <w:t xml:space="preserve"> </w:t>
            </w:r>
            <w:r>
              <w:rPr>
                <w:rFonts w:hint="default" w:ascii="Times New Roman" w:hAnsi="Times New Roman" w:eastAsia="方正仿宋简体" w:cs="Times New Roman"/>
                <w:b/>
                <w:bCs/>
                <w:i w:val="0"/>
                <w:iCs w:val="0"/>
                <w:color w:val="000000"/>
                <w:kern w:val="0"/>
                <w:sz w:val="24"/>
                <w:szCs w:val="24"/>
                <w:u w:val="none"/>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十、生态环保（3项）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64</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65</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河长制</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责任，加强河湖保护，开展宣传教育、日常巡查、河道清漂保洁，对取土、挖砂、采石等违法活动及时制止、上报，并开展先期处置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66</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w:t>
            </w:r>
            <w:r>
              <w:rPr>
                <w:rFonts w:hint="eastAsia" w:ascii="Times New Roman" w:hAnsi="Times New Roman" w:eastAsia="方正黑体简体" w:cs="Times New Roman"/>
                <w:b/>
                <w:bCs/>
                <w:i w:val="0"/>
                <w:iCs w:val="0"/>
                <w:color w:val="000000"/>
                <w:kern w:val="0"/>
                <w:sz w:val="24"/>
                <w:szCs w:val="24"/>
                <w:u w:val="none"/>
                <w:lang w:val="en-US" w:eastAsia="zh-CN" w:bidi="ar"/>
              </w:rPr>
              <w:t>一</w:t>
            </w:r>
            <w:r>
              <w:rPr>
                <w:rFonts w:hint="default" w:ascii="Times New Roman" w:hAnsi="Times New Roman" w:eastAsia="方正黑体简体" w:cs="Times New Roman"/>
                <w:b/>
                <w:bCs/>
                <w:i w:val="0"/>
                <w:iCs w:val="0"/>
                <w:color w:val="000000"/>
                <w:kern w:val="0"/>
                <w:sz w:val="24"/>
                <w:szCs w:val="24"/>
                <w:u w:val="none"/>
                <w:lang w:val="en-US" w:eastAsia="zh-CN" w:bidi="ar"/>
              </w:rPr>
              <w:t>、城乡建设（6项）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67</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2"/>
                <w:szCs w:val="22"/>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推进月滩河现代农林经济片区建设，组织实施公共服务能力提升、人文历史品位提升等工程，打造三星级“秦巴药乡”示范乡镇，促进城乡融合发展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68</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69</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70</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开展城乡环境综合治理工作，组织开展镇容镇貌整治、场镇秩序、环境卫生监督管理等，合理规划停车区域，督促落实公共区域</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门前三包</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（包卫生、包绿化、包秩序）责任，指导村（社区）开展日常卫生保洁，按权限依法查处破坏镇村容貌和环境卫生的违法行为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7</w:t>
            </w:r>
            <w:r>
              <w:rPr>
                <w:rFonts w:hint="eastAsia" w:ascii="Times New Roman" w:hAnsi="Times New Roman" w:eastAsia="宋体" w:cs="Times New Roman"/>
                <w:b/>
                <w:bCs/>
                <w:i w:val="0"/>
                <w:iCs w:val="0"/>
                <w:color w:val="000000"/>
                <w:kern w:val="0"/>
                <w:sz w:val="24"/>
                <w:szCs w:val="24"/>
                <w:u w:val="none"/>
                <w:lang w:val="en-US" w:eastAsia="zh-CN" w:bidi="ar"/>
              </w:rPr>
              <w:t>1</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负责场镇公共区域设施、环境卫生、绿化管理的监督指导和协调工作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default" w:ascii="Times New Roman" w:hAnsi="Times New Roman" w:eastAsia="宋体" w:cs="Times New Roman"/>
                <w:b/>
                <w:bCs/>
                <w:i w:val="0"/>
                <w:iCs w:val="0"/>
                <w:color w:val="000000"/>
                <w:kern w:val="0"/>
                <w:sz w:val="24"/>
                <w:szCs w:val="24"/>
                <w:u w:val="none"/>
                <w:lang w:val="en-US" w:eastAsia="zh-CN" w:bidi="ar"/>
              </w:rPr>
              <w:t>7</w:t>
            </w:r>
            <w:r>
              <w:rPr>
                <w:rFonts w:hint="eastAsia" w:ascii="Times New Roman" w:hAnsi="Times New Roman" w:eastAsia="宋体" w:cs="Times New Roman"/>
                <w:b/>
                <w:bCs/>
                <w:i w:val="0"/>
                <w:iCs w:val="0"/>
                <w:color w:val="000000"/>
                <w:kern w:val="0"/>
                <w:sz w:val="24"/>
                <w:szCs w:val="24"/>
                <w:u w:val="none"/>
                <w:lang w:val="en-US" w:eastAsia="zh-CN" w:bidi="ar"/>
              </w:rPr>
              <w:t>2</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负责污水处理厂的运行管理，发现问题及时上报，按权限征收污水处理费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w:t>
            </w:r>
            <w:r>
              <w:rPr>
                <w:rFonts w:hint="eastAsia" w:ascii="Times New Roman" w:hAnsi="Times New Roman" w:eastAsia="方正黑体简体" w:cs="Times New Roman"/>
                <w:b/>
                <w:bCs/>
                <w:i w:val="0"/>
                <w:iCs w:val="0"/>
                <w:color w:val="000000"/>
                <w:kern w:val="0"/>
                <w:sz w:val="24"/>
                <w:szCs w:val="24"/>
                <w:u w:val="none"/>
                <w:lang w:val="en-US" w:eastAsia="zh-CN" w:bidi="ar"/>
              </w:rPr>
              <w:t>二</w:t>
            </w:r>
            <w:r>
              <w:rPr>
                <w:rFonts w:hint="default" w:ascii="Times New Roman" w:hAnsi="Times New Roman" w:eastAsia="方正黑体简体" w:cs="Times New Roman"/>
                <w:b/>
                <w:bCs/>
                <w:i w:val="0"/>
                <w:iCs w:val="0"/>
                <w:color w:val="000000"/>
                <w:kern w:val="0"/>
                <w:sz w:val="24"/>
                <w:szCs w:val="24"/>
                <w:u w:val="none"/>
                <w:lang w:val="en-US" w:eastAsia="zh-CN" w:bidi="ar"/>
              </w:rPr>
              <w:t>、商贸流通（2项）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73</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培育限额以上批发、零售、住宿、餐饮等企业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74</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开展电子商务政策宣传，推动镇 、村两级电商物流综合服务站点建设 ，组织参加电商业务培训，打造“村村直播”工作点位，培育主播人员，推广销售初级农产品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w:t>
            </w:r>
            <w:r>
              <w:rPr>
                <w:rFonts w:hint="eastAsia" w:ascii="Times New Roman" w:hAnsi="Times New Roman" w:eastAsia="方正黑体简体" w:cs="Times New Roman"/>
                <w:b/>
                <w:bCs/>
                <w:i w:val="0"/>
                <w:iCs w:val="0"/>
                <w:color w:val="000000"/>
                <w:kern w:val="0"/>
                <w:sz w:val="24"/>
                <w:szCs w:val="24"/>
                <w:u w:val="none"/>
                <w:lang w:val="en-US" w:eastAsia="zh-CN" w:bidi="ar"/>
              </w:rPr>
              <w:t>三</w:t>
            </w:r>
            <w:r>
              <w:rPr>
                <w:rFonts w:hint="default" w:ascii="Times New Roman" w:hAnsi="Times New Roman" w:eastAsia="方正黑体简体" w:cs="Times New Roman"/>
                <w:b/>
                <w:bCs/>
                <w:i w:val="0"/>
                <w:iCs w:val="0"/>
                <w:color w:val="000000"/>
                <w:kern w:val="0"/>
                <w:sz w:val="24"/>
                <w:szCs w:val="24"/>
                <w:u w:val="none"/>
                <w:lang w:val="en-US" w:eastAsia="zh-CN" w:bidi="ar"/>
              </w:rPr>
              <w:t>、文化和旅游（4项）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75</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负责猪槽岭墓、八角楼院等文物的宣传、普查等工作，指导各村（社区）发掘非遗文化和地方特色文化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rPr>
            </w:pPr>
            <w:r>
              <w:rPr>
                <w:rFonts w:hint="eastAsia" w:ascii="Times New Roman" w:hAnsi="Times New Roman" w:eastAsia="宋体" w:cs="Times New Roman"/>
                <w:b/>
                <w:bCs/>
                <w:i w:val="0"/>
                <w:iCs w:val="0"/>
                <w:color w:val="000000"/>
                <w:kern w:val="0"/>
                <w:sz w:val="24"/>
                <w:szCs w:val="24"/>
                <w:u w:val="none"/>
                <w:lang w:val="en-US" w:eastAsia="zh-CN" w:bidi="ar"/>
              </w:rPr>
              <w:t>76</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强化公共文化服务供给，推进数字化和网络化建设，负责综合文化站、农家书屋、</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村村响</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等公共文化设施的日常管理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77</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78</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kern w:val="0"/>
                <w:sz w:val="24"/>
                <w:szCs w:val="24"/>
                <w:u w:val="none"/>
                <w:lang w:val="en-US" w:eastAsia="zh-CN" w:bidi="ar"/>
              </w:rPr>
            </w:pPr>
            <w:r>
              <w:rPr>
                <w:rFonts w:hint="default" w:ascii="Times New Roman" w:hAnsi="Times New Roman" w:eastAsia="方正仿宋简体" w:cs="Times New Roman"/>
                <w:b/>
                <w:bCs/>
                <w:i w:val="0"/>
                <w:iCs w:val="0"/>
                <w:color w:val="000000"/>
                <w:kern w:val="0"/>
                <w:sz w:val="24"/>
                <w:szCs w:val="24"/>
                <w:u w:val="none"/>
                <w:lang w:val="en-US" w:eastAsia="zh-CN" w:bidi="ar"/>
              </w:rPr>
              <w:t>负责旅游文化宣传工作，深度挖掘红色旅游资源，依托万宝山国有林场等地方产业和旅游资源，发展休闲旅游、体验、研学等乡村旅游新业态，推进农文旅产业融合发展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w:t>
            </w:r>
            <w:r>
              <w:rPr>
                <w:rFonts w:hint="eastAsia" w:ascii="Times New Roman" w:hAnsi="Times New Roman" w:eastAsia="方正黑体简体" w:cs="Times New Roman"/>
                <w:b/>
                <w:bCs/>
                <w:i w:val="0"/>
                <w:iCs w:val="0"/>
                <w:color w:val="000000"/>
                <w:kern w:val="0"/>
                <w:sz w:val="24"/>
                <w:szCs w:val="24"/>
                <w:u w:val="none"/>
                <w:lang w:val="en-US" w:eastAsia="zh-CN" w:bidi="ar"/>
              </w:rPr>
              <w:t>四</w:t>
            </w:r>
            <w:r>
              <w:rPr>
                <w:rFonts w:hint="default" w:ascii="Times New Roman" w:hAnsi="Times New Roman" w:eastAsia="方正黑体简体" w:cs="Times New Roman"/>
                <w:b/>
                <w:bCs/>
                <w:i w:val="0"/>
                <w:iCs w:val="0"/>
                <w:color w:val="000000"/>
                <w:kern w:val="0"/>
                <w:sz w:val="24"/>
                <w:szCs w:val="24"/>
                <w:u w:val="none"/>
                <w:lang w:val="en-US" w:eastAsia="zh-CN" w:bidi="ar"/>
              </w:rPr>
              <w:t>、卫生健康（2项）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79</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开展爱国卫生运动，负责无偿献血、免疫、慢性病、职业病预防宣传，普及卫生健康知识，推广健康生活方式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80</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落实优生优育政策，办理生育服务登记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w:t>
            </w:r>
            <w:r>
              <w:rPr>
                <w:rFonts w:hint="eastAsia" w:ascii="Times New Roman" w:hAnsi="Times New Roman" w:eastAsia="方正黑体简体" w:cs="Times New Roman"/>
                <w:b/>
                <w:bCs/>
                <w:i w:val="0"/>
                <w:iCs w:val="0"/>
                <w:color w:val="000000"/>
                <w:kern w:val="0"/>
                <w:sz w:val="24"/>
                <w:szCs w:val="24"/>
                <w:u w:val="none"/>
                <w:lang w:val="en-US" w:eastAsia="zh-CN" w:bidi="ar"/>
              </w:rPr>
              <w:t>五</w:t>
            </w:r>
            <w:r>
              <w:rPr>
                <w:rFonts w:hint="default" w:ascii="Times New Roman" w:hAnsi="Times New Roman" w:eastAsia="方正黑体简体" w:cs="Times New Roman"/>
                <w:b/>
                <w:bCs/>
                <w:i w:val="0"/>
                <w:iCs w:val="0"/>
                <w:color w:val="000000"/>
                <w:kern w:val="0"/>
                <w:sz w:val="24"/>
                <w:szCs w:val="24"/>
                <w:u w:val="none"/>
                <w:lang w:val="en-US" w:eastAsia="zh-CN" w:bidi="ar"/>
              </w:rPr>
              <w:t>、应急管理及消防（3项）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81</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落实党政领导干部安全生产责任制，建立健全安全生产风险预判、安全预警、事故预防、应急预备、实战预练</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五预</w:t>
            </w:r>
            <w:r>
              <w:rPr>
                <w:rFonts w:hint="default" w:ascii="Times New Roman" w:hAnsi="Times New Roman" w:eastAsia="宋体" w:cs="Times New Roman"/>
                <w:b/>
                <w:bCs/>
                <w:i w:val="0"/>
                <w:iCs w:val="0"/>
                <w:color w:val="000000"/>
                <w:kern w:val="0"/>
                <w:sz w:val="24"/>
                <w:szCs w:val="24"/>
                <w:u w:val="none"/>
                <w:lang w:val="en-US" w:eastAsia="zh-CN" w:bidi="ar"/>
              </w:rPr>
              <w:t>”</w:t>
            </w:r>
            <w:r>
              <w:rPr>
                <w:rFonts w:hint="default" w:ascii="Times New Roman" w:hAnsi="Times New Roman" w:eastAsia="方正仿宋简体" w:cs="Times New Roman"/>
                <w:b/>
                <w:bCs/>
                <w:i w:val="0"/>
                <w:iCs w:val="0"/>
                <w:color w:val="000000"/>
                <w:kern w:val="0"/>
                <w:sz w:val="24"/>
                <w:szCs w:val="24"/>
                <w:u w:val="none"/>
                <w:lang w:val="en-US" w:eastAsia="zh-CN" w:bidi="ar"/>
              </w:rPr>
              <w:t>工作机制，督促指导企业、村（社区）落实安全生产责任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82</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83</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w:t>
            </w:r>
            <w:r>
              <w:rPr>
                <w:rFonts w:hint="eastAsia" w:ascii="Times New Roman" w:hAnsi="Times New Roman" w:eastAsia="方正黑体简体" w:cs="Times New Roman"/>
                <w:b/>
                <w:bCs/>
                <w:i w:val="0"/>
                <w:iCs w:val="0"/>
                <w:color w:val="000000"/>
                <w:kern w:val="0"/>
                <w:sz w:val="24"/>
                <w:szCs w:val="24"/>
                <w:u w:val="none"/>
                <w:lang w:val="en-US" w:eastAsia="zh-CN" w:bidi="ar"/>
              </w:rPr>
              <w:t>六</w:t>
            </w:r>
            <w:r>
              <w:rPr>
                <w:rFonts w:hint="default" w:ascii="Times New Roman" w:hAnsi="Times New Roman" w:eastAsia="方正黑体简体" w:cs="Times New Roman"/>
                <w:b/>
                <w:bCs/>
                <w:i w:val="0"/>
                <w:iCs w:val="0"/>
                <w:color w:val="000000"/>
                <w:kern w:val="0"/>
                <w:sz w:val="24"/>
                <w:szCs w:val="24"/>
                <w:u w:val="none"/>
                <w:lang w:val="en-US" w:eastAsia="zh-CN" w:bidi="ar"/>
              </w:rPr>
              <w:t>、人民武装（2项）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84</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坚持党管武装，做好基层武装部规范化建设，抓好兵役登记、兵役征集、应急备战、民兵工作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85</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加强国防教育，按权限开展人民防空、国防动员、军事设施保护、国防潜力调查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w:t>
            </w:r>
            <w:r>
              <w:rPr>
                <w:rFonts w:hint="eastAsia" w:ascii="Times New Roman" w:hAnsi="Times New Roman" w:eastAsia="方正黑体简体" w:cs="Times New Roman"/>
                <w:b/>
                <w:bCs/>
                <w:i w:val="0"/>
                <w:iCs w:val="0"/>
                <w:color w:val="000000"/>
                <w:kern w:val="0"/>
                <w:sz w:val="24"/>
                <w:szCs w:val="24"/>
                <w:u w:val="none"/>
                <w:lang w:val="en-US" w:eastAsia="zh-CN" w:bidi="ar"/>
              </w:rPr>
              <w:t>七</w:t>
            </w:r>
            <w:r>
              <w:rPr>
                <w:rFonts w:hint="default" w:ascii="Times New Roman" w:hAnsi="Times New Roman" w:eastAsia="方正黑体简体" w:cs="Times New Roman"/>
                <w:b/>
                <w:bCs/>
                <w:i w:val="0"/>
                <w:iCs w:val="0"/>
                <w:color w:val="000000"/>
                <w:kern w:val="0"/>
                <w:sz w:val="24"/>
                <w:szCs w:val="24"/>
                <w:u w:val="none"/>
                <w:lang w:val="en-US" w:eastAsia="zh-CN" w:bidi="ar"/>
              </w:rPr>
              <w:t>、综合政务（10项）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86</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87</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负责机关事业单位人员、村（社区）干部以及基层服务人员等工资福利待遇保障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88</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简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89</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负责档案基础设施建设和档案收集、整理、保管、利用，定期向档案馆移交档案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90</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编制和执行财政预决算，开展财政资金绩效、债务管理，落实会计核算、资金监管、财务档案管理等财政制度，落实村级会计委托代理制度，负责村（社区）财务代理记账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91</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执行内部审计，负责对本镇、村（社区）两级财政财务收支、内部控制和有关经济活动，以及村（社区）负责人经济责任履行情况等进行审计；接受上级审计机关的审计监督，落实审计整改工作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92</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负责政府采购、固定资产管理和国有资产监督管理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93</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负责书记信箱、市长信箱、</w:t>
            </w:r>
            <w:r>
              <w:rPr>
                <w:rFonts w:hint="default" w:ascii="Times New Roman" w:hAnsi="Times New Roman" w:eastAsia="宋体" w:cs="Times New Roman"/>
                <w:b/>
                <w:bCs/>
                <w:i w:val="0"/>
                <w:iCs w:val="0"/>
                <w:color w:val="000000"/>
                <w:kern w:val="0"/>
                <w:sz w:val="24"/>
                <w:szCs w:val="24"/>
                <w:u w:val="none"/>
                <w:lang w:val="en-US" w:eastAsia="zh-CN" w:bidi="ar"/>
              </w:rPr>
              <w:t>“12345”</w:t>
            </w:r>
            <w:r>
              <w:rPr>
                <w:rFonts w:hint="default" w:ascii="Times New Roman" w:hAnsi="Times New Roman" w:eastAsia="方正仿宋简体" w:cs="Times New Roman"/>
                <w:b/>
                <w:bCs/>
                <w:i w:val="0"/>
                <w:iCs w:val="0"/>
                <w:color w:val="000000"/>
                <w:kern w:val="0"/>
                <w:sz w:val="24"/>
                <w:szCs w:val="24"/>
                <w:u w:val="none"/>
                <w:lang w:val="en-US" w:eastAsia="zh-CN" w:bidi="ar"/>
              </w:rPr>
              <w:t>政务服务热线等交办事项的办理、反馈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94</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开展年鉴及史志资料的收集、整理、撰写、编辑等工作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bCs/>
                <w:i w:val="0"/>
                <w:iCs w:val="0"/>
                <w:color w:val="000000"/>
                <w:sz w:val="24"/>
                <w:szCs w:val="24"/>
                <w:u w:val="none"/>
                <w:lang w:val="en-US" w:eastAsia="zh-CN"/>
              </w:rPr>
            </w:pPr>
            <w:r>
              <w:rPr>
                <w:rFonts w:hint="eastAsia" w:ascii="Times New Roman" w:hAnsi="Times New Roman" w:eastAsia="宋体" w:cs="Times New Roman"/>
                <w:b/>
                <w:bCs/>
                <w:i w:val="0"/>
                <w:iCs w:val="0"/>
                <w:color w:val="000000"/>
                <w:sz w:val="24"/>
                <w:szCs w:val="24"/>
                <w:u w:val="none"/>
                <w:lang w:val="en-US" w:eastAsia="zh-CN"/>
              </w:rPr>
              <w:t>95</w:t>
            </w:r>
          </w:p>
        </w:tc>
        <w:tc>
          <w:tcPr>
            <w:tcW w:w="47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方正仿宋简体" w:cs="Times New Roman"/>
                <w:b/>
                <w:bCs/>
                <w:i w:val="0"/>
                <w:iCs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widowControl/>
        <w:suppressLineNumbers w:val="0"/>
        <w:jc w:val="center"/>
        <w:textAlignment w:val="center"/>
        <w:rPr>
          <w:rFonts w:hint="default" w:ascii="Times New Roman" w:hAnsi="Times New Roman" w:eastAsia="方正小标宋简体" w:cs="Times New Roman"/>
          <w:b/>
          <w:bCs/>
          <w:i w:val="0"/>
          <w:iCs w:val="0"/>
          <w:color w:val="000000"/>
          <w:sz w:val="44"/>
          <w:szCs w:val="44"/>
          <w:u w:val="none"/>
        </w:rPr>
      </w:pPr>
      <w:r>
        <w:rPr>
          <w:rFonts w:hint="default" w:ascii="Times New Roman" w:hAnsi="Times New Roman" w:eastAsia="方正小标宋简体" w:cs="Times New Roman"/>
          <w:b/>
          <w:bCs/>
          <w:i w:val="0"/>
          <w:iCs w:val="0"/>
          <w:color w:val="000000"/>
          <w:kern w:val="0"/>
          <w:sz w:val="44"/>
          <w:szCs w:val="44"/>
          <w:u w:val="none"/>
          <w:lang w:val="en-US" w:eastAsia="zh-CN" w:bidi="ar"/>
        </w:rPr>
        <w:t>配合履职事项清单</w:t>
      </w:r>
    </w:p>
    <w:tbl>
      <w:tblPr>
        <w:tblStyle w:val="4"/>
        <w:tblW w:w="48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6"/>
        <w:gridCol w:w="1590"/>
        <w:gridCol w:w="1705"/>
        <w:gridCol w:w="5279"/>
        <w:gridCol w:w="4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序号</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事项名称</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对应上级部门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上级部门职责</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黑体简体" w:cs="Times New Roman"/>
                <w:b/>
                <w:bCs/>
                <w:i w:val="0"/>
                <w:iCs w:val="0"/>
                <w:color w:val="000000"/>
                <w:sz w:val="21"/>
                <w:szCs w:val="21"/>
                <w:u w:val="none"/>
              </w:rPr>
            </w:pPr>
            <w:r>
              <w:rPr>
                <w:rFonts w:hint="default" w:ascii="Times New Roman" w:hAnsi="Times New Roman" w:eastAsia="方正黑体简体" w:cs="Times New Roman"/>
                <w:b/>
                <w:bCs/>
                <w:i w:val="0"/>
                <w:iCs w:val="0"/>
                <w:color w:val="000000"/>
                <w:kern w:val="0"/>
                <w:sz w:val="21"/>
                <w:szCs w:val="21"/>
                <w:u w:val="none"/>
                <w:lang w:val="en-US" w:eastAsia="zh-CN" w:bidi="ar"/>
              </w:rPr>
              <w:t>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一、党的建设（4项）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9"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社区工作者队伍建设</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市委组织部</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市委社会工作部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市委组织部：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统筹协调社区工作者队伍建设工作，负责社区党组织书记管理。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市委社会工作部：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负责社区工作者员额核定、招聘、考核等工作。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负责社区工作者招聘的考务工作。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负责社区工作者待遇经费保障。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统计镇社区专职工作者需求情况，报送招聘计划；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与社区工作者签订协议；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负责社区工作者的日常管理、出具考核意见。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88"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室组地</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联合监督、联合办案</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市纪委监委</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建立片区协作机制，推行</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委领导</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室组地</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工作模式，统一调配力量、统筹工作，开展日常监督、业务培训；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按片区开展监督检查、案件查办等工作，对乡镇（街道）办理案件统一进行提级审理；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作出案件处分决定并宣布、送达；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对受处分人员开展回访工作。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发现、上报违纪线索；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派员参加业务培训和案件查办；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配合开展处分决定的宣布、送达，并对处分人员进行日常教育、管理、监督和关心关爱。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市级部门派驻乡镇机构人员的管理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市司法局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市林业局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市司法局、市自然资源局、市市场监管局、市林业局：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负责派驻机构人员业务指导培训；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负责派驻人员的聘用（解聘）、工资福利保障、考核奖惩、人事调整等工作。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负责派驻机构人员日常管理；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对派驻人员选拔、任免、考核、评优评先等工作出具意见。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重大活动和重大突发事件新闻发布会</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市委办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市政府办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市委宣传部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市委办、市政府办：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制定重大活动新闻宣传方案，发布重大突发事件应急预案；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突发事件发生后启动应急响应机制，统筹组织召开全市重大突发事件新闻发布会。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市委宣传部：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统筹做好新闻宣传工作，做好重大新闻选题策划，组织协调重大新闻宣传活动和重大突发公共事件应急新闻宣传工作；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做好市外新闻媒体在万采访活动的统筹协调和监督管理，负责市内新闻记者证管理工作；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组织协调重大新闻、信息发布和政策解读工作，推动新闻发言人制度建设。拟订全市重大问题宣传口径。</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提供新闻采访点位及背景资料；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向上级有关单位推送新闻信息和新闻素材；</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负责重大突发事件、热点敏感问题、新闻舆情的上报和前期调查核实，协助开展新闻发布会筹备工作；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及时上报市外新闻媒体实地采访活动。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kern w:val="0"/>
                <w:sz w:val="21"/>
                <w:szCs w:val="21"/>
                <w:u w:val="none"/>
                <w:lang w:val="en-US" w:eastAsia="zh-CN" w:bidi="ar"/>
              </w:rPr>
            </w:pPr>
            <w:r>
              <w:rPr>
                <w:rFonts w:hint="default" w:ascii="Times New Roman" w:hAnsi="Times New Roman" w:eastAsia="方正黑体_GBK" w:cs="Times New Roman"/>
                <w:b/>
                <w:bCs/>
                <w:i w:val="0"/>
                <w:iCs w:val="0"/>
                <w:color w:val="000000"/>
                <w:kern w:val="0"/>
                <w:sz w:val="21"/>
                <w:szCs w:val="21"/>
                <w:u w:val="none"/>
                <w:lang w:val="en-US" w:eastAsia="zh-CN" w:bidi="ar"/>
              </w:rPr>
              <w:t>二、经济发展（4项）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8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固定资产项目投资</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市统计局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牵头统筹固定资产投资项目，加强政府投资项目管理，完善企业投资项目核准、备案管理办法；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指导制定项目策划包装方案，进行项目包装；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负责项目审批（核准、备案）、资金申报审核、项目管理等；</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负责项目储备，前期工作推进，项目合规审查，项目进度监管。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市统计局：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指导乡镇和企业完善项目入库申报资料；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审核乡镇和企业项目入库申报资料。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兑付项目补助资金。</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其他行业主管部门按职责分工开展相关工作。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摸排固定资产投资项目；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配合核实固定资产投资项目额度、规模；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收集固定资产投资资料并上报；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督促项目业主单位进行项目申报统计入库。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以工代赈项目管理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市发改局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统筹以工代赈项目规划立项（含农业农村基础设施推广以工代赈方式、重点项目实施以工代赈）；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负责报送以工代赈项目资金计划，调度项目建设进度情况，指导项目建设工作；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牵头组织以工代赈项目验收，指导项目乡（镇）做好项目档案资料收集整理归档。</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组织实施以工代赈项目，组织富余劳动力参与项目建设；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配合统计以工代赈项目落实情况；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配合以工代赈项目验收，做好资料收集整理归档。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4" w:hRule="atLeast"/>
          <w:jc w:val="center"/>
        </w:trPr>
        <w:tc>
          <w:tcPr>
            <w:tcW w:w="29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7</w:t>
            </w:r>
          </w:p>
        </w:tc>
        <w:tc>
          <w:tcPr>
            <w:tcW w:w="58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电力、电信、广播电视设施管理（不含地下管线安全运维管理）</w:t>
            </w:r>
          </w:p>
        </w:tc>
        <w:tc>
          <w:tcPr>
            <w:tcW w:w="624"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p>
        </w:tc>
        <w:tc>
          <w:tcPr>
            <w:tcW w:w="193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Style w:val="25"/>
                <w:rFonts w:hint="default" w:ascii="Times New Roman" w:hAnsi="Times New Roman" w:cs="Times New Roman"/>
                <w:b/>
                <w:bCs/>
                <w:sz w:val="21"/>
                <w:szCs w:val="21"/>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协调电力单位做好电力设施保护和供电秩序维护等相关工作。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协调通信运营商做好通信设施保护相关工作。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负责广播电视设施建设和运行维护管理，对非法安装卫星广播电视地面接收设施的行为进行行政处罚。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打击盗窃、破坏电力、电信、广播电视设施的违法犯罪行为。</w:t>
            </w:r>
          </w:p>
        </w:tc>
        <w:tc>
          <w:tcPr>
            <w:tcW w:w="156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协助开展电力、电信、广播电视设施保护宣传；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配合开展电力、电信、广播电视涉及安全隐患排查和矛盾纠纷调处；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对在依法划定的电力设施保护区内修建建筑物、构筑物或者种植植物、堆放物品和危及电力设施安全的行为进行劝阻、制止并上报；</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结合日常工作开展巡查，发现非法安装卫星广播电视地面接收设施的行为及时上报；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配合做好电力、电信、广播电视设施违法犯罪行为防范打击等工作。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jc w:val="center"/>
        </w:trPr>
        <w:tc>
          <w:tcPr>
            <w:tcW w:w="2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8</w:t>
            </w:r>
          </w:p>
        </w:tc>
        <w:tc>
          <w:tcPr>
            <w:tcW w:w="5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再生资源回收站点（企业）规划、监管</w:t>
            </w:r>
          </w:p>
        </w:tc>
        <w:tc>
          <w:tcPr>
            <w:tcW w:w="6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负责制定和实施再生资源回收产业政策、回收标准和回收行业发展规划；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会同相关部门制定再生资源回收网点规划；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牵头负责再生资源回收站点（企业）安全生产监督管理。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负责再生资源回收站点（企业）消防安全的监督管理，对消防安全隐患和违法行为进行查处。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负责对再生资源回收过程中环境污染防治工作实施监督管理，依法对违反污染环境防治法律法规的行为进行处罚。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对城市建成区内的再生资源回收站点（企业）占道堆放、卫生</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脏乱差</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等违法行为进行查处。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负责研究提出促进再生资源发展的政策，组织实施再生资源利用新技术、新设备的推广应用和产业化示范。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负责再生资源回收的治安管理。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负责将再生资源回收网点纳入城市规划，依法对违反城市规划、建设管理有关法律法规的行为进行查处和清理整顿。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其他行业主管部门按职责分工开展工作。</w:t>
            </w:r>
          </w:p>
        </w:tc>
        <w:tc>
          <w:tcPr>
            <w:tcW w:w="15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配合制定再生资源回收网点规划；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对再生资源回收站点（企业）进行摸排、登记、造册；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结合日常工作对再生资源回收站点（企业）的安全生产和生态环境保护开展巡查，及时制止并上报占道堆放等违法违规行为。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60" w:hRule="atLeast"/>
          <w:jc w:val="center"/>
        </w:trPr>
        <w:tc>
          <w:tcPr>
            <w:tcW w:w="291"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582"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62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1933"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iCs w:val="0"/>
                <w:color w:val="000000"/>
                <w:sz w:val="21"/>
                <w:szCs w:val="21"/>
                <w:u w:val="none"/>
              </w:rPr>
            </w:pPr>
          </w:p>
        </w:tc>
        <w:tc>
          <w:tcPr>
            <w:tcW w:w="15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000" w:type="pct"/>
            <w:gridSpan w:val="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三、民生服务（</w:t>
            </w:r>
            <w:r>
              <w:rPr>
                <w:rFonts w:hint="eastAsia" w:ascii="Times New Roman" w:hAnsi="Times New Roman" w:eastAsia="方正黑体_GBK" w:cs="Times New Roman"/>
                <w:b/>
                <w:bCs/>
                <w:i w:val="0"/>
                <w:iCs w:val="0"/>
                <w:color w:val="000000"/>
                <w:kern w:val="0"/>
                <w:sz w:val="21"/>
                <w:szCs w:val="21"/>
                <w:u w:val="none"/>
                <w:lang w:val="en-US" w:eastAsia="zh-CN" w:bidi="ar"/>
              </w:rPr>
              <w:t>5</w:t>
            </w:r>
            <w:r>
              <w:rPr>
                <w:rFonts w:hint="default" w:ascii="Times New Roman" w:hAnsi="Times New Roman" w:eastAsia="方正黑体_GBK"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殡葬事务管理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市民政局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统筹推进殡葬改革及宣传，规划殡葬设施建设，拟订殡葬管理措施并组织实施，指导督促乡镇（街道）殡葬改革工作；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制定农村公益性墓地管理的具体办法和细则，明确墓地建设、运营、维护等方面的规范和标准并组织实施，审批农村公益性墓地；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负责审批惠民殡葬救助补贴申请，发放惠民殡葬救助补贴；</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落实行业监督管理责任，定期开展监督检查，对殡葬领域违法违规行为责令限期整改。</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配合开展殡葬政策宣传；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初审、上报农村公益性墓地建设申请资料；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配合推进公益性墓地和集中安葬点建设与管理，引导群众节地生态安葬；</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收集上报殡葬从业人员信息；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对符合惠民殡葬政策的对象进行初审及上报；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结合日常工作开展巡查，及时制止并上报殡葬领域等违法违规行为，配合做好违法建设墓地的整改工作。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10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饮水安全</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负责编制村镇供水规划，统筹饮水安全政策宣传；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实施供水工程项目或委托乡镇实施；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采取临时保供措施；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负责末梢水水质检测；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监督供水单位的日常运行。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负责水源保护及监管；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负责水源水质监测。</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配合开展饮水安全知识宣传；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制定饮水安全应急预案，提供饮水困难应急保障；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加强村镇供水管理，负责摸排水源保护工程、供水设施、管网、供水安全情况并上报；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配合市水务局寻找备用水源，申报供水项目，协助或负责供水项目实施；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结合日常工作对供水单位和用水情况进行巡查。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大中型水库移民安置及后期扶持</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负责制定大中型水利水电工程移民安置方案并组织实施，开展后期扶持政策的宣传、执行等工作；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组织农村移民集中安置的农村居民点基础设施建设，指导监督乡镇（街道）开展移民安置、后期扶持项目实施；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负责管理移民安置资金、后期扶持资金项目库；</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组织开展大中型水利水电工程移民安置验收工作，负责移民后期扶持人口的上报、年度审核、信息公开以及后期扶持管理等工作；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牵头负责移民安置、后期扶持、信访维稳及矛盾纠纷化解；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负责移民技能培训和产业扶持等工作。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负责移民土地保障和房屋确权等工作。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负责移民房屋工程建设等工作。</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开展移民安置及后期扶持政策宣传；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配合开展移民安置规划现场踏勘和入户座谈调查，核实移民信息并对移民后期扶持人口进行动态管理；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按权限开展移民后扶项目前期规划、实施管理和验收工作；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配合开展大中型水利工程征地拆迁、征地补偿、直发直补等工作；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配合开展涉及移民的信访维稳及矛盾纠纷化解工作。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养老服务机构管理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市民政局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牵头编制养老机构建设规划，并组织实施；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负责对养老机构进行监督检查，并向社会公布检查结果；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负责对违法违规的养老机构责令改正及行政处罚。</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参与编制养老机构建设规划；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结合日常工作开展巡查，发现问题及时上报；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推动有条件的村（社区）设立爱心食堂。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2"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普惠托育服务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市发改局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开展志愿服务，提供公益照护；鼓励幼儿园开设托班。</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严格落实休假制度，保障职工合法权益。</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统筹规划建设，加强设施改造。</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引导社会力量兴办服务机构；支持建立普惠性婴幼儿照护机构。</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将婴幼儿照护纳入经济社会发展相关规划和目标责任考核，发挥引导作用，制定切实管用的政策措施，促进婴幼儿照护服务规范发展；</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负责婴幼儿照护服务的规范发展和安全监管；</w:t>
            </w:r>
            <w:r>
              <w:rPr>
                <w:rFonts w:hint="default" w:ascii="Times New Roman" w:hAnsi="Times New Roman" w:eastAsia="宋体" w:cs="Times New Roman"/>
                <w:b/>
                <w:bCs/>
                <w:i w:val="0"/>
                <w:iCs w:val="0"/>
                <w:color w:val="000000"/>
                <w:kern w:val="0"/>
                <w:sz w:val="21"/>
                <w:szCs w:val="21"/>
                <w:u w:val="none"/>
                <w:lang w:val="en-US" w:eastAsia="zh-CN" w:bidi="ar"/>
              </w:rPr>
              <w:t xml:space="preserve">                                                                                                           3.</w:t>
            </w:r>
            <w:r>
              <w:rPr>
                <w:rStyle w:val="25"/>
                <w:rFonts w:hint="default" w:ascii="Times New Roman" w:hAnsi="Times New Roman" w:cs="Times New Roman"/>
                <w:b/>
                <w:bCs/>
                <w:sz w:val="21"/>
                <w:szCs w:val="21"/>
                <w:lang w:val="en-US" w:eastAsia="zh-CN" w:bidi="ar"/>
              </w:rPr>
              <w:t>加大婴幼儿照护服务政策宣传，积极传播科学育儿理念和知识。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四、平安法治（</w:t>
            </w:r>
            <w:r>
              <w:rPr>
                <w:rFonts w:hint="eastAsia" w:ascii="Times New Roman" w:hAnsi="Times New Roman" w:eastAsia="方正黑体_GBK" w:cs="Times New Roman"/>
                <w:b/>
                <w:bCs/>
                <w:i w:val="0"/>
                <w:iCs w:val="0"/>
                <w:color w:val="000000"/>
                <w:kern w:val="0"/>
                <w:sz w:val="21"/>
                <w:szCs w:val="21"/>
                <w:u w:val="none"/>
                <w:lang w:val="en-US" w:eastAsia="zh-CN" w:bidi="ar"/>
              </w:rPr>
              <w:t>1</w:t>
            </w:r>
            <w:r>
              <w:rPr>
                <w:rFonts w:hint="default" w:ascii="Times New Roman" w:hAnsi="Times New Roman" w:eastAsia="方正黑体_GBK"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38"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社区矫正管理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市司法局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市法院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市检察院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市司法局：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牵头社区矫正工作，拟订社区矫正工作发展规划和管理制度并组织实施，开展宣传教育和监督检查；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负责社区矫正对象的接收、风险评估、监督管理、教育帮扶、解除和终止，指导社会力量和志愿者参与社区矫正工作；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规范社区矫正工作场所建设，强化社区矫正工作人员管理、监督、培训和保障，配备执法装备和信息化设施。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市法院、市检察院、市公安局：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按照各自职责分工依法开展社区矫正工作。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配合开展社区矫正法律法规和政策宣传；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建立社区矫正志愿者队伍，为社区矫正对象提供就业就医帮助；</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配合做好社区矫正对象的风险评估、监督管理、教育帮扶等相关工作；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配合参与社区矫正对象突发事件应急处置。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五、乡村振兴（8项）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1</w:t>
            </w:r>
            <w:r>
              <w:rPr>
                <w:rFonts w:hint="eastAsia" w:ascii="Times New Roman" w:hAnsi="Times New Roman" w:eastAsia="宋体" w:cs="Times New Roman"/>
                <w:b/>
                <w:bCs/>
                <w:i w:val="0"/>
                <w:iCs w:val="0"/>
                <w:color w:val="000000"/>
                <w:kern w:val="0"/>
                <w:sz w:val="21"/>
                <w:szCs w:val="21"/>
                <w:u w:val="none"/>
                <w:lang w:val="en-US" w:eastAsia="zh-CN" w:bidi="ar"/>
              </w:rPr>
              <w:t>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农产品质量安全监管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市富硒检验中心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牵头农产品质量安全工作，负责农产品从种植养殖环节到进入批发、零售市场或生产加工企业前的质量安全监督管理；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开展农产品质量安全技术服务、指导、培训、宣传和巡查，指导乡镇开展农产品质量安全工作；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制定农产品质量抽查计划并组织实施，开展农产品质量风险监测和风险评估，制定应急预案；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负责绿色食品及绿色食品标志的监督检查，对农产品生产主体和农业投入品进行监督管理，并开展日常检查；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对农产品质量安全违法违规行为进行调查处理。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对农产品进入批发、零售市场或者生产加工企业后的生产经营活动进行监督检查；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及时核实并向市农业农村局通报农产品质量安全风险信息。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市富硒检验中心：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对农产品检验样品进行保管，负责农产品理化、生物检验检测工作。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其他行业主管部门负责职责范围内的农产品质量安全监管工作。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开展农产品质量安全知识宣传；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配合对农产品生产经营活动进行指导和服务，配合开展农产品质量安全日常检查；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负责农产品农药、兽药残留快速检测；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配合开展农产品质量安全抽样；</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收集上报农产品质量安全违法线索。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4"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高标准农田建设管护</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牵头制定高标准农田建设规划，开展项目储备工作；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组织落实项目选址、规划布局，编制高标准农田建设项目实施方案；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负责监管和指导高标准农田建设工作，加强项目质量和安全监管；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组织项目实施和验收；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制定高标准农田工程设施管护制度，落实管护主体、经费，保证工程在设计使用期限内正常运行；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负责高标准农田资产登记、设施保管、运行安全巡查，督促管护主体做好问题整改。</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开展高标准农田建设相关法律法规和政策宣传；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配合开展项目选址、规划设计、质量监督和县级验收；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配合调解处置项目实施过程中的青苗占地等矛盾纠纷；</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负责交付后的高标准农田管护利用、运行安全巡查，配合督促管护主体整改问题。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6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清理整治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牵头做好</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问题巡查排查、整改及政策指导工作；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对排查清理发现的违法违规占用耕地建设设施用房等非农设施的情况，建立问题台账；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会同市自然资源局对违法违规占用耕地建设的</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进行清理整治，恢复生产。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配合市农业农村局做好设施农业用地涉及</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问题的排查、整改及政策指导工作；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负责查处职责范围内的违法违规建设</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的行为。</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根据排查结果，配合做好</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大棚房</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清理整治工作；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督促经营者限期办理设施农业用地备案手续；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配合查处违法违规建设</w:t>
            </w:r>
            <w:r>
              <w:rPr>
                <w:rFonts w:hint="default" w:ascii="Times New Roman" w:hAnsi="Times New Roman" w:eastAsia="宋体" w:cs="Times New Roman"/>
                <w:b/>
                <w:bCs/>
                <w:i w:val="0"/>
                <w:iCs w:val="0"/>
                <w:color w:val="000000"/>
                <w:kern w:val="0"/>
                <w:sz w:val="21"/>
                <w:szCs w:val="21"/>
                <w:u w:val="none"/>
                <w:lang w:val="en-US" w:eastAsia="zh-CN" w:bidi="ar"/>
              </w:rPr>
              <w:t>“大棚房”的行为。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8"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动物疫病防控</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负责死亡畜禽无害化处理以及动物疫病预防、控制、净化和消灭，组织实施动物疫病强制免疫计划，开展监督检查，定期评估并公布；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负责动物疫病违法违规行为的处罚。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按照职责分工对野生动物疫源疫病进行监测、预测、预报，并与市农业农村局定期互通情况，紧急情况及时通报。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参与人畜共患传染病联防联控，负责防控人际传播。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负责监督畜禽运输车辆备案及消毒管理，配合设立临时动物防疫检查站，相互通报人畜共患传染病疫情。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市公安局、市市场监管局等其他行业主管部门负责职责范围内的动物疫病防控工作。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宣传动物疫病防治相关知识，结合日常工作开展巡查，发现异常情况及时上报；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组织饲养动物的单位和个人做好强制免疫，配合做好监督检查；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配合开展动物疫病预防、控制、净化和消灭等工作；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负责公共场所和乡村发现的死亡畜禽收集、处理并溯源；</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配合开展动物疫病违法违规行为的调查处理。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9"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农作物病虫害防治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负责农作物病虫害防治的监督管理工作；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开展农作物病虫害防治技术指导培训等工作；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制定农作物病虫害预防控制方案并组织实施；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开展农作物病虫害监测、发布预报，组织统防统治，开展专业化防治服务；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对涉及农作物病虫害防治的违法行为进行处置，督促采取补救措施并恢复原状。</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配合开展农作物病虫害监测工作；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推广农作物病虫害防治技术，宣传指导农作物病虫害防治；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配合开展专业化病虫害防治服务和病虫害统防统治。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农村供水工程管理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市水务局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负责全市农村供水工程建设以及运行管护的监督管理工作；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组织编制农村饮水安全工程发展规划；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履行农村饮水安全工程建设职责，建成后及时移交受益乡镇（街道）；</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负责指导农村饮水工程运行管理和供水服务，对水质进行监督检测，组织开展农村饮水安全工程从业人员的相关技术培训；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协调各职能部门密切配合，依法保护农村饮水安全工程长期发挥效益，保障农村饮水安全。</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配合做好辖区农村供水工程管理的有关工作，并确定相应的管护人员；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督促管护人员加强日常巡查，及时处理解决相关问题，确保正常供水；</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协助开展农村供水工程的水质检测；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督促规范收取农村供水费用水费。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6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农村厕所整改整治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科学开展调查研究，因地制宜制定改厕技术手册，行之有效推行科学改厕模式，督导、指导基层有序开展改厕工作；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严格落实</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中省奖补、市级为主、农户自筹</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的农村户厕资金保障模式，保障农村问题厕所整改资金投入，积极协调解决问题厕所整改整治工作中存在的困难和问题，对整改完成后的问题厕所进行检查验收，加强宣传引导；</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落实项目资金监管责任，用好农村厕所革命资金，坚决查处骗取、套取、挤占、挪用等行为，确保资金使用安全；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落实项目抽查验收工作。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落实政策宣传、入户动员、调查摸底、技术培训等工作；</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以村为单位科学编制项目实施方案，明确建设任务；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规范招标程序，落实项目招标工作；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落实项目过程管理责任；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开展项目全覆盖验收工作和问题整治整改工作；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落实项目资金拨付工作；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Style w:val="25"/>
                <w:rFonts w:hint="default" w:ascii="Times New Roman" w:hAnsi="Times New Roman" w:cs="Times New Roman"/>
                <w:b/>
                <w:bCs/>
                <w:sz w:val="21"/>
                <w:szCs w:val="21"/>
                <w:lang w:val="en-US" w:eastAsia="zh-CN" w:bidi="ar"/>
              </w:rPr>
              <w:t>严把项目建设质量、项目安全关口，按要求开展项目档案管理工作；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8.</w:t>
            </w:r>
            <w:r>
              <w:rPr>
                <w:rStyle w:val="25"/>
                <w:rFonts w:hint="default" w:ascii="Times New Roman" w:hAnsi="Times New Roman" w:cs="Times New Roman"/>
                <w:b/>
                <w:bCs/>
                <w:sz w:val="21"/>
                <w:szCs w:val="21"/>
                <w:lang w:val="en-US" w:eastAsia="zh-CN" w:bidi="ar"/>
              </w:rPr>
              <w:t>落实项目进度、质量等调度上报工作；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9.</w:t>
            </w:r>
            <w:r>
              <w:rPr>
                <w:rStyle w:val="25"/>
                <w:rFonts w:hint="default" w:ascii="Times New Roman" w:hAnsi="Times New Roman" w:cs="Times New Roman"/>
                <w:b/>
                <w:bCs/>
                <w:sz w:val="21"/>
                <w:szCs w:val="21"/>
                <w:lang w:val="en-US" w:eastAsia="zh-CN" w:bidi="ar"/>
              </w:rPr>
              <w:t>落实项目维稳信访工作。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农药使用指导、服务、管理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推广绿色防控和统防统治技术，开展科学安全用药培训和农药固定监测调查。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会同达州市万源生态环境局等部门负责建立农药包装废弃物回收处理体系，规范化开展回收处理工作。</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开展规范化回收处理日常执法监管工作。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组织落实植保项目，培育实施主体；</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组织开展科学安全用药培训和现场技术指导；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配合开展农资门店和新型经营主体宣传指导工作，探索</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店村结合</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回收体系建设；</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 xml:space="preserve"> 4.</w:t>
            </w:r>
            <w:r>
              <w:rPr>
                <w:rStyle w:val="25"/>
                <w:rFonts w:hint="default" w:ascii="Times New Roman" w:hAnsi="Times New Roman" w:cs="Times New Roman"/>
                <w:b/>
                <w:bCs/>
                <w:sz w:val="21"/>
                <w:szCs w:val="21"/>
                <w:lang w:val="en-US" w:eastAsia="zh-CN" w:bidi="ar"/>
              </w:rPr>
              <w:t>结合日常工作开展巡查，发现违法行为及时上报并配合相关部门开展执法工作。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六、社会管理（</w:t>
            </w:r>
            <w:r>
              <w:rPr>
                <w:rFonts w:hint="eastAsia" w:ascii="Times New Roman" w:hAnsi="Times New Roman" w:eastAsia="方正黑体_GBK" w:cs="Times New Roman"/>
                <w:b/>
                <w:bCs/>
                <w:i w:val="0"/>
                <w:iCs w:val="0"/>
                <w:color w:val="000000"/>
                <w:kern w:val="0"/>
                <w:sz w:val="21"/>
                <w:szCs w:val="21"/>
                <w:u w:val="none"/>
                <w:lang w:val="en-US" w:eastAsia="zh-CN" w:bidi="ar"/>
              </w:rPr>
              <w:t>5</w:t>
            </w:r>
            <w:r>
              <w:rPr>
                <w:rFonts w:hint="default" w:ascii="Times New Roman" w:hAnsi="Times New Roman" w:eastAsia="方正黑体_GBK" w:cs="Times New Roman"/>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9"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行政区划和地名管理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市民政局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负责行政区划的设立、撤销、变更、政府驻地迁移审核报批和备案、公告等工作；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负责市级行政区域界线联合检查和行政区域界线的勘定、管理和争议处理；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负责街路巷的命名、更名及备案、公告等工作；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负责其他有关部门对地名命名、命名的指导和备案提醒及公告等工作；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对具有重要历史文化价值、体现中华历史文脉的地名进行普查，做好收集、记录、统计等工作，制定保护名录；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对行政区划和地名管理相关违法违规行为进行处罚。</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负责街路巷的命名、更名申请及备案、公告等基础资料的上报；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配合梳理上报行政区划设立、撤销、变更、政府驻地迁移等相关基础资料；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配合行政区域界线勘定及审核校对新的行政区划图；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配合做好所涉及的行政区域界线联合检查；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配合处理行政区域边界争议；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配合做好界桩的维护管理，结合日常工作开展巡查，对发现的行政区划和地名管理相关违法违规行为及时制止并上报。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5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犬只管理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负责养犬登记，依法查处违法养犬行为。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负责指导物业服务企业配合养犬管理工作。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负责兽用狂犬病疫苗的供应，犬只的预防接种、登记，免疫证的发放，对犬只病疫情进行监测。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负责人用狂犬病疫苗注射、犬伤处置，狂犬病人抢救治疗、人类狂犬病疫情监测以及卫生宣传教育工作。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负责对养犬影响环境卫生和周围居民正常生活的行为依法查处。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负责涉犬经营活动的市场主体登记、依法对涉犬经营活动实施监督管理。</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开展文明养犬宣传，对不文明养犬行为进行劝导、制止；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负责养犬登记证办理初审，上报市公安局统一制证；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开展免疫和狂犬、野犬等处置。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流动人口管理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市公安局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开展流动人口信息登记政策法规宣传；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组织村（社区）参加流动人口信息采集核实工作。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7"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无人驾驶航空器飞行管理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市公安局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制定无人驾驶航空器飞行安全管理应急预案，定期组织开展应急演练；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按规定划设管制空域或落实管制措施；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依法管理飞行活动，开展无人驾驶航空器飞行监督检查。</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配合开展无人驾驶航空器飞行管理；</w:t>
            </w:r>
            <w:r>
              <w:rPr>
                <w:rFonts w:hint="default" w:ascii="Times New Roman" w:hAnsi="Times New Roman" w:eastAsia="宋体" w:cs="Times New Roman"/>
                <w:b/>
                <w:bCs/>
                <w:i w:val="0"/>
                <w:iCs w:val="0"/>
                <w:color w:val="000000"/>
                <w:kern w:val="0"/>
                <w:sz w:val="21"/>
                <w:szCs w:val="21"/>
                <w:u w:val="none"/>
                <w:lang w:val="en-US" w:eastAsia="zh-CN" w:bidi="ar"/>
              </w:rPr>
              <w:t xml:space="preserve">                                                             2.</w:t>
            </w:r>
            <w:r>
              <w:rPr>
                <w:rStyle w:val="25"/>
                <w:rFonts w:hint="default" w:ascii="Times New Roman" w:hAnsi="Times New Roman" w:cs="Times New Roman"/>
                <w:b/>
                <w:bCs/>
                <w:sz w:val="21"/>
                <w:szCs w:val="21"/>
                <w:lang w:val="en-US" w:eastAsia="zh-CN" w:bidi="ar"/>
              </w:rPr>
              <w:t>结合日常工作开展巡查，发现问题开展先期处置并及时上报。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1"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社会工作中心（站）建设与管理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市委社会工作部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积极申报四川省城乡社区治理优化提升项目；</w:t>
            </w:r>
            <w:r>
              <w:rPr>
                <w:rFonts w:hint="default" w:ascii="Times New Roman" w:hAnsi="Times New Roman" w:eastAsia="宋体" w:cs="Times New Roman"/>
                <w:b/>
                <w:bCs/>
                <w:i w:val="0"/>
                <w:iCs w:val="0"/>
                <w:color w:val="000000"/>
                <w:kern w:val="0"/>
                <w:sz w:val="21"/>
                <w:szCs w:val="21"/>
                <w:u w:val="none"/>
                <w:lang w:val="en-US" w:eastAsia="zh-CN" w:bidi="ar"/>
              </w:rPr>
              <w:t xml:space="preserve">                                                                                               2.</w:t>
            </w:r>
            <w:r>
              <w:rPr>
                <w:rStyle w:val="25"/>
                <w:rFonts w:hint="default" w:ascii="Times New Roman" w:hAnsi="Times New Roman" w:cs="Times New Roman"/>
                <w:b/>
                <w:bCs/>
                <w:sz w:val="21"/>
                <w:szCs w:val="21"/>
                <w:lang w:val="en-US" w:eastAsia="zh-CN" w:bidi="ar"/>
              </w:rPr>
              <w:t>制定乡镇（街道）社会工作综合服务中心建设工作方案；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指导配强社会工作综合服务中心人员力量；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对接市财政局、市民政局等部门整合政府购买社会工作服务事项，及时兑现政府购买服务资金；</w:t>
            </w:r>
            <w:r>
              <w:rPr>
                <w:rFonts w:hint="default" w:ascii="Times New Roman" w:hAnsi="Times New Roman" w:eastAsia="宋体" w:cs="Times New Roman"/>
                <w:b/>
                <w:bCs/>
                <w:i w:val="0"/>
                <w:iCs w:val="0"/>
                <w:color w:val="000000"/>
                <w:kern w:val="0"/>
                <w:sz w:val="21"/>
                <w:szCs w:val="21"/>
                <w:u w:val="none"/>
                <w:lang w:val="en-US" w:eastAsia="zh-CN" w:bidi="ar"/>
              </w:rPr>
              <w:t xml:space="preserve">                                                                                5.</w:t>
            </w:r>
            <w:r>
              <w:rPr>
                <w:rStyle w:val="25"/>
                <w:rFonts w:hint="default" w:ascii="Times New Roman" w:hAnsi="Times New Roman" w:cs="Times New Roman"/>
                <w:b/>
                <w:bCs/>
                <w:sz w:val="21"/>
                <w:szCs w:val="21"/>
                <w:lang w:val="en-US" w:eastAsia="zh-CN" w:bidi="ar"/>
              </w:rPr>
              <w:t>组织实施城乡社区治理优化提升项目实施及项目绩效评估。</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管理进驻的社会组织，组织开展相关活动并提供必要的办公和服务设施；</w:t>
            </w:r>
            <w:r>
              <w:rPr>
                <w:rFonts w:hint="default" w:ascii="Times New Roman" w:hAnsi="Times New Roman" w:eastAsia="宋体" w:cs="Times New Roman"/>
                <w:b/>
                <w:bCs/>
                <w:i w:val="0"/>
                <w:iCs w:val="0"/>
                <w:color w:val="000000"/>
                <w:kern w:val="0"/>
                <w:sz w:val="21"/>
                <w:szCs w:val="21"/>
                <w:u w:val="none"/>
                <w:lang w:val="en-US" w:eastAsia="zh-CN" w:bidi="ar"/>
              </w:rPr>
              <w:t xml:space="preserve">                                                                                                                                            2.</w:t>
            </w:r>
            <w:r>
              <w:rPr>
                <w:rStyle w:val="25"/>
                <w:rFonts w:hint="default" w:ascii="Times New Roman" w:hAnsi="Times New Roman" w:cs="Times New Roman"/>
                <w:b/>
                <w:bCs/>
                <w:sz w:val="21"/>
                <w:szCs w:val="21"/>
                <w:lang w:val="en-US" w:eastAsia="zh-CN" w:bidi="ar"/>
              </w:rPr>
              <w:t>推荐项目申报点位并完善申报资料；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科学合理制定实施方案，确定项目实施进度，准确把握时间节点；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按照项目方案推进相关工作，自觉接受监督检查，根据相关要求完善项目绩效评估考核资料。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七、安全稳定（4项）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校园周边环境治理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市委政法委</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市委政法委：</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将校园周边安全治理纳入平安建设工作，督促相关部门履职尽责。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负责学校安保工作及校园内部环境治理，强化师生安全教育，清理校园周边各类违规培训班、托管班。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负责对校园周边出租房屋、宾馆、酒店等重点场所进行清理整治，落实</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护学岗</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高峰勤务。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负责检查校园周边经营单位食品安全、产品质量安全。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负责城区校园周边市容市貌秩序管理工作。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配合开展校园周边安全宣传教育、安全检查和隐患排查，发现问题及时上报；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配合开展风险防控和应对处置工作；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负责维护校园周边环境及秩序管理工作。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9"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29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未成年人防溺水</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市水务局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开展学生防溺水安全教育和宣传；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督促家长落实监护责任，会同水务、公安等部门摸排学校周边危险水域、监督隐患整改情况。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协调专业队伍开展溺水救援，做好培训演练工作。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积极配合开展学生溺水事故救援工作，强化涉溺水事故接处警及警力调度，及时赶赴现场配合施救，维护好现场治安秩序；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加强在重点时段、时间点巡查巡防并建立联网监督模式和通报制度。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督促有关单位对水利在建工程管理范围内的重点水域，设置安全警示标识；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负责所管辖大中型水库的安全监管，切实落实人员值班制度，加强巡查巡防并建立联网监督模式和通报制度。</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配合开展未成年人防溺水安全宣传教育；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结合日常工作开展巡防、隐患排查并整改；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对巡查发现和群众报告的溺水事故第一时间组织开展救援并上报；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协助市公安局开展事故原因调查，并做好溺水未成年人家属思想安抚及其他善后工作。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大型活动和重要时期维护公共安全</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市公安局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负责大型活动的行政审批许可，对活动规模、参与人数、场地条件等进行风险评估；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指导督促活动承办单位按照要求制定防暴恐、防火灾、防突发公共卫生事件等预案，并按照方案做好安保工作；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对活动场地或重点区域进行安全检查，对可疑人员、物品进行排查，设置警戒线，控制人流，防止拥挤、踩踏等事故；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根据活动规模，在现场部署警力，维护现场秩序，加强巡逻，防范处置治安案件和突发事件；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根据需要，在活动现场周边实施临时交通限行或分流等措施，疏散密集人群、车流，避免拥堵；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发现可疑人员，及时通报给乡镇（街道），并协助做好管控工作；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Style w:val="25"/>
                <w:rFonts w:hint="default" w:ascii="Times New Roman" w:hAnsi="Times New Roman" w:cs="Times New Roman"/>
                <w:b/>
                <w:bCs/>
                <w:sz w:val="21"/>
                <w:szCs w:val="21"/>
                <w:lang w:val="en-US" w:eastAsia="zh-CN" w:bidi="ar"/>
              </w:rPr>
              <w:t>重要时期根据上级工作安排对涉及治安类安全、公共安全隐患进行排查整治。</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加强宣传教育，做好重点人群管控等社会面稳控工作；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组织工作人员维护活动秩序，在指定区域内做好安保值守工作；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4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反电信网络诈骗</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市委宣传部（网信办）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牵头负责反电信网络诈骗工作，开展预防宣传、预警劝阻工作；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负责银行卡、手机卡用于违法犯罪的涉案人员的核查与打击治理；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摸排涉诈高危人员，开展涉诈重点人员管控工作；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打击电信网络诈骗犯罪及其关联犯罪，对滞留境外人员进行劝返、破案追赃。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Style w:val="25"/>
                <w:rFonts w:hint="default" w:ascii="Times New Roman" w:hAnsi="Times New Roman" w:cs="Times New Roman"/>
                <w:b/>
                <w:bCs/>
                <w:sz w:val="21"/>
                <w:szCs w:val="21"/>
                <w:lang w:val="en-US" w:eastAsia="zh-CN" w:bidi="ar"/>
              </w:rPr>
              <w:br w:type="textWrapping"/>
            </w:r>
            <w:r>
              <w:rPr>
                <w:rStyle w:val="25"/>
                <w:rFonts w:hint="default" w:ascii="Times New Roman" w:hAnsi="Times New Roman" w:cs="Times New Roman"/>
                <w:b/>
                <w:bCs/>
                <w:sz w:val="21"/>
                <w:szCs w:val="21"/>
                <w:lang w:val="en-US" w:eastAsia="zh-CN" w:bidi="ar"/>
              </w:rPr>
              <w:t>加强通信行业监管，督促落实电话卡实名制等。</w:t>
            </w:r>
            <w:r>
              <w:rPr>
                <w:rStyle w:val="25"/>
                <w:rFonts w:hint="default" w:ascii="Times New Roman" w:hAnsi="Times New Roman" w:cs="Times New Roman"/>
                <w:b/>
                <w:bCs/>
                <w:sz w:val="21"/>
                <w:szCs w:val="21"/>
                <w:lang w:val="en-US" w:eastAsia="zh-CN" w:bidi="ar"/>
              </w:rPr>
              <w:br w:type="textWrapping"/>
            </w:r>
            <w:r>
              <w:rPr>
                <w:rStyle w:val="25"/>
                <w:rFonts w:hint="default" w:ascii="Times New Roman" w:hAnsi="Times New Roman" w:cs="Times New Roman"/>
                <w:b/>
                <w:bCs/>
                <w:sz w:val="21"/>
                <w:szCs w:val="21"/>
                <w:lang w:val="en-US" w:eastAsia="zh-CN" w:bidi="ar"/>
              </w:rPr>
              <w:t>市委宣传部（网信办）：</w:t>
            </w:r>
            <w:r>
              <w:rPr>
                <w:rStyle w:val="25"/>
                <w:rFonts w:hint="default" w:ascii="Times New Roman" w:hAnsi="Times New Roman" w:cs="Times New Roman"/>
                <w:b/>
                <w:bCs/>
                <w:sz w:val="21"/>
                <w:szCs w:val="21"/>
                <w:lang w:val="en-US" w:eastAsia="zh-CN" w:bidi="ar"/>
              </w:rPr>
              <w:br w:type="textWrapping"/>
            </w:r>
            <w:r>
              <w:rPr>
                <w:rStyle w:val="25"/>
                <w:rFonts w:hint="default" w:ascii="Times New Roman" w:hAnsi="Times New Roman" w:cs="Times New Roman"/>
                <w:b/>
                <w:bCs/>
                <w:sz w:val="21"/>
                <w:szCs w:val="21"/>
                <w:lang w:val="en-US" w:eastAsia="zh-CN" w:bidi="ar"/>
              </w:rPr>
              <w:t>督促互联网服务提供者对监测识别的涉诈异常账号重新核验，采取限制功能、暂停服务等处置措施。</w:t>
            </w:r>
            <w:r>
              <w:rPr>
                <w:rStyle w:val="25"/>
                <w:rFonts w:hint="default" w:ascii="Times New Roman" w:hAnsi="Times New Roman" w:cs="Times New Roman"/>
                <w:b/>
                <w:bCs/>
                <w:sz w:val="21"/>
                <w:szCs w:val="21"/>
                <w:lang w:val="en-US" w:eastAsia="zh-CN" w:bidi="ar"/>
              </w:rPr>
              <w:br w:type="textWrapping"/>
            </w:r>
            <w:r>
              <w:rPr>
                <w:rStyle w:val="25"/>
                <w:rFonts w:hint="default" w:ascii="Times New Roman" w:hAnsi="Times New Roman" w:cs="Times New Roman"/>
                <w:b/>
                <w:bCs/>
                <w:sz w:val="21"/>
                <w:szCs w:val="21"/>
                <w:lang w:val="en-US" w:eastAsia="zh-CN" w:bidi="ar"/>
              </w:rPr>
              <w:t>其他行业主管部门负责职责范围内的反电信网络诈骗工作。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开展反电信网络诈骗宣传教育；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协助摸排涉诈高危人员、劝返滞留境外人员；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对涉诈重点人员开展日常管控，配合公安部门核实、查处涉诈违法案件。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八、自然资源（12项）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9"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乡镇国土空间规划编制</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市城乡规划编制中心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市城乡规划编制中心：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负责编制万源市国土空间总体规划、详细规划；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指导乡镇开展村庄规划编制工作。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解读乡镇国土空间规划相关政策，组织规划评审；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组织编制城镇开发边界局部优化方案、专家论证和公示征求公众意见。</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开展国土空间规划宣传；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参与编制万源市及镇国土空间总体规划、城镇开发边界内详细规划；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上报编制计划、开展镇村规划编制；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组织镇人大对规划进行审议并报批。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2"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造林绿化及森林四库建设</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市林业局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负责贯彻落实国土绿化重大方针政策；</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负责全市营林、造林、产业项目、森林四库建设项目总体规划组织实施，并开展技术指导；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负责组织开展营林、造林、产业、森林四库建设项目检查验收、落地上图；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会同市财政局，开展营林、造林、产业项目补助资金发放工作；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会同市公安局对破坏营林、造林、产业等项目的违法行为进行查处。</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开展造林绿化及森林四库建设相关政策宣传、舆论引导；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配合开展林业产业及森林四库建设规划；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按规划配合完成造林绿化、产业及森林四库建设项目建设任务；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配合开展检查验收工作。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28"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卫片图斑违法行为处置</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市林业局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开展土地资源保护宣传，建立土地执法动态巡查制度，运用卫星遥感等技术手段，及时发现并依法制止土地违法行为；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对上级下发的卫片图斑进行对比甄别、实地查看、系统核实认定，确定违法名单；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根据职责对</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非农化</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（不含农村宅基地）等违法违规行为进行督促整改、立案查处。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对耕地</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非粮化</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违法违规行为进行督促整改、立案查处。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建立林地林木执法动态巡查制度并审查上报，运用卫星遥感等技术手段，及时发现并依法制止土地违法违规行为；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对上级下发的卫片图斑进行对比甄别、实地查看、系统核实认定，确定违法名单；</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根据职责对违法违规行为督促整改、立案查处。</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开展卫片图斑法律法规宣传；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结合日常工作开展巡查、卫片图斑核查，发现问题线索上报，并建立台账；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负责对农户私搭乱建行为进行整改；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配合开展执法及整改。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土地整治项目实施</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负责组织项目入库、立项的评审论证工作，配合做好财政评审；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负责项目实施技术服务，监督及时足额兑付民工工资；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负责项目施工监理、工程审计、补充耕地面积测量和质量等级评定等关键核心环节工作的组织实施；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负责项目竣工验收、新增耕地核定、备案入库的组织评审、验收认定等工作；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负责项目审核验收及资金拨付。</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宣传土地整治项目实施相关政策，收集整理项目区群众对项目规划设计的意见建议；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协调配合项目规划、实施、验收，开展矛盾调处；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承担项目基础设施后期管护和土地整理后的耕地粮用，足额下发粮食种植补贴至项目区群众。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流出耕地整改、耕地占补平衡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综合分析和研判耕地流出和恢复情况，下发耕地恢复补充任务；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指导、督促流出耕地整改恢复工作。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核实下发流出耕地图斑；</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开展流出耕地整改和恢复补充工作，建立核实整改台账。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林业生态修复</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市林业局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组织实施全市林业重点生态保护修复工程，提供技术指导；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负责检查验收、落地上图，并会同市财政局，开展补助资金发放工作。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配合实施林业重点生态保护修复工程；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开展全民义务植树、城乡绿化工作。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1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野生动植物保护</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牵头开展野生动植物保护法律法规宣传；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对执法、巡查相关人员开展知识培训和业务指导；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建立巡查机制，开展定期巡查，受理投诉举报并及时查证、处理；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组织开展野生动植物救助工作；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组织开展因保护的陆生野生动物造成的财产损失补偿资料的复核、上报等工作。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牵头开展水生野生动物保护法律法规宣传；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对执法、巡查相关人员开展知识培训和业务指导；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建立巡查机制，开展定期巡查，受理投诉举报并及时查证、处理；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组织开展水生野生动物救助工作。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侦办全市破坏野生动植物的刑事案件。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负责对进入市场（流通）环节的野生动植物及其制品的监督检查和违法行为的查处。</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配合开展野生动植物保护法律法规宣传；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负责野生动物致害补偿；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对违法猎捕、运输、交易及破坏野生动植物栖息地的行为及时制止并上报。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3"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不动产、林地、土地承包经营权登记</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负责自然资源、不动产（宅基地使用权及房屋所有权、农村土地承包经营权、林权等）统一登记、颁证；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开展权籍调查，负责个人之间、个人与单位、单位与单位之间发生的土地权属争议的权属认定和技术支撑。</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负责林地承包经营及承包经营合同的管理，</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Style w:val="25"/>
                <w:rFonts w:hint="default" w:ascii="Times New Roman" w:hAnsi="Times New Roman" w:cs="Times New Roman"/>
                <w:b/>
                <w:bCs/>
                <w:sz w:val="21"/>
                <w:szCs w:val="21"/>
                <w:lang w:val="en-US" w:eastAsia="zh-CN" w:bidi="ar"/>
              </w:rPr>
              <w:t>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负责林权流转的指导和监督管理林地边界裁定。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配合为申请人不动产登记出具宅基地审批、规划许可和验收材料以及农村土地承包经营合同管理备案材料；</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配合开展自然资源各类土地调查、统一确权登记和不动产统一登记的外业测绘、权籍调查、资料收集工作；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审查集体土地房屋所有权、土地使用权转移和转移登记；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协助产权纠纷的协调处理工作；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依法指导发包方和承包方订立、变更或者终止承包合同，并对承包合同实施监督，发现不符合要求的，应当及时通知发包方更正。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古树名木保护</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负责城市建成区外古树名木保护管理工作，对古树名木进行认定，对破坏古树名木的行为进行处罚。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负责城市建成区内古树名木保护管理工作。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其他行业主管部门按照职责分工做好古树名木保护管理工作。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开展古树名木保护政策宣传；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结合日常工作进行巡查，发现古树名木异常和擅自移栽、破坏古树名木等问题及时上报。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jc w:val="center"/>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41</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森林防灭火</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统筹负责重大森林火灾</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救</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的工作；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负责综合指导督导森林火灾防控工作；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牵头开展森林火灾预警监测和信息发布工作；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负责统筹协调国家综合救援力量参与森林火灾扑救处置等工作；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牵头负责综合考核森林防灭火指标。</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负责履行森林防火工作行业管理责任，主</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防</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的工作；</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指导、推动林业行业森林防灭火基础设施、防灭火装备和专业扑火队伍建设；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牵头森林防灭火</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查</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的工作，负责火案侦破及有关违法犯罪案件查处；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负责森林火灾火场警戒、交通疏导、治安维护等工作；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协同市林业局开展防火宣传、火灾隐患排查、重点区域巡护、违规用火处罚等工作。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负责参与一定等级森林火灾突发事件的处置。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其他行业主管部门按职责分工开展相关工作。</w:t>
            </w:r>
          </w:p>
        </w:tc>
        <w:tc>
          <w:tcPr>
            <w:tcW w:w="1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制定森林防灭火应急预案，开展演练，做好值班值守；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划分网格，组建护林员队伍和防火灭火力量，储备必要的灭火物资；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发现火情，立即上报火灾地点、火势大小以及是否有人员被困等信息；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4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1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iCs w:val="0"/>
                <w:color w:val="000000"/>
                <w:sz w:val="21"/>
                <w:szCs w:val="21"/>
                <w:u w:val="none"/>
              </w:rPr>
            </w:pPr>
          </w:p>
        </w:tc>
        <w:tc>
          <w:tcPr>
            <w:tcW w:w="1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矿产资源保护</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维护矿产资源开发秩序，依法进行采矿权登记和采矿权审查上报；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组织开展矿山日常巡查监管并建立巡查台账；打击矿产资源违法行为，依法查处发现、上级转办、社会公众举报、媒体反映的矿产资源违法违规行为；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负责历史遗留矿山生态修复；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开展矿业权出让及房屋征收补偿安置。</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结合日常工作开展矿山巡查，及时发现、制止违法行为，上报并协助查处；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配合落实历史遗留矿山生态修复项目后期管护工作；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配合矿业权出让涉及的房屋征收补偿安置。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4"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水资源保护</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市水务局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拟订水资源保护规划，统一管理水资源（含地表水、地下水），组织实施取水许可制度和水资源费征收制度，发布水资源公报；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拟订节约用水政策和水量分配方案，编制计划用水、节约用水规划，制定有关标准并监督实施，组织指导和监督计划用水、节约用水工作；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组织开展水资源调查、评价有关工作；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对水资源保护方面存在的违规违法问题进行处理。</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制定节约用水规划和计划，开展节水宣传教育；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结合日常工作，开展取用水日常检查，发现问题及时上报。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九、生态环保（9项）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91"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水土保持</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市林业局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i w:val="0"/>
                <w:iCs w:val="0"/>
                <w:color w:val="000000"/>
                <w:sz w:val="21"/>
                <w:szCs w:val="21"/>
                <w:lang w:val="en-US" w:eastAsia="zh-CN" w:bidi="ar"/>
              </w:rPr>
              <w:t>市水务局：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1.拟订全市水土保持规划，并监督实施；</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2.组织开展水土流失监测、水土保持综合治理；</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3.审核生产建设项目水土保持方案并监督实施；</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4.开展生产建设项目水土保持设施自主验收报备及核查工作；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5.开展生产建设项目水土保持补偿费核收，对违法取土、挖砂、采石等行为进行处罚；</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6.负责督促自然资源开发、生态保护红线评估调整和矿山开采等项目依法履行水土保持手续；</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7.负责督促规划编制部门在矿产资源、生态修复等规划中提出水土流失预防和治理的对策和措施；</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8.协助开展矿区等行业相关的水土流失综合治理工作；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9.负责督促行业内生产建设项目依法落实水土流失防治、补偿费缴纳、监测、监理、自主验收等工作。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市农业农村局：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1.负责督促高标准农田建设项目区落实田间工程、农耕农艺等水土保持措施，减少水土流失；</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2.开展坡耕地和沟道等行业相关的水土流失综合治理工作。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市林业局：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负责森林资源的保护和合理利用，通过植树造林、森林抚育等措施，增强森林的水土保持功能。</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其他行业主管部门按职责分工开展水土保持相关工作。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开展水土保持政策宣传；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引导社会资本和符合条件的农民合作社、家庭农场等新型农业经营主体开展水土流失治理；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配合对坡耕地和沟道水土流失进行综合治理；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组织单位和个人植树种草，扩大林草覆盖面积，涵养水源。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土壤污染防治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市城市发展中心</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负责土壤及地下水环境监督管理；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建立并公开土壤污染重点监管企业名单，对其废水、废气、固体废物等处理情况及其用地和周边土壤环境进行监督检查；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做好疑似污染地块和污染地块安全利用监管，开展土壤污染风险管控和修复管理；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贯彻落实工业用地和经营性用地土壤环境保护管理制度；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负责对用地性质变更为</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一住两公</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（土地使用性质变更为住宅居住用地、公共管理和公共服务设施用地）的建设用地地块开展土壤污染状况调查。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负责提供用地性质变更为</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一住两公</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的建设用地信息。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负责开展耕地环境和农产品例行监测；</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开展受污染耕地分类管理和安全利用工作；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根据耕地环境质量类别划定落实管理措施，控制区域农业面源污染，推进农业废弃物综合利用，保障农业用地安全利用。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负责城镇生活污水处理设施建设及运维涉及土壤污染的监督管理。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市城市发展中心：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负责减少城市区域性生活点源污染，推进生活垃圾无害化处置。</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开展土壤污染防治宣传教育和科学普及；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结合日常工作开展巡查，发现情况及时上报；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收集农业面源污染物（农用薄膜、农用药、化肥包装物）；</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指导农业生产者科学使用化肥，推广使用高效、低毒、低残留农药；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发生突发事件可能造成土壤污染的，立即采取应急措施；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配合实施土壤污染风险管控和修复。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固体废物污染防治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市城市发展中心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市林业局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Style w:val="25"/>
                <w:rFonts w:hint="default" w:ascii="Times New Roman" w:hAnsi="Times New Roman" w:cs="Times New Roman"/>
                <w:b/>
                <w:bCs/>
                <w:sz w:val="21"/>
                <w:szCs w:val="21"/>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负责固体废物、化学品、重金属等污染防治的监督管理工作；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负责监督管理危险废物的处置。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指导农业固体废物回收利用，推动农业固体废物的资源化利用、处置。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负责城镇生活污水处理厂（站）污泥处理处置的监督管理。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负责报废机动车拆解行业、再生资源回收行业、洗染行业和电子商务固体废物污染环境防治的监督管理。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负责城区建筑垃圾收集、转运、处置的监督管理。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市城市发展中心：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负责城区生活垃圾（含餐厨垃圾）收集、转运、处置的监督管理。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负责医疗卫生机构和生物实验室废弃物的监督管理。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负责船舶、汽修行业固体废物和危险废物运输行业的监督管理。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负责砖瓦、通信行业固体废物污染环境防治的监督管理。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Style w:val="25"/>
                <w:rFonts w:hint="default" w:ascii="Times New Roman" w:hAnsi="Times New Roman" w:cs="Times New Roman"/>
                <w:b/>
                <w:bCs/>
                <w:sz w:val="21"/>
                <w:szCs w:val="21"/>
                <w:lang w:val="en-US" w:eastAsia="zh-CN" w:bidi="ar"/>
              </w:rPr>
              <w:t xml:space="preserve">负责学校实验室固体废物污染环境防治的监督管理 。 </w:t>
            </w:r>
            <w:r>
              <w:rPr>
                <w:rStyle w:val="25"/>
                <w:rFonts w:hint="default" w:ascii="Times New Roman" w:hAnsi="Times New Roman" w:cs="Times New Roman"/>
                <w:b/>
                <w:bCs/>
                <w:sz w:val="21"/>
                <w:szCs w:val="21"/>
                <w:lang w:val="en-US" w:eastAsia="zh-CN" w:bidi="ar"/>
              </w:rPr>
              <w:br w:type="textWrapping"/>
            </w:r>
            <w:r>
              <w:rPr>
                <w:rStyle w:val="25"/>
                <w:rFonts w:hint="default" w:ascii="Times New Roman" w:hAnsi="Times New Roman" w:cs="Times New Roman"/>
                <w:b/>
                <w:bCs/>
                <w:sz w:val="21"/>
                <w:szCs w:val="21"/>
                <w:lang w:val="en-US" w:eastAsia="zh-CN" w:bidi="ar"/>
              </w:rPr>
              <w:t>市林业局：</w:t>
            </w:r>
            <w:r>
              <w:rPr>
                <w:rStyle w:val="25"/>
                <w:rFonts w:hint="default" w:ascii="Times New Roman" w:hAnsi="Times New Roman" w:cs="Times New Roman"/>
                <w:b/>
                <w:bCs/>
                <w:sz w:val="21"/>
                <w:szCs w:val="21"/>
                <w:lang w:val="en-US" w:eastAsia="zh-CN" w:bidi="ar"/>
              </w:rPr>
              <w:br w:type="textWrapping"/>
            </w:r>
            <w:r>
              <w:rPr>
                <w:rStyle w:val="25"/>
                <w:rFonts w:hint="default" w:ascii="Times New Roman" w:hAnsi="Times New Roman" w:cs="Times New Roman"/>
                <w:b/>
                <w:bCs/>
                <w:sz w:val="21"/>
                <w:szCs w:val="21"/>
                <w:lang w:val="en-US" w:eastAsia="zh-CN" w:bidi="ar"/>
              </w:rPr>
              <w:t>负责林业、林产品及加工行业固体废物污染环境防治的监督管理。</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开展防治固体废物和危险废物污染环境的宣传教育；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结合日常工作开展固体废物污染巡查，及时制止、先期处置污染和破坏生态行为，发现违法行为及时上报。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水污染防治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牵头开展水污染防治和监管工作，统筹农村黑臭水体治理。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负责渔业活动和水产养殖活动的污染防治。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负责河湖生态流量水量管理、地下水资源管理保护；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负责监督管理水电站生态流量下泄、指导农村水电站、拦河闸等排沙清淤工作；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负责对在河道、湖泊管理范围内倾倒垃圾、渣土，从事影响河势稳定、危害河岸堤防安全和其他妨碍河道行洪的活动的进行行政处罚。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负责城市建成区生活污水处理设施的建设和管理，污水排放日常监管；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指导建制乡镇场镇生活污水处理设施的建设和管理；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推进城镇雨污分流，开展城市建成区黑臭水体治理。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负责机动车维修企业、营运船舶的污染防治；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负责对违规向河道倾倒泥沙、石块和废弃物等行为的行政处罚。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督促工业园区污水处理设施建设，配合工业园区开展污水处理设施运营及监督管理。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负责城市建成区生活污水违法排放行政处罚。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负责公共场所和饮用水卫生监督管理；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负责医疗机构污水收集、处理和消毒的监管。</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开展水环境保护宣传教育；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配合开展农村、场镇生活污水处理设施的规划建设，督促生活污水处理厂正常运行；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结合日常工作对农村污水、农村黑臭水体、入河排污口等进行摸排巡查，按权限开展整治，发现涉及水污染违法行为及时制止并上报；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督促企事业单位整改违法排放问题，落实无主入河排污口的问题整改。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8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大气污染防治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负责大气污染防治统一监督管理，制定重污染天气的应对方案，推进大气污染联防联控机制，推进重点企业行业大气污染防治整治提升和温室气体减排；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负责河道管理范围外的经营性砂石堆码场（无加工功能）扬尘污染防治。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负责指导秸秆综合利用的实施工作。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负责房屋和市政工程施工扬尘污染监督管理。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负责河道管理范围内的砂石装卸点、堆码场扬尘污染防治。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负责机动车尾气超标排放查处。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负责煤矿开采扬尘污染防治及烟花爆竹销售管控。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负责督促加油站按照技术规范安装并运行油气回收装置。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负责非煤矿山开采扬尘污染防治，督促矿山企业落实矿山生态修复主体责任。</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开展大气环境保护宣传，普及大气污染防治法律法规和科学知识，督促各行业经营主体落实环保主体责任；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结合日常工作对场镇扬尘（施工、道路）等大气污染源开展巡查，发现问题及时制止、上报；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配合开展大气污染物减排、机动车污染监督、应对气候变化及温室气体减排工作；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及时制止、处置露天焚烧秸秆、违规熏制腌腊制品、违规燃放烟花爆竹等各类环境污染和生态破坏行为，及时上报违法情况；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受理破坏大气环境投诉，调处环境初信初访和矛盾纠纷。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49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噪声污染防治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市发改局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负责建筑施工噪声污染处罚；与生态环境、交通运输、公安部门共同负责中、高考等特殊活动期间的噪声防治；商业经营中广告宣传噪声污染防治；营业门市、房屋装修噪声污染防治；</w:t>
            </w:r>
            <w:r>
              <w:rPr>
                <w:rFonts w:hint="default" w:ascii="Times New Roman" w:hAnsi="Times New Roman" w:eastAsia="宋体" w:cs="Times New Roman"/>
                <w:b/>
                <w:bCs/>
                <w:i w:val="0"/>
                <w:iCs w:val="0"/>
                <w:color w:val="000000"/>
                <w:kern w:val="0"/>
                <w:sz w:val="21"/>
                <w:szCs w:val="21"/>
                <w:u w:val="none"/>
                <w:lang w:val="en-US" w:eastAsia="zh-CN" w:bidi="ar"/>
              </w:rPr>
              <w:t xml:space="preserve">KTV </w:t>
            </w:r>
            <w:r>
              <w:rPr>
                <w:rStyle w:val="25"/>
                <w:rFonts w:hint="default" w:ascii="Times New Roman" w:hAnsi="Times New Roman" w:cs="Times New Roman"/>
                <w:b/>
                <w:bCs/>
                <w:sz w:val="21"/>
                <w:szCs w:val="21"/>
                <w:lang w:val="en-US" w:eastAsia="zh-CN" w:bidi="ar"/>
              </w:rPr>
              <w:t>等室内娱乐噪声污染的处罚。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负责协调铁路监管部门对铁路建设施工项目实施噪声监督管理，督促建设单位落实噪声防控措施。</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开展噪声污染防治法律法规和知识的宣传；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结合日常工作开展巡查，对噪声污染行为进行劝阻，并及时上报；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配合做好噪声污染现场确认，协助噪声减轻、源头消除工作；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负责噪音扰民的矛盾纠纷调解。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7"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突发环境事件应急处置</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达州市万源生态环境局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负责生态环境问题的统筹协调和监督管理，突发环境事件应急知识宣传；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牵头突发环境事件和生态破坏事件的调查处理，开展风险评估、预警、隐患排查和应急演练，制定专项应急预案并组织实施；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负责重点区域、流域生态环境保护，指导突发环境事件应对工作；</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收集突发环境事件信息并按程序公开，加强应急救援能力建设；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组织实施生态环境损害赔偿制度，解决有关环境污染纠纷。</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配合开展突发环境事件应急知识宣传、风险评估和预防工作，组织人员参加应急演练；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开展突发环境事件中的先期处置工作，采取有效控制措施制度，防止事态扩大，并及时上报相关情况；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开展人员安抚和事故处置等善后工作；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开展舆论引导和宣传解释。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7"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畜禽养殖污染防治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编制畜牧业发展规划，配合生态环境部门编制畜禽养殖污染防治规划；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对畜禽粪污资源化利用进行技术培训推广；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开展畜禽养殖废弃物综合利用，发现畜禽养殖污染及时处置、移交生态环境部门，并对整改情况进行跟踪；</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负责退养和生态化改造工作；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负责畜禽养殖场、养殖小区备案。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对规模畜禽养殖污染进行监督并跟踪整改情况，对违法行为进行处罚。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市自然资源局、市行政审批局、市住建局、市农业农村局、达州市万源生态环境局等按职能职责对畜禽规模养殖场的选址进行审核、审批。</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配合开展畜禽粪污资源化利用技术的宣传推广；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排查、及时制止和报告畜禽养殖环境污染行为；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督促养殖户对畜禽养殖污染进行整改，并将整改情况上报；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配合对畜禽养殖污染等行为进行查处；</w:t>
            </w:r>
            <w:r>
              <w:rPr>
                <w:rFonts w:hint="default" w:ascii="Times New Roman" w:hAnsi="Times New Roman" w:eastAsia="宋体" w:cs="Times New Roman"/>
                <w:b/>
                <w:bCs/>
                <w:i w:val="0"/>
                <w:iCs w:val="0"/>
                <w:color w:val="000000"/>
                <w:kern w:val="0"/>
                <w:sz w:val="21"/>
                <w:szCs w:val="21"/>
                <w:u w:val="none"/>
                <w:lang w:val="en-US" w:eastAsia="zh-CN" w:bidi="ar"/>
              </w:rPr>
              <w:t xml:space="preserve">                                                                                                                           5.</w:t>
            </w:r>
            <w:r>
              <w:rPr>
                <w:rStyle w:val="25"/>
                <w:rFonts w:hint="default" w:ascii="Times New Roman" w:hAnsi="Times New Roman" w:cs="Times New Roman"/>
                <w:b/>
                <w:bCs/>
                <w:sz w:val="21"/>
                <w:szCs w:val="21"/>
                <w:lang w:val="en-US" w:eastAsia="zh-CN" w:bidi="ar"/>
              </w:rPr>
              <w:t>配合开展畜禽养殖等安全生产检查，发现问题及时上报并协助做好整治整改工作；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负责对畜禽规模养殖场的选址进行初审并上报。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0" w:hRule="atLeast"/>
          <w:jc w:val="center"/>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52</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禁渔退捕管理</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市检察院</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市法院</w:t>
            </w:r>
          </w:p>
        </w:tc>
        <w:tc>
          <w:tcPr>
            <w:tcW w:w="1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市农业农村局：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市公安局：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负责依法打击非法捕捞、运输、销售长江流域渔获物等涉渔犯罪行为；配合相关部门开展联合执法行动，维护禁捕执法秩序，保障执法人员安全。</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市市场监管局：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市交运局：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市水务局：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市人社局：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市自然资源局：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达州市万源生态环境局：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市检察院、市法院：</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负责禁渔退捕相关案件的行政、民事、刑事审判、刑事检察、法律监督、公益诉讼和法律法规宣传教育。</w:t>
            </w:r>
          </w:p>
        </w:tc>
        <w:tc>
          <w:tcPr>
            <w:tcW w:w="1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配合开展政策法规宣传和日常巡查；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配合市直相关部门开展联合执法、跨区域巡查、涉渔工程监督、专项整治行动及案件查处；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宋体" w:cs="Times New Roman"/>
                <w:b/>
                <w:bCs/>
                <w:i w:val="0"/>
                <w:iCs w:val="0"/>
                <w:color w:val="000000"/>
                <w:kern w:val="0"/>
                <w:sz w:val="21"/>
                <w:szCs w:val="21"/>
                <w:u w:val="single"/>
                <w:lang w:val="en-US" w:eastAsia="zh-CN" w:bidi="ar"/>
              </w:rPr>
              <w:t>.</w:t>
            </w:r>
            <w:r>
              <w:rPr>
                <w:rStyle w:val="25"/>
                <w:rFonts w:hint="default" w:ascii="Times New Roman" w:hAnsi="Times New Roman" w:cs="Times New Roman"/>
                <w:b/>
                <w:bCs/>
                <w:sz w:val="21"/>
                <w:szCs w:val="21"/>
                <w:lang w:val="en-US" w:eastAsia="zh-CN" w:bidi="ar"/>
              </w:rPr>
              <w:t>结合日常工作开展渔业和涉渔自用船舶巡查。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1"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1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iCs w:val="0"/>
                <w:color w:val="000000"/>
                <w:sz w:val="21"/>
                <w:szCs w:val="21"/>
                <w:u w:val="none"/>
              </w:rPr>
            </w:pPr>
          </w:p>
        </w:tc>
        <w:tc>
          <w:tcPr>
            <w:tcW w:w="1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十、城乡建设（6项）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8"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房屋安全隐患整治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指导属地政府落实城市房屋安全管理工作，统筹指导城镇住宅区房屋安全风险排查工作，负责对县级政府所在城市存在安全隐患的房屋落实排危措施；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指导属地政府、相关部门落实城镇房屋安全风险整治措施，提供技术支持；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负责房屋改造项目的审定、资金拨付和监督管理工作；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指导属地政府落实农村房屋安全管理工作，统筹指导农村房屋安全风险排查工作；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指导属地政府落实农村房屋安全风险整治措施，提供技术支持；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加强督查检查，督促属地政府、相关部门做好抢险救灾工作；</w:t>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会同市自然资源局等相关部门对群众反映强烈，社会影响恶劣的行为，协调多部门联合依法查处。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其他行业主管部门按照安全生产</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三管三必须</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要求，负责行业领域房屋安全风险排查整治工作。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开展房屋安全使用宣传；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督促产权人（使用人）主动排危，负责房屋改造名单初审报送、住户搬离等工作；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配合市住建局对城市危险房屋落实排危措施。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6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两违</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（违法用地、违法建设）整治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负责对万源市总体规划确定的城市建设用地范围内的违法占地以及违反规划的行为予以认定；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负责对城市规划区内非法占用土地和擅自将农用地改为建设用地的违法行为进行查处；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负责对中心城区（古东关太平组团）内</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两违</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行为进行巡查、发现并立案查处。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负责建立完善商品房销售、物业管理、装饰装修等行业监管制度，预防违法建设滋生；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对制止违法建设不力的物业服务企业、参与违法违规建设的设计施工单位加强行业监管。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负责对城市规划区外违反农村宅基地管理法律法规的行为进行查处。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负责对中心城区未办理施工许可证擅自施工等违反住建领域法律法规的违法行为进行立案查处；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对违反规划的违法建设行为确需查封施工现场、强制拆除的情况执行查封施工现场、强制拆除；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指导、会同辖区街道（乡镇）对住宅小区违法建设进行拆除。</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开展相关法律法规和政策宣传教育；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结合日常工作开展巡查，发现苗头及时劝阻；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对疑似违法行为进行核实；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属于个人或企业私搭乱建的，督促整改；拒不整改的，按不同违法类型上报相关部门；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依职责组织或协助上级有关部门实施拆除和善后工作；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按权限审批在村庄、集镇规划内和道路、河道两旁修建临时建筑物、构筑物和其他设施。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土地农转用审批</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审核土地是否符合规划、用途管制等相关政策，是否符合节约集约利用土地原则，是否满足土地利用年度计划；</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对于农村村民住宅农用地转用项目，负责指导乡镇按要求提供宅基地农用地转用资料并对资料进行审查，审查通过后转报万源市人民政府审批；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对于产业等其他类型农用地转用项目，负责审核项目是否符合办理农用地转用条件，指导项目乡镇办理农用地转用前期资料，待前期资料齐全后组卷上报至达州市人民政府进行审批。</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配合对拟转用土地地类、面积以及地上附着物的权属、种类、数量进行调查核实；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配合土地转用主体开展青苗和地上附着物补偿；</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配合开展农用地转用报批组卷工作。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既有住宅增设电梯</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负责既有住宅增设电梯政策宣传和解释；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牵头既有住宅电梯增设工作，协调自然资源、乡镇（街道）等相关单位开展并联式现场踏勘核实、审批和验收；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负责电梯建设工程质量安全监督、竣工验收（备案）等工作。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负责电梯安装单位资格审查、办理特种设备使用登记和电梯使用安全监管工作。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负责既有住宅电梯增设工作中违反住建领域法律法规等行为的查处。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负责电梯增设财政奖补资金的拨付；</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负责对财政奖补资金使用情况进行监督管理。</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配合开展既有住宅电梯增设政策宣传；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负责符合电梯增设条件的既有住宅幢数、拟增设电梯数量的调查摸底和统计上报；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对业主加装电梯意愿的情况进行公示；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指导有电梯增设需求的既有住宅全体业主成立业主委员会；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开展群众关系协调和矛盾化解；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配合做好住宅电梯的隐患排查。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征地拆迁</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市审计局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市征储中心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拟订征地公告；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组织对拟征收地块开展现状调查及登记；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对拟征地块开展社会稳定风险评估；</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拟订征收补偿安置方案。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负责核实被征地农村集体经济组织成员户籍信息。</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负责被征地农村集体经济组织成员资格审查界定的监督指导、备案工作。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配合督促杆管线产权单位实施迁改工作。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市人社局：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市审计局：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负责对征地拆迁补偿安置政策落实、资金使用开展审计监督。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市征储中心：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负责城镇规划区内土地征地拆迁安置补偿工作。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负责统筹落实集体土地征收补偿安置经费和被征地农民参加社会保险所需资金，并加强财政监督。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其他行业主管部门负责职责范围内的土地征收相关工作。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宣传征地拆迁相关法律法规和政策；</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配合开展征地补偿登记、公示；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在被征地街道、村、组张贴公告；</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组织所有权人、使用权人（集体和个人）与征地拆迁有关部门签订征地补偿安置协议；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审核、公示需纳入养老保障的被征地农民名单，报市自然资源局核定；</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监督农村集体经济组织对征地补偿费用的管理、使用、分配和公开；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Style w:val="25"/>
                <w:rFonts w:hint="default" w:ascii="Times New Roman" w:hAnsi="Times New Roman" w:cs="Times New Roman"/>
                <w:b/>
                <w:bCs/>
                <w:sz w:val="21"/>
                <w:szCs w:val="21"/>
                <w:lang w:val="en-US" w:eastAsia="zh-CN" w:bidi="ar"/>
              </w:rPr>
              <w:t>调解处理征地补偿安置纠纷。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79"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预拌混凝土（砂浆）临时搅拌站巡查管理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市住建局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负责预拌混凝土临时搅拌站的监督管理；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工程完工后</w:t>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个月内，督促建设、施工单位对建立的预拌混凝土（砂浆）临时搅拌站进行拆除，并恢复临时占用地块原貌。未及时拆除的，按相关规定依法查处；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负责散装水泥、预拌混凝土、预拌砂浆和混凝土预制构件发展应用的监督管理工作。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结合日常工作开展巡查，发现、制止并上报违法生产行为；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协助市住建局等部门开展散装水泥发展应用工作。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十一、交通运输（3项）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59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道路交通安全</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牵头道路交通安全工作，开展道路交通安全法律法规宣传；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建立日常巡查机制，开展定期巡查，受理投诉举报并及时查证；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统筹开展道路交通安全隐患治理、综合治理督导及责任追究，负责道路交通违法行为专项整治，查处道路交通安全违法行为；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协同有关部门按照各自职责做好道路交通安全工作。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开展公路管理等相关法律法规宣传，督促指导管理养护单位完善维护交通安全设施，做好道路隐患排查和治理；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开展营运车辆管理，督促落实客货运源头监管等相关责任；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协调有关单位和乡镇（街道）在应急状态下实行联合行动。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负责拖拉机、联合收割机等上路农用机械的监督管理。</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配合开展宣传教育警示工作；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开展村组道路交通安全隐患排查与治理，对重大隐患及时上报；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配合开展交通违法行为专项整治；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对国省干道、乡道、村道进行隐患排查并上报，在乡道、村道的出入口规范设置必要的限高、限宽设施。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高速公路沿线外部环境安全稳定</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市委政法委</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宋体" w:cs="Times New Roman"/>
                <w:b/>
                <w:bCs/>
                <w:i w:val="0"/>
                <w:iCs w:val="0"/>
                <w:color w:val="000000"/>
                <w:spacing w:val="0"/>
                <w:sz w:val="21"/>
                <w:szCs w:val="21"/>
                <w:u w:val="none"/>
              </w:rPr>
            </w:pPr>
            <w:r>
              <w:rPr>
                <w:rStyle w:val="25"/>
                <w:rFonts w:hint="default" w:ascii="Times New Roman" w:hAnsi="Times New Roman" w:cs="Times New Roman"/>
                <w:b/>
                <w:bCs/>
                <w:spacing w:val="0"/>
                <w:sz w:val="21"/>
                <w:szCs w:val="21"/>
                <w:lang w:val="en-US" w:eastAsia="zh-CN" w:bidi="ar"/>
              </w:rPr>
              <w:t>市委政法委：</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1.</w:t>
            </w:r>
            <w:r>
              <w:rPr>
                <w:rStyle w:val="25"/>
                <w:rFonts w:hint="default" w:ascii="Times New Roman" w:hAnsi="Times New Roman" w:cs="Times New Roman"/>
                <w:b/>
                <w:bCs/>
                <w:spacing w:val="0"/>
                <w:sz w:val="21"/>
                <w:szCs w:val="21"/>
                <w:lang w:val="en-US" w:eastAsia="zh-CN" w:bidi="ar"/>
              </w:rPr>
              <w:t>将维护高速公路护路联防安全稳定工作纳入落实维护社会稳定责任制和平安建设重要内容；</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2.</w:t>
            </w:r>
            <w:r>
              <w:rPr>
                <w:rStyle w:val="25"/>
                <w:rFonts w:hint="default" w:ascii="Times New Roman" w:hAnsi="Times New Roman" w:cs="Times New Roman"/>
                <w:b/>
                <w:bCs/>
                <w:spacing w:val="0"/>
                <w:sz w:val="21"/>
                <w:szCs w:val="21"/>
                <w:lang w:val="en-US" w:eastAsia="zh-CN" w:bidi="ar"/>
              </w:rPr>
              <w:t>督促指导高速公路护路联防安全稳定工作各项措施落实。</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Style w:val="25"/>
                <w:rFonts w:hint="default" w:ascii="Times New Roman" w:hAnsi="Times New Roman" w:cs="Times New Roman"/>
                <w:b/>
                <w:bCs/>
                <w:spacing w:val="0"/>
                <w:sz w:val="21"/>
                <w:szCs w:val="21"/>
                <w:lang w:val="en-US" w:eastAsia="zh-CN" w:bidi="ar"/>
              </w:rPr>
              <w:t>市交运局：</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1.</w:t>
            </w:r>
            <w:r>
              <w:rPr>
                <w:rStyle w:val="25"/>
                <w:rFonts w:hint="default" w:ascii="Times New Roman" w:hAnsi="Times New Roman" w:cs="Times New Roman"/>
                <w:b/>
                <w:bCs/>
                <w:spacing w:val="0"/>
                <w:sz w:val="21"/>
                <w:szCs w:val="21"/>
                <w:lang w:val="en-US" w:eastAsia="zh-CN" w:bidi="ar"/>
              </w:rPr>
              <w:t>统筹协调高速公路沿线安全环境治理工作，组织开展隐患排查，协调解决隐患治理中的堵点、难点和重大问题；</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2.</w:t>
            </w:r>
            <w:r>
              <w:rPr>
                <w:rStyle w:val="25"/>
                <w:rFonts w:hint="default" w:ascii="Times New Roman" w:hAnsi="Times New Roman" w:cs="Times New Roman"/>
                <w:b/>
                <w:bCs/>
                <w:spacing w:val="0"/>
                <w:sz w:val="21"/>
                <w:szCs w:val="21"/>
                <w:lang w:val="en-US" w:eastAsia="zh-CN" w:bidi="ar"/>
              </w:rPr>
              <w:t>落实高速公路沿线安全环境治理</w:t>
            </w:r>
            <w:r>
              <w:rPr>
                <w:rFonts w:hint="default" w:ascii="Times New Roman" w:hAnsi="Times New Roman" w:eastAsia="宋体" w:cs="Times New Roman"/>
                <w:b/>
                <w:bCs/>
                <w:i w:val="0"/>
                <w:iCs w:val="0"/>
                <w:color w:val="000000"/>
                <w:spacing w:val="0"/>
                <w:kern w:val="0"/>
                <w:sz w:val="21"/>
                <w:szCs w:val="21"/>
                <w:u w:val="none"/>
                <w:lang w:val="en-US" w:eastAsia="zh-CN" w:bidi="ar"/>
              </w:rPr>
              <w:t>“</w:t>
            </w:r>
            <w:r>
              <w:rPr>
                <w:rStyle w:val="25"/>
                <w:rFonts w:hint="default" w:ascii="Times New Roman" w:hAnsi="Times New Roman" w:cs="Times New Roman"/>
                <w:b/>
                <w:bCs/>
                <w:spacing w:val="0"/>
                <w:sz w:val="21"/>
                <w:szCs w:val="21"/>
                <w:lang w:val="en-US" w:eastAsia="zh-CN" w:bidi="ar"/>
              </w:rPr>
              <w:t>双段长</w:t>
            </w:r>
            <w:r>
              <w:rPr>
                <w:rFonts w:hint="default" w:ascii="Times New Roman" w:hAnsi="Times New Roman" w:eastAsia="宋体" w:cs="Times New Roman"/>
                <w:b/>
                <w:bCs/>
                <w:i w:val="0"/>
                <w:iCs w:val="0"/>
                <w:color w:val="000000"/>
                <w:spacing w:val="0"/>
                <w:kern w:val="0"/>
                <w:sz w:val="21"/>
                <w:szCs w:val="21"/>
                <w:u w:val="none"/>
                <w:lang w:val="en-US" w:eastAsia="zh-CN" w:bidi="ar"/>
              </w:rPr>
              <w:t>”</w:t>
            </w:r>
            <w:r>
              <w:rPr>
                <w:rStyle w:val="25"/>
                <w:rFonts w:hint="default" w:ascii="Times New Roman" w:hAnsi="Times New Roman" w:cs="Times New Roman"/>
                <w:b/>
                <w:bCs/>
                <w:spacing w:val="0"/>
                <w:sz w:val="21"/>
                <w:szCs w:val="21"/>
                <w:lang w:val="en-US" w:eastAsia="zh-CN" w:bidi="ar"/>
              </w:rPr>
              <w:t>制工作、安全联席会议制度，督促乡镇（街道）落实高速公路护路联防工作职责。</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Style w:val="25"/>
                <w:rFonts w:hint="default" w:ascii="Times New Roman" w:hAnsi="Times New Roman" w:cs="Times New Roman"/>
                <w:b/>
                <w:bCs/>
                <w:spacing w:val="0"/>
                <w:sz w:val="21"/>
                <w:szCs w:val="21"/>
                <w:lang w:val="en-US" w:eastAsia="zh-CN" w:bidi="ar"/>
              </w:rPr>
              <w:t>市公安局：</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1.</w:t>
            </w:r>
            <w:r>
              <w:rPr>
                <w:rStyle w:val="25"/>
                <w:rFonts w:hint="default" w:ascii="Times New Roman" w:hAnsi="Times New Roman" w:cs="Times New Roman"/>
                <w:b/>
                <w:bCs/>
                <w:spacing w:val="0"/>
                <w:sz w:val="21"/>
                <w:szCs w:val="21"/>
                <w:lang w:val="en-US" w:eastAsia="zh-CN" w:bidi="ar"/>
              </w:rPr>
              <w:t>加强护路联防队伍管理，开展业务知识培训、学习；</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2.</w:t>
            </w:r>
            <w:r>
              <w:rPr>
                <w:rStyle w:val="25"/>
                <w:rFonts w:hint="default" w:ascii="Times New Roman" w:hAnsi="Times New Roman" w:cs="Times New Roman"/>
                <w:b/>
                <w:bCs/>
                <w:spacing w:val="0"/>
                <w:sz w:val="21"/>
                <w:szCs w:val="21"/>
                <w:lang w:val="en-US" w:eastAsia="zh-CN" w:bidi="ar"/>
              </w:rPr>
              <w:t>对护路队员进行测评和考核。</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Style w:val="25"/>
                <w:rFonts w:hint="default" w:ascii="Times New Roman" w:hAnsi="Times New Roman" w:cs="Times New Roman"/>
                <w:b/>
                <w:bCs/>
                <w:spacing w:val="0"/>
                <w:sz w:val="21"/>
                <w:szCs w:val="21"/>
                <w:lang w:val="en-US" w:eastAsia="zh-CN" w:bidi="ar"/>
              </w:rPr>
              <w:t>其他行业主管部门负责职责范围内的相关工作。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配合对辖区巴万高速公路开展安全宣传，指导护路队员开展日常巡护；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配合对高速沿线隔离防护网设置及安全隐患开展排查，发现问题及时上报；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配合对高速沿线标识标牌的保护进行宣传、检查、上报；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安全突发事件处置时，组织群众疏散、维护现场秩序。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57"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乡村寄递物流体系建设</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市供销社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pacing w:val="0"/>
                <w:sz w:val="21"/>
                <w:szCs w:val="21"/>
                <w:u w:val="none"/>
              </w:rPr>
            </w:pPr>
            <w:r>
              <w:rPr>
                <w:rStyle w:val="25"/>
                <w:rFonts w:hint="default" w:ascii="Times New Roman" w:hAnsi="Times New Roman" w:cs="Times New Roman"/>
                <w:b/>
                <w:bCs/>
                <w:spacing w:val="0"/>
                <w:sz w:val="21"/>
                <w:szCs w:val="21"/>
                <w:lang w:val="en-US" w:eastAsia="zh-CN" w:bidi="ar"/>
              </w:rPr>
              <w:t>市商务局：</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1.</w:t>
            </w:r>
            <w:r>
              <w:rPr>
                <w:rStyle w:val="25"/>
                <w:rFonts w:hint="default" w:ascii="Times New Roman" w:hAnsi="Times New Roman" w:cs="Times New Roman"/>
                <w:b/>
                <w:bCs/>
                <w:spacing w:val="0"/>
                <w:sz w:val="21"/>
                <w:szCs w:val="21"/>
                <w:lang w:val="en-US" w:eastAsia="zh-CN" w:bidi="ar"/>
              </w:rPr>
              <w:t>承担物流配送、物流产业发展、物流行业管理等职责；</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2.</w:t>
            </w:r>
            <w:r>
              <w:rPr>
                <w:rStyle w:val="25"/>
                <w:rFonts w:hint="default" w:ascii="Times New Roman" w:hAnsi="Times New Roman" w:cs="Times New Roman"/>
                <w:b/>
                <w:bCs/>
                <w:spacing w:val="0"/>
                <w:sz w:val="21"/>
                <w:szCs w:val="21"/>
                <w:lang w:val="en-US" w:eastAsia="zh-CN" w:bidi="ar"/>
              </w:rPr>
              <w:t>会同市邮政分公司支持、引导经营快递业务的企业在城乡设置快件收投服务场所和智能收投设施；</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3.</w:t>
            </w:r>
            <w:r>
              <w:rPr>
                <w:rStyle w:val="25"/>
                <w:rFonts w:hint="default" w:ascii="Times New Roman" w:hAnsi="Times New Roman" w:cs="Times New Roman"/>
                <w:b/>
                <w:bCs/>
                <w:spacing w:val="0"/>
                <w:sz w:val="21"/>
                <w:szCs w:val="21"/>
                <w:lang w:val="en-US" w:eastAsia="zh-CN" w:bidi="ar"/>
              </w:rPr>
              <w:t>负责监督和管理本行政区域内的物流活动。</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Style w:val="25"/>
                <w:rFonts w:hint="default" w:ascii="Times New Roman" w:hAnsi="Times New Roman" w:cs="Times New Roman"/>
                <w:b/>
                <w:bCs/>
                <w:spacing w:val="0"/>
                <w:sz w:val="21"/>
                <w:szCs w:val="21"/>
                <w:lang w:val="en-US" w:eastAsia="zh-CN" w:bidi="ar"/>
              </w:rPr>
              <w:t>市交运局：</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1.</w:t>
            </w:r>
            <w:r>
              <w:rPr>
                <w:rStyle w:val="25"/>
                <w:rFonts w:hint="default" w:ascii="Times New Roman" w:hAnsi="Times New Roman" w:cs="Times New Roman"/>
                <w:b/>
                <w:bCs/>
                <w:spacing w:val="0"/>
                <w:sz w:val="21"/>
                <w:szCs w:val="21"/>
                <w:lang w:val="en-US" w:eastAsia="zh-CN" w:bidi="ar"/>
              </w:rPr>
              <w:t>承担物流通道建设、多式联运、协助做好邮政管理等职责；</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2.</w:t>
            </w:r>
            <w:r>
              <w:rPr>
                <w:rStyle w:val="25"/>
                <w:rFonts w:hint="default" w:ascii="Times New Roman" w:hAnsi="Times New Roman" w:cs="Times New Roman"/>
                <w:b/>
                <w:bCs/>
                <w:spacing w:val="0"/>
                <w:sz w:val="21"/>
                <w:szCs w:val="21"/>
                <w:lang w:val="en-US" w:eastAsia="zh-CN" w:bidi="ar"/>
              </w:rPr>
              <w:t>负责物流运输车辆合法性、合规性监管；</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3.</w:t>
            </w:r>
            <w:r>
              <w:rPr>
                <w:rStyle w:val="25"/>
                <w:rFonts w:hint="default" w:ascii="Times New Roman" w:hAnsi="Times New Roman" w:cs="Times New Roman"/>
                <w:b/>
                <w:bCs/>
                <w:spacing w:val="0"/>
                <w:sz w:val="21"/>
                <w:szCs w:val="21"/>
                <w:lang w:val="en-US" w:eastAsia="zh-CN" w:bidi="ar"/>
              </w:rPr>
              <w:t>负责对本辖区的快递市场实施监督管理。</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Style w:val="25"/>
                <w:rFonts w:hint="default" w:ascii="Times New Roman" w:hAnsi="Times New Roman" w:cs="Times New Roman"/>
                <w:b/>
                <w:bCs/>
                <w:spacing w:val="0"/>
                <w:sz w:val="21"/>
                <w:szCs w:val="21"/>
                <w:lang w:val="en-US" w:eastAsia="zh-CN" w:bidi="ar"/>
              </w:rPr>
              <w:t>市公安局：</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1.</w:t>
            </w:r>
            <w:r>
              <w:rPr>
                <w:rStyle w:val="25"/>
                <w:rFonts w:hint="default" w:ascii="Times New Roman" w:hAnsi="Times New Roman" w:cs="Times New Roman"/>
                <w:b/>
                <w:bCs/>
                <w:spacing w:val="0"/>
                <w:sz w:val="21"/>
                <w:szCs w:val="21"/>
                <w:lang w:val="en-US" w:eastAsia="zh-CN" w:bidi="ar"/>
              </w:rPr>
              <w:t>依法规范快递服务车辆的管理和使用；</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0"/>
                <w:kern w:val="0"/>
                <w:sz w:val="21"/>
                <w:szCs w:val="21"/>
                <w:u w:val="none"/>
                <w:lang w:val="en-US" w:eastAsia="zh-CN" w:bidi="ar"/>
              </w:rPr>
              <w:t>2.</w:t>
            </w:r>
            <w:r>
              <w:rPr>
                <w:rStyle w:val="25"/>
                <w:rFonts w:hint="default" w:ascii="Times New Roman" w:hAnsi="Times New Roman" w:cs="Times New Roman"/>
                <w:b/>
                <w:bCs/>
                <w:spacing w:val="0"/>
                <w:sz w:val="21"/>
                <w:szCs w:val="21"/>
                <w:lang w:val="en-US" w:eastAsia="zh-CN" w:bidi="ar"/>
              </w:rPr>
              <w:t>指导快递服务企业购买符合国家行业标准的电动三轮车，办理上户手续，统一编号，加强标识管理。</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Style w:val="25"/>
                <w:rFonts w:hint="default" w:ascii="Times New Roman" w:hAnsi="Times New Roman" w:cs="Times New Roman"/>
                <w:b/>
                <w:bCs/>
                <w:spacing w:val="0"/>
                <w:sz w:val="21"/>
                <w:szCs w:val="21"/>
                <w:lang w:val="en-US" w:eastAsia="zh-CN" w:bidi="ar"/>
              </w:rPr>
              <w:t>市行政审批局：</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Style w:val="25"/>
                <w:rFonts w:hint="default" w:ascii="Times New Roman" w:hAnsi="Times New Roman" w:cs="Times New Roman"/>
                <w:b/>
                <w:bCs/>
                <w:spacing w:val="0"/>
                <w:sz w:val="21"/>
                <w:szCs w:val="21"/>
                <w:lang w:val="en-US" w:eastAsia="zh-CN" w:bidi="ar"/>
              </w:rPr>
              <w:t>负责物流寄递企业的注册管理和经营许可。</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Style w:val="25"/>
                <w:rFonts w:hint="default" w:ascii="Times New Roman" w:hAnsi="Times New Roman" w:cs="Times New Roman"/>
                <w:b/>
                <w:bCs/>
                <w:spacing w:val="0"/>
                <w:sz w:val="21"/>
                <w:szCs w:val="21"/>
                <w:lang w:val="en-US" w:eastAsia="zh-CN" w:bidi="ar"/>
              </w:rPr>
              <w:t>市供销社：</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Style w:val="25"/>
                <w:rFonts w:hint="default" w:ascii="Times New Roman" w:hAnsi="Times New Roman" w:cs="Times New Roman"/>
                <w:b/>
                <w:bCs/>
                <w:spacing w:val="0"/>
                <w:sz w:val="21"/>
                <w:szCs w:val="21"/>
                <w:lang w:val="en-US" w:eastAsia="zh-CN" w:bidi="ar"/>
              </w:rPr>
              <w:t>利用基层供销网点建设电商服务站。</w:t>
            </w:r>
            <w:r>
              <w:rPr>
                <w:rFonts w:hint="default" w:ascii="Times New Roman" w:hAnsi="Times New Roman" w:eastAsia="宋体" w:cs="Times New Roman"/>
                <w:b/>
                <w:bCs/>
                <w:i w:val="0"/>
                <w:iCs w:val="0"/>
                <w:color w:val="000000"/>
                <w:spacing w:val="0"/>
                <w:kern w:val="0"/>
                <w:sz w:val="21"/>
                <w:szCs w:val="21"/>
                <w:u w:val="none"/>
                <w:lang w:val="en-US" w:eastAsia="zh-CN" w:bidi="ar"/>
              </w:rPr>
              <w:br w:type="textWrapping"/>
            </w:r>
            <w:r>
              <w:rPr>
                <w:rStyle w:val="25"/>
                <w:rFonts w:hint="default" w:ascii="Times New Roman" w:hAnsi="Times New Roman" w:cs="Times New Roman"/>
                <w:b/>
                <w:bCs/>
                <w:spacing w:val="0"/>
                <w:sz w:val="21"/>
                <w:szCs w:val="21"/>
                <w:lang w:val="en-US" w:eastAsia="zh-CN" w:bidi="ar"/>
              </w:rPr>
              <w:t>其他行业主管部门按职责分工开展工作。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宣传邮政管理、物流寄递领域法律法规；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配合开展寄递行业日常巡查；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开展接转场所、村级寄递物流综合服务站建设。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十二、文化和旅游（4项）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文化市场检查</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市委宣传部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市文体旅游局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市委宣传部：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负责扫黄打非、软件正版化和版权执法工作。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负责对影院、书店、印刷企业等场所进行检查，查处出版、印刷或者复制、进口、发行有害出版物活动。</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结合日常工作开展违法违禁的书报、期刊、光盘等出版物巡查，发现问题并上报；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配合执法部门进行查处；</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配合开展文化市场宣传和教育。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2"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文物保护</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（市文物局）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市文体旅游局（市文物局）：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1.组织实施文物普查和专项调查，全面掌握文物资源及保护情况，组织编制不可移动文物的保护规划、未定级不可移动文物的登记公布；</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2.加强国有文物资源资产动态管理；</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3.公开投诉举报方式，及时受理处理投诉举报；</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4.监督管理全市范围内各级不可移动文物，开展申报和管理工作，制定不可移动文物的具体保护措施，及时发现问题隐患，防范安全风险，并督促指导不可移动文物所有人或者使用人履行保护职责；</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5.建立馆藏文物档案；</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6.负责对未定级不可移动文物作出标志说明，建立记录档案，明确管理责任人；</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7.负责县级文物保护单位、未定级不可移动文物原址保护措施、修缮的审批；</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8.履行文物安全监督和行政执法督查职责，依法组织查处重大文物违法案件，协调有关部门查处文物犯罪案件；</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9.负责牵头不可移动文物保护专项资金的申报审核、争取和分配、管理、使用。</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市公安局：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1.对违反文物保护的相关行为进行治安管理处罚；</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2.保护发现文物的现场；</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3.处理馆藏文物被盗、被抢或者丢失案件；</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4.依法打击盗掘、盗窃、倒卖文物等各类违法犯罪活动；</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5.协同对发现文物隐匿不报或者拒不上交、未按照规定移交拣选文物行为进行处罚；</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6.保管、移交涉案文物。</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其他行业主管部门负责职责范围内的文物保护工作。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负责文物保护的宣传教育；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配合开展对不可移动文物的保护；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对猪槽岭墓、八角楼院等有关的文物采取措施，加强保护；</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结合日常工作开展巡查，发现破坏行为及时制止，保护现场并上报。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配合调查处理危害文物安全的行为；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提供文物线索，配合核实文物点权属及实地调查。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6</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旅游行业安全监管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pacing w:val="-6"/>
                <w:sz w:val="21"/>
                <w:szCs w:val="21"/>
                <w:u w:val="none"/>
              </w:rPr>
            </w:pPr>
            <w:r>
              <w:rPr>
                <w:rStyle w:val="25"/>
                <w:rFonts w:hint="default" w:ascii="Times New Roman" w:hAnsi="Times New Roman" w:cs="Times New Roman"/>
                <w:b/>
                <w:bCs/>
                <w:spacing w:val="-6"/>
                <w:sz w:val="21"/>
                <w:szCs w:val="21"/>
                <w:lang w:val="en-US" w:eastAsia="zh-CN" w:bidi="ar"/>
              </w:rPr>
              <w:t>市文体旅游局：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Style w:val="25"/>
                <w:rFonts w:hint="default" w:ascii="Times New Roman" w:hAnsi="Times New Roman" w:cs="Times New Roman"/>
                <w:b/>
                <w:bCs/>
                <w:spacing w:val="-6"/>
                <w:sz w:val="21"/>
                <w:szCs w:val="21"/>
                <w:lang w:val="en-US" w:eastAsia="zh-CN" w:bidi="ar"/>
              </w:rPr>
              <w:t>牵头监督旅游经营者主体安全责任落实情况，检查应急预案、设施设备安全；</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Style w:val="25"/>
                <w:rFonts w:hint="default" w:ascii="Times New Roman" w:hAnsi="Times New Roman" w:cs="Times New Roman"/>
                <w:b/>
                <w:bCs/>
                <w:spacing w:val="-6"/>
                <w:sz w:val="21"/>
                <w:szCs w:val="21"/>
                <w:lang w:val="en-US" w:eastAsia="zh-CN" w:bidi="ar"/>
              </w:rPr>
              <w:t>组织开展旅游安全及应急知识的宣传普及活动；</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Style w:val="25"/>
                <w:rFonts w:hint="default" w:ascii="Times New Roman" w:hAnsi="Times New Roman" w:cs="Times New Roman"/>
                <w:b/>
                <w:bCs/>
                <w:spacing w:val="-6"/>
                <w:sz w:val="21"/>
                <w:szCs w:val="21"/>
                <w:lang w:val="en-US" w:eastAsia="zh-CN" w:bidi="ar"/>
              </w:rPr>
              <w:t>处理旅游突发事件，发布旅游安全预警信息。</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5"/>
                <w:rFonts w:hint="default" w:ascii="Times New Roman" w:hAnsi="Times New Roman" w:cs="Times New Roman"/>
                <w:b/>
                <w:bCs/>
                <w:spacing w:val="-6"/>
                <w:sz w:val="21"/>
                <w:szCs w:val="21"/>
                <w:lang w:val="en-US" w:eastAsia="zh-CN" w:bidi="ar"/>
              </w:rPr>
              <w:t>市应急局：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Style w:val="25"/>
                <w:rFonts w:hint="default" w:ascii="Times New Roman" w:hAnsi="Times New Roman" w:cs="Times New Roman"/>
                <w:b/>
                <w:bCs/>
                <w:spacing w:val="-6"/>
                <w:sz w:val="21"/>
                <w:szCs w:val="21"/>
                <w:lang w:val="en-US" w:eastAsia="zh-CN" w:bidi="ar"/>
              </w:rPr>
              <w:t>牵头调查重大旅游安全事故；</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Style w:val="25"/>
                <w:rFonts w:hint="default" w:ascii="Times New Roman" w:hAnsi="Times New Roman" w:cs="Times New Roman"/>
                <w:b/>
                <w:bCs/>
                <w:spacing w:val="-6"/>
                <w:sz w:val="21"/>
                <w:szCs w:val="21"/>
                <w:lang w:val="en-US" w:eastAsia="zh-CN" w:bidi="ar"/>
              </w:rPr>
              <w:t>指导景区森林火灾等自然灾害的预防与防治；</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Style w:val="25"/>
                <w:rFonts w:hint="default" w:ascii="Times New Roman" w:hAnsi="Times New Roman" w:cs="Times New Roman"/>
                <w:b/>
                <w:bCs/>
                <w:spacing w:val="-6"/>
                <w:sz w:val="21"/>
                <w:szCs w:val="21"/>
                <w:lang w:val="en-US" w:eastAsia="zh-CN" w:bidi="ar"/>
              </w:rPr>
              <w:t>负责检查景区、景点、民宿等旅游场所的消防安全，并督促整改。</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5"/>
                <w:rFonts w:hint="default" w:ascii="Times New Roman" w:hAnsi="Times New Roman" w:cs="Times New Roman"/>
                <w:b/>
                <w:bCs/>
                <w:spacing w:val="-6"/>
                <w:sz w:val="21"/>
                <w:szCs w:val="21"/>
                <w:lang w:val="en-US" w:eastAsia="zh-CN" w:bidi="ar"/>
              </w:rPr>
              <w:t>市自然资源局：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5"/>
                <w:rFonts w:hint="default" w:ascii="Times New Roman" w:hAnsi="Times New Roman" w:cs="Times New Roman"/>
                <w:b/>
                <w:bCs/>
                <w:spacing w:val="-6"/>
                <w:sz w:val="21"/>
                <w:szCs w:val="21"/>
                <w:lang w:val="en-US" w:eastAsia="zh-CN" w:bidi="ar"/>
              </w:rPr>
              <w:t>负责指导景区地质灾害的预防与治理。</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5"/>
                <w:rFonts w:hint="default" w:ascii="Times New Roman" w:hAnsi="Times New Roman" w:cs="Times New Roman"/>
                <w:b/>
                <w:bCs/>
                <w:spacing w:val="-6"/>
                <w:sz w:val="21"/>
                <w:szCs w:val="21"/>
                <w:lang w:val="en-US" w:eastAsia="zh-CN" w:bidi="ar"/>
              </w:rPr>
              <w:t>市交运局：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5"/>
                <w:rFonts w:hint="default" w:ascii="Times New Roman" w:hAnsi="Times New Roman" w:cs="Times New Roman"/>
                <w:b/>
                <w:bCs/>
                <w:spacing w:val="-6"/>
                <w:sz w:val="21"/>
                <w:szCs w:val="21"/>
                <w:lang w:val="en-US" w:eastAsia="zh-CN" w:bidi="ar"/>
              </w:rPr>
              <w:t>负责检查景区内部交通工具的运营资质及安全，并督促整改。</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5"/>
                <w:rFonts w:hint="default" w:ascii="Times New Roman" w:hAnsi="Times New Roman" w:cs="Times New Roman"/>
                <w:b/>
                <w:bCs/>
                <w:spacing w:val="-6"/>
                <w:sz w:val="21"/>
                <w:szCs w:val="21"/>
                <w:lang w:val="en-US" w:eastAsia="zh-CN" w:bidi="ar"/>
              </w:rPr>
              <w:t>市公安局：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5"/>
                <w:rFonts w:hint="default" w:ascii="Times New Roman" w:hAnsi="Times New Roman" w:cs="Times New Roman"/>
                <w:b/>
                <w:bCs/>
                <w:spacing w:val="-6"/>
                <w:sz w:val="21"/>
                <w:szCs w:val="21"/>
                <w:lang w:val="en-US" w:eastAsia="zh-CN" w:bidi="ar"/>
              </w:rPr>
              <w:t>负责监督景区大型节庆、演出活动的安全预案及人流管控。</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5"/>
                <w:rFonts w:hint="default" w:ascii="Times New Roman" w:hAnsi="Times New Roman" w:cs="Times New Roman"/>
                <w:b/>
                <w:bCs/>
                <w:spacing w:val="-6"/>
                <w:sz w:val="21"/>
                <w:szCs w:val="21"/>
                <w:lang w:val="en-US" w:eastAsia="zh-CN" w:bidi="ar"/>
              </w:rPr>
              <w:t>市市场监管局：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Style w:val="25"/>
                <w:rFonts w:hint="default" w:ascii="Times New Roman" w:hAnsi="Times New Roman" w:cs="Times New Roman"/>
                <w:b/>
                <w:bCs/>
                <w:spacing w:val="-6"/>
                <w:sz w:val="21"/>
                <w:szCs w:val="21"/>
                <w:lang w:val="en-US" w:eastAsia="zh-CN" w:bidi="ar"/>
              </w:rPr>
              <w:t>负责检查景区大型游乐设施、索道、电梯等特种设备的安全，并督促整改；</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Style w:val="25"/>
                <w:rFonts w:hint="default" w:ascii="Times New Roman" w:hAnsi="Times New Roman" w:cs="Times New Roman"/>
                <w:b/>
                <w:bCs/>
                <w:spacing w:val="-6"/>
                <w:sz w:val="21"/>
                <w:szCs w:val="21"/>
                <w:lang w:val="en-US" w:eastAsia="zh-CN" w:bidi="ar"/>
              </w:rPr>
              <w:t>负责检查旅游餐饮场所的食品安全，并督促整改。</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Style w:val="25"/>
                <w:rFonts w:hint="default" w:ascii="Times New Roman" w:hAnsi="Times New Roman" w:cs="Times New Roman"/>
                <w:b/>
                <w:bCs/>
                <w:spacing w:val="-6"/>
                <w:sz w:val="21"/>
                <w:szCs w:val="21"/>
                <w:lang w:val="en-US" w:eastAsia="zh-CN" w:bidi="ar"/>
              </w:rPr>
              <w:t>市应急局、市自然资源局、市交运局、市公安局、市市场监管局等其他行业主管部门负责职责范围内的旅游行业安全监管工作。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结合日常工作对三庙坝村草莓采摘园、柏树村永胜农庄、水洋坪民宿等进行安全检查，督促安装安全警示标识标牌；</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及时上报存在的安全隐患；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配合上级相关部门开展旅游行业安全监管工作，督促景区、企业整改安全隐患。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公共场所全民健身器材配建管理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市教育局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负责安排体育设施下达资金，加强资金使用监管。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市住建局、市教育局、市文体旅游局、市财政局、市市场监管局等部门配合做好公园、广场、景区等管理区域内体育设施的接收、安装、验收工作，负责体育场地设施的安全管理和维修维护。</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开展体育器材的接收和维护，结合日常工作开展巡查，发现问题及时处理并上报；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对公共体育场馆做好开放工作；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开展体育场地设施统计调查工作。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十三、卫生健康（1项）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2"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公共卫生事件处置（含传染病防治）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市卫生健康局（市疾控局）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市商务局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市卫生健康局（市疾控局）：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负责组织突发公共卫生事件的调查、控制和医疗救治；</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建立监测预警机制，开展应急演练；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加强公共卫生和突发事件应急常识宣传教育。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负责依法、及时、妥善处置与疫情有关的突发事件，查处打击违法犯罪活动。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负责开展与人类接触密切动物相关传染病的监测和管理工作。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负责协助做好疫区医疗等急用物资和有关标本的运输。</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负责农贸市场等重点行业防控政策落实及实施情况的监督和指导，负责价格监督管理。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负责公共卫生基础设施项目建设的审批。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防止突发公共卫生事件在贸易活动举办期间发生和跨地区传播扩散。</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配合开展突发公共卫生事件应急处理；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落实传染病暴发、流行时的防治措施；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组织开展群众性卫生活动，进行预防传染病的健康教育，发现疫情及时上报疾控部门；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配合落实人员疏散隔离、救治及其他公共卫生措施；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做好防控工作，建设专兼职工作队，鼓励群众参与防控活动；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Style w:val="25"/>
                <w:rFonts w:hint="default" w:ascii="Times New Roman" w:hAnsi="Times New Roman" w:cs="Times New Roman"/>
                <w:b/>
                <w:bCs/>
                <w:sz w:val="21"/>
                <w:szCs w:val="21"/>
                <w:lang w:val="en-US" w:eastAsia="zh-CN" w:bidi="ar"/>
              </w:rPr>
              <w:t>加强人员追踪，摸排人员往来情况，有针对性地采取防控措施。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kern w:val="0"/>
                <w:sz w:val="21"/>
                <w:szCs w:val="21"/>
                <w:u w:val="none"/>
                <w:lang w:val="en-US" w:eastAsia="zh-CN" w:bidi="ar"/>
              </w:rPr>
            </w:pPr>
            <w:r>
              <w:rPr>
                <w:rFonts w:hint="default" w:ascii="Times New Roman" w:hAnsi="Times New Roman" w:eastAsia="方正黑体_GBK" w:cs="Times New Roman"/>
                <w:b/>
                <w:bCs/>
                <w:i w:val="0"/>
                <w:iCs w:val="0"/>
                <w:color w:val="000000"/>
                <w:kern w:val="0"/>
                <w:sz w:val="21"/>
                <w:szCs w:val="21"/>
                <w:u w:val="none"/>
                <w:lang w:val="en-US" w:eastAsia="zh-CN" w:bidi="ar"/>
              </w:rPr>
              <w:t>十四、应急管理及消防（13项）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充电基础设施安全管理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市文体旅游局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市消防救援大队</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市发改局：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牵头负责制定充电基础设施政策，编制充电基础设施建设规划，协调推进充电基础设施及配套电网建设。</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市自然资源局：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牵头负责充电基础设施用地保障，负责新建居民住宅小区充电基础设施配建审查工作。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市住建局：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1.负责指导新建住宅小区和新建建筑配建充电基础设施的消防设计审查验收；</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2.在竣工验收等环节，会同市自然资源局审核新建住宅小区和新建建筑配建充电基础设施情况；</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3.监督物业服务人支持和配合充电设施产权人做好充电基础设施设置和管理相关工作。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市交运局：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牵头负责公交、出租（网约车）、客运行业及高速公路和国、省干道服务区充电基础设施的设置和管理。</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市文体旅游局：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牵头负责A级旅游景区、度假区、生态旅游示范区、天府旅游名村等公共停车场充电基础设施的设置和管理。</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市综合执法局：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牵头负责道路临时停车泊位充电基础设施的设置和管理。</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市发改局、市经信局、市财政局、市自然资源局、市交运局、市商务局、市应急局、市综合执法局等部门按照各自职责分工做好电动自行车“飞线整治”工作，建立联合执法和信息共享机制。</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开展政策宣传，排查充电设施需求；</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配合做好充电桩位置选址和协调安装工作；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负责未委托物业服务人开展物业服务的小区充电基础设施建设运营管理工作；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结合日常工作开展巡查，发现问题并上报；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配合开展集中充电设施建设管理的协调和矛盾纠纷调处工作。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4"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电动自行车</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飞线充电</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整治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市财政局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市公安局：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负责电动自行车的登记和通行管理工作。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市市场监管局：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负责电动自行车以及相关产品生产、销售活动的监督管理工作。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市住建局：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负责物业服务人对其承接物业管理区域内电动自行车的停放、充电等活动的监督管理工作。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市消防救援大队：</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负责电动自行车相关消防安全行为的监督管理工作。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达州市万源生态环境局：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负责废铅蓄电池等危险废物回收处置活动的监督管理工作。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市发改、经信、财政、自然资源、交通运输、商务、应急、综合执法等部门按照各自职责分工做好电动自行车“飞线整治”工作，建立联合执法和信息共享机制。</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负责安全知识宣传，结合日常工作开展巡查；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协调安装智能充电桩，发现</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飞线充电</w:t>
            </w:r>
            <w:r>
              <w:rPr>
                <w:rFonts w:hint="default" w:ascii="Times New Roman" w:hAnsi="Times New Roman" w:eastAsia="宋体" w:cs="Times New Roman"/>
                <w:b/>
                <w:bCs/>
                <w:i w:val="0"/>
                <w:iCs w:val="0"/>
                <w:color w:val="000000"/>
                <w:kern w:val="0"/>
                <w:sz w:val="21"/>
                <w:szCs w:val="21"/>
                <w:u w:val="none"/>
                <w:lang w:val="en-US" w:eastAsia="zh-CN" w:bidi="ar"/>
              </w:rPr>
              <w:t>”</w:t>
            </w:r>
            <w:r>
              <w:rPr>
                <w:rStyle w:val="25"/>
                <w:rFonts w:hint="default" w:ascii="Times New Roman" w:hAnsi="Times New Roman" w:cs="Times New Roman"/>
                <w:b/>
                <w:bCs/>
                <w:sz w:val="21"/>
                <w:szCs w:val="21"/>
                <w:lang w:val="en-US" w:eastAsia="zh-CN" w:bidi="ar"/>
              </w:rPr>
              <w:t>行为及时制止，开展事故先期处置并上报。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69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自然灾害防范处置（含防汛抗旱、防风、防震、防雨雪冰冻、防地质灾害等）</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市气象局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0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市应急局：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1.负责会商研判全市自然灾害综合风险形势，制定应对措施，组织开展自然灾害综合风险普查及减灾能力调查；</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2.负责统筹启动一级、二级防汛应急响应后的全市水旱灾害应对处置工作；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3.负责洪涝灾区和旱区群众的生活救助，督促、指导各级应急救援演练；</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4.组织开展综合监测预警，承担洪涝灾害综合风险评估工作；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5.灾情稳定后，组织评估、核定并发布自然灾害损失情况。</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市水务局：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1.督促指导水利工程设施设备安全运行和应急抢护，负责防汛抗旱工程安全监督管理，指导协调大中型水库、电站移民和监管职责内水电站安全度汛；</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2.承担防汛抗旱应急抢险技术支撑和保障；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3.承担水情旱情监测预警，进行水旱灾害风险普查、区划分级和旱灾风险评估；</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4.统筹未启动及启动三、四级防汛抗旱应急响应时全市水旱灾害应对，指导部门和乡镇处置一般水旱灾害突发事件。</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市住建局：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1.负责组织指导城镇建成区排水防涝设施施工工程、城镇建成区内的排涝设施和设备的日常运行及应急抢护等工作；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2.指导属地政府、相关部门对灾区受灾房屋结构安全进行应急评估，向属地政府、相关部门为灾区群众应急安置房和灾后返迁房的启用安全提供技术支持；</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3.指导物业小区防涝；</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4.负责完善城区雨污排水设施，指导防御内涝，加强桥洞涵道日常巡查。</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市自然资源局：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1.负责指导协调因降雨诱发的山体滑坡、崩塌、地面塌陷、泥石流等地质灾害监测、预警、防治等工作；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2.开展宣传教育，提升群众防灾意识与自救互救能力；</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eastAsia" w:ascii="Times New Roman" w:hAnsi="Times New Roman" w:cs="Times New Roman"/>
                <w:b/>
                <w:bCs/>
                <w:i w:val="0"/>
                <w:iCs w:val="0"/>
                <w:color w:val="000000"/>
                <w:sz w:val="21"/>
                <w:szCs w:val="21"/>
                <w:lang w:val="en-US" w:eastAsia="zh-CN" w:bidi="ar"/>
              </w:rPr>
              <w:t>3</w:t>
            </w:r>
            <w:r>
              <w:rPr>
                <w:rStyle w:val="25"/>
                <w:rFonts w:hint="default" w:ascii="Times New Roman" w:hAnsi="Times New Roman" w:cs="Times New Roman"/>
                <w:b/>
                <w:bCs/>
                <w:i w:val="0"/>
                <w:iCs w:val="0"/>
                <w:color w:val="000000"/>
                <w:sz w:val="21"/>
                <w:szCs w:val="21"/>
                <w:lang w:val="en-US" w:eastAsia="zh-CN" w:bidi="ar"/>
              </w:rPr>
              <w:t>.做好因降雨突发地质灾害抢险救援的技术保障工作；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eastAsia" w:ascii="Times New Roman" w:hAnsi="Times New Roman" w:cs="Times New Roman"/>
                <w:b/>
                <w:bCs/>
                <w:i w:val="0"/>
                <w:iCs w:val="0"/>
                <w:color w:val="000000"/>
                <w:sz w:val="21"/>
                <w:szCs w:val="21"/>
                <w:lang w:val="en-US" w:eastAsia="zh-CN" w:bidi="ar"/>
              </w:rPr>
              <w:t>4</w:t>
            </w:r>
            <w:r>
              <w:rPr>
                <w:rStyle w:val="25"/>
                <w:rFonts w:hint="default" w:ascii="Times New Roman" w:hAnsi="Times New Roman" w:cs="Times New Roman"/>
                <w:b/>
                <w:bCs/>
                <w:i w:val="0"/>
                <w:iCs w:val="0"/>
                <w:color w:val="000000"/>
                <w:sz w:val="21"/>
                <w:szCs w:val="21"/>
                <w:lang w:val="en-US" w:eastAsia="zh-CN" w:bidi="ar"/>
              </w:rPr>
              <w:t>.负责为防汛抗旱决策提供地理信息支撑；</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eastAsia" w:ascii="Times New Roman" w:hAnsi="Times New Roman" w:cs="Times New Roman"/>
                <w:b/>
                <w:bCs/>
                <w:i w:val="0"/>
                <w:iCs w:val="0"/>
                <w:color w:val="000000"/>
                <w:sz w:val="21"/>
                <w:szCs w:val="21"/>
                <w:lang w:val="en-US" w:eastAsia="zh-CN" w:bidi="ar"/>
              </w:rPr>
              <w:t>5</w:t>
            </w:r>
            <w:r>
              <w:rPr>
                <w:rStyle w:val="25"/>
                <w:rFonts w:hint="default" w:ascii="Times New Roman" w:hAnsi="Times New Roman" w:cs="Times New Roman"/>
                <w:b/>
                <w:bCs/>
                <w:i w:val="0"/>
                <w:iCs w:val="0"/>
                <w:color w:val="000000"/>
                <w:sz w:val="21"/>
                <w:szCs w:val="21"/>
                <w:lang w:val="en-US" w:eastAsia="zh-CN" w:bidi="ar"/>
              </w:rPr>
              <w:t>.排查灾害隐患，标记新隐患点，指导重建规划，科学选址布局，进行资源调配，保障重建用地。</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市农业农村局：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指导全市农业防汛抗旱和灾后农业救灾、生产恢复。</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市气象局：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负责天气气候监测、预报、预警，实施抗旱人工增雨作业。</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其他行业主管部门负责按职责分工开展相关工作。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1.开展宣传教育，提升群众自救能力，制定应急预案和调度方案，建立辖区风险隐患点清单；</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2.组建抢险救援力量，组织开展日常演练，做好人防、物防、技防等准备工作；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3.配合开展低洼易涝点、江河堤防、山塘水库、山洪和地质灾害危险区等各类风险隐患点巡查巡护、隐患排查；</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4.负责值班值守、信息报送、转发气象预警信息；</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5.发生灾情时，组织转移安置受灾群众，做好受灾群众生活安排，及时发放上级下拨的救助经费和物资；</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6.组织开展受灾群众的生产生活恢复工作。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98"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应急避难场所建设与维护</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1.负责统筹协调指导和监督应急避难场所规划、建设、管护和使用工作；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2.组织编制专项规划、相关标准和预案，做好物资储备相关工作；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3.指导相关部门和单位制定应急避难场所应急预案，定期组织应急避难场所启用、运行的监督检查和应急演练。</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1.摸清并提供辖区应急重点工程和应急避难场所基础信息；</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2.提出应急避难场所建设需求，加强应急避难场所管护和使用；</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3.根据灾害事故预警、应急响应和政府及有关部门指令，组织管理单位和运维（产权）单位快速开启应急避难场所。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7"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综合安全监管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1.统筹安全生产宣传教育；</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2.负责安全生产工作实施综合监督管理，制定安全生产年度监督检查计划并进行检查、抽查，督促落实领导干部安全生产责任制；</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3.开展“九小场所”、农家乐、经营性自建房风险隐患排查，及时消除隐患；</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4.负责对执法人员、企业负责人、安全生产管理人员等进行安全生产教育培训；</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5.对发现的事故隐患责令限期整改、现场处置，到期进行复查，对存在违法行为或逾期不整改、整改不合格的予以处罚。</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其他行业主管部门按照“三管三必须”负责职责范围内的安全生产监管职责。</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1.组织开展安全生产知识普及，按照综合应急预案组织开展应急演练；</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2.组织企业负责人、安全生产管理人员等参加上级部门举办的安全生产培训；</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配合上级部门对各类生产、生活、经营场所和设施的安全生产状况进行检查，着重开展“九小场所”、农家乐、经营性自建房等风险隐患排查，推动落实生产经营单位主动自查等制度，发现安全隐患及时上报，指导村（社区）开展安全生产检查；</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4.督促经营主体对发现的安全隐患进行整改，拒不整改的上报上级部门，对疑似重大安全生产隐患做好初步取证、先期处置、人员疏散、现场管控；</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5.配合安全生产违法行为的处理。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7</w:t>
            </w:r>
            <w:r>
              <w:rPr>
                <w:rFonts w:hint="eastAsia" w:ascii="Times New Roman" w:hAnsi="Times New Roman" w:eastAsia="宋体" w:cs="Times New Roman"/>
                <w:b/>
                <w:bCs/>
                <w:i w:val="0"/>
                <w:iCs w:val="0"/>
                <w:color w:val="000000"/>
                <w:kern w:val="0"/>
                <w:sz w:val="21"/>
                <w:szCs w:val="21"/>
                <w:u w:val="none"/>
                <w:lang w:val="en-US" w:eastAsia="zh-CN" w:bidi="ar"/>
              </w:rPr>
              <w:t>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消防安全</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履行消防安全综合监管职责，负责统筹指导协调消防安全工作，推动消防安全责任落实；</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定期研判消防安全形势，加强对行业部门履行消防安全监督管理职责等指导协调、检查考核力度；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承担火灾预防、消防监督执法及火灾事故调查处理相关工作，依法查处消防安全违法行为；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参与拟订消防专项规划，参与起草地方性消防法规、规章草案并监督实施；</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组织指导社会消防力量建设和消防安全培训，提升重点人群消防安全工作能力；</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6.</w:t>
            </w:r>
            <w:r>
              <w:rPr>
                <w:rFonts w:hint="default" w:ascii="Times New Roman" w:hAnsi="Times New Roman" w:eastAsia="方正仿宋简体" w:cs="Times New Roman"/>
                <w:b/>
                <w:bCs/>
                <w:i w:val="0"/>
                <w:iCs w:val="0"/>
                <w:color w:val="000000"/>
                <w:kern w:val="0"/>
                <w:sz w:val="21"/>
                <w:szCs w:val="21"/>
                <w:u w:val="none"/>
                <w:lang w:val="en-US" w:eastAsia="zh-CN" w:bidi="ar"/>
              </w:rPr>
              <w:t>组织开展消防宣传教育和应急疏散演练，协助有关单位做好消防宣传教育工作；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7.</w:t>
            </w:r>
            <w:r>
              <w:rPr>
                <w:rFonts w:hint="default" w:ascii="Times New Roman" w:hAnsi="Times New Roman" w:eastAsia="方正仿宋简体" w:cs="Times New Roman"/>
                <w:b/>
                <w:bCs/>
                <w:i w:val="0"/>
                <w:iCs w:val="0"/>
                <w:color w:val="000000"/>
                <w:kern w:val="0"/>
                <w:sz w:val="21"/>
                <w:szCs w:val="21"/>
                <w:u w:val="none"/>
                <w:lang w:val="en-US" w:eastAsia="zh-CN" w:bidi="ar"/>
              </w:rPr>
              <w:t>承担火灾扑救、重大灾害事故和其他以抢救人员生命为主的应急救援工作；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8.</w:t>
            </w:r>
            <w:r>
              <w:rPr>
                <w:rFonts w:hint="default" w:ascii="Times New Roman" w:hAnsi="Times New Roman" w:eastAsia="方正仿宋简体" w:cs="Times New Roman"/>
                <w:b/>
                <w:bCs/>
                <w:i w:val="0"/>
                <w:iCs w:val="0"/>
                <w:color w:val="000000"/>
                <w:kern w:val="0"/>
                <w:sz w:val="21"/>
                <w:szCs w:val="21"/>
                <w:u w:val="none"/>
                <w:lang w:val="en-US" w:eastAsia="zh-CN" w:bidi="ar"/>
              </w:rPr>
              <w:t>依法对消防安全重点单位遵守消防安全法律法规的情况实施监督管理。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负责查处治安管理中的消防违法行为，以及消防救援机构移交的应当给予行政拘留处罚的消防违法行为；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负责消防救援现场及周边道路的交通管制，保障消防车辆通行，协助封闭火灾现场，维护火灾现场秩序；</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依法参与火灾事故调查处理工作，办理涉失火罪和消防责任事故罪案件；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公安派出所依法依规开展日常消防监督检查、消防宣传教育。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对主管的行业领域依法实施行政审批和安全生产监管；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及时将重大灾害事故预警信息通报消防救援部门。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负责建设工程消防设计审查验收工作，依法查处建设工程消防违法行为；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指导督促物业服务企业加强住宅小区的消防安全防范，做好消防设施的维护管理；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指导业主委员会对住宅小区共用消防设施进行维修、更新、改造，将公共消防基础设施建设纳入老旧城区、老旧小区改造范围；</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参与建设工程火灾事故调查；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指导燃气经营企业加强消防安全管理，督促燃气经营企业指导用户安全用气并对燃气设施定期进行安全检查、排除隐患。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其他行业主管部门负责职责范围内的相关工作。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1.配合优化消防安全预案和联动机制，开展消防演练；</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2.协助开展消防安全专项整治，加强易发现、易处置的公共场所动火作业、消防通道、公共消防设施、电动自行车停放充电等安全巡查，发现问题及时制止，并上报消防救援部门；</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3.发生火灾时及时组织群众疏散，协助做好火灾扑救和原因调查。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7</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煤矿、非煤矿山和工矿商贸企业安全监管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市自然资源局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Style w:val="25"/>
                <w:rFonts w:hint="default" w:ascii="Times New Roman" w:hAnsi="Times New Roman" w:cs="Times New Roman"/>
                <w:b/>
                <w:bCs/>
                <w:i w:val="0"/>
                <w:iCs w:val="0"/>
                <w:color w:val="000000"/>
                <w:sz w:val="21"/>
                <w:szCs w:val="21"/>
                <w:lang w:val="en-US" w:eastAsia="zh-CN" w:bidi="ar"/>
              </w:rPr>
            </w:pPr>
            <w:r>
              <w:rPr>
                <w:rStyle w:val="25"/>
                <w:rFonts w:hint="default" w:ascii="Times New Roman" w:hAnsi="Times New Roman" w:cs="Times New Roman"/>
                <w:b/>
                <w:bCs/>
                <w:i w:val="0"/>
                <w:iCs w:val="0"/>
                <w:color w:val="000000"/>
                <w:sz w:val="21"/>
                <w:szCs w:val="21"/>
                <w:lang w:val="en-US" w:eastAsia="zh-CN" w:bidi="ar"/>
              </w:rPr>
              <w:t>市应急局：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1.牵头负责煤矿安全生产宣传；</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2.负责煤炭行业安全生产综合监管和指导协调工作，推进煤矿企业整顿关闭和尾矿治理；</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3.监督检查煤矿企业安全生产条件、设备设施（特种设备除外）安全情况，查处安全生产非法违法行为；</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4.负责非煤矿山开发项目的初步设计审查、竣工验收，以及生产能力核定等工作；</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5.负责非煤矿山（含选矿厂、尾矿库）的安全生产监督管理，确保企业安全生产许可的合规性。</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市应急局、市自然资源局：</w:t>
            </w:r>
            <w:r>
              <w:rPr>
                <w:rStyle w:val="25"/>
                <w:rFonts w:hint="default" w:ascii="Times New Roman" w:hAnsi="Times New Roman" w:cs="Times New Roman"/>
                <w:b/>
                <w:bCs/>
                <w:i w:val="0"/>
                <w:iCs w:val="0"/>
                <w:color w:val="000000"/>
                <w:sz w:val="21"/>
                <w:szCs w:val="21"/>
                <w:lang w:val="en-US" w:eastAsia="zh-CN" w:bidi="ar"/>
              </w:rPr>
              <w:br w:type="textWrapping"/>
            </w:r>
            <w:r>
              <w:rPr>
                <w:rStyle w:val="25"/>
                <w:rFonts w:hint="default" w:ascii="Times New Roman" w:hAnsi="Times New Roman" w:cs="Times New Roman"/>
                <w:b/>
                <w:bCs/>
                <w:i w:val="0"/>
                <w:iCs w:val="0"/>
                <w:color w:val="000000"/>
                <w:sz w:val="21"/>
                <w:szCs w:val="21"/>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配合开展安全生产宣传；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配合开展煤矿和非煤矿山以及工矿商贸企业巡查；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配合对相关违法行为进行调查处理。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9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7</w:t>
            </w:r>
            <w:r>
              <w:rPr>
                <w:rFonts w:hint="eastAsia" w:ascii="Times New Roman" w:hAnsi="Times New Roman" w:eastAsia="宋体" w:cs="Times New Roman"/>
                <w:b/>
                <w:bCs/>
                <w:i w:val="0"/>
                <w:iCs w:val="0"/>
                <w:color w:val="000000"/>
                <w:kern w:val="0"/>
                <w:sz w:val="21"/>
                <w:szCs w:val="21"/>
                <w:u w:val="none"/>
                <w:lang w:val="en-US" w:eastAsia="zh-CN" w:bidi="ar"/>
              </w:rPr>
              <w:t>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生产安全事故应急处置</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生产安全事故发生后，负责指挥和协调职责，开展事故现场的抢险救援、技术指导、群众安置等工作；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负责组织和协调应急救援物资的储备、调拨和供应，确保应急物资的及时到位；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收集、汇总和分析事故相关信息，及时向上报告和对外公布事故应急处置情况；</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负责生产安全事故的调查处理和灾后部署工作，督促相关部门做好问题整改；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其他行业主管部门配合做好有关行业、领域的生产安全事故应急处置工作。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开展生产安全宣传教育，制定应急预案，组织开展应急演练；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对生产安全事故第一时间开展上报信息、组织群众撤离、维护秩序等先期处置；</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配合上级部门做好生产安全事故的群众安置、灾情统计、事故调查、灾后部署工作。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1"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有限空间作业安全监管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Style w:val="25"/>
                <w:rFonts w:hint="default" w:ascii="Times New Roman" w:hAnsi="Times New Roman" w:cs="Times New Roman"/>
                <w:b/>
                <w:bCs/>
                <w:sz w:val="21"/>
                <w:szCs w:val="21"/>
                <w:lang w:val="en-US" w:eastAsia="zh-CN" w:bidi="ar"/>
              </w:rPr>
              <w:br w:type="textWrapping"/>
            </w:r>
            <w:r>
              <w:rPr>
                <w:rStyle w:val="25"/>
                <w:rFonts w:hint="default" w:ascii="Times New Roman" w:hAnsi="Times New Roman" w:cs="Times New Roman"/>
                <w:b/>
                <w:bCs/>
                <w:sz w:val="21"/>
                <w:szCs w:val="21"/>
                <w:lang w:val="en-US" w:eastAsia="zh-CN" w:bidi="ar"/>
              </w:rPr>
              <w:t>市住建局</w:t>
            </w:r>
            <w:r>
              <w:rPr>
                <w:rStyle w:val="25"/>
                <w:rFonts w:hint="default" w:ascii="Times New Roman" w:hAnsi="Times New Roman" w:cs="Times New Roman"/>
                <w:b/>
                <w:bCs/>
                <w:sz w:val="21"/>
                <w:szCs w:val="21"/>
                <w:lang w:val="en-US" w:eastAsia="zh-CN" w:bidi="ar"/>
              </w:rPr>
              <w:br w:type="textWrapping"/>
            </w:r>
            <w:r>
              <w:rPr>
                <w:rStyle w:val="25"/>
                <w:rFonts w:hint="default" w:ascii="Times New Roman" w:hAnsi="Times New Roman" w:cs="Times New Roman"/>
                <w:b/>
                <w:bCs/>
                <w:sz w:val="21"/>
                <w:szCs w:val="21"/>
                <w:lang w:val="en-US" w:eastAsia="zh-CN" w:bidi="ar"/>
              </w:rPr>
              <w:t>市水务局</w:t>
            </w:r>
            <w:r>
              <w:rPr>
                <w:rStyle w:val="25"/>
                <w:rFonts w:hint="default" w:ascii="Times New Roman" w:hAnsi="Times New Roman" w:cs="Times New Roman"/>
                <w:b/>
                <w:bCs/>
                <w:sz w:val="21"/>
                <w:szCs w:val="21"/>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Style w:val="25"/>
                <w:rFonts w:hint="default" w:ascii="Times New Roman" w:hAnsi="Times New Roman" w:cs="Times New Roman"/>
                <w:b/>
                <w:bCs/>
                <w:sz w:val="21"/>
                <w:szCs w:val="21"/>
                <w:lang w:val="en-US" w:eastAsia="zh-CN" w:bidi="ar"/>
              </w:rPr>
              <w:br w:type="textWrapping"/>
            </w:r>
            <w:r>
              <w:rPr>
                <w:rStyle w:val="25"/>
                <w:rFonts w:hint="default" w:ascii="Times New Roman" w:hAnsi="Times New Roman" w:cs="Times New Roman"/>
                <w:b/>
                <w:bCs/>
                <w:sz w:val="21"/>
                <w:szCs w:val="21"/>
                <w:lang w:val="en-US" w:eastAsia="zh-CN" w:bidi="ar"/>
              </w:rPr>
              <w:t>市交运局</w:t>
            </w:r>
            <w:r>
              <w:rPr>
                <w:rStyle w:val="25"/>
                <w:rFonts w:hint="default" w:ascii="Times New Roman" w:hAnsi="Times New Roman" w:cs="Times New Roman"/>
                <w:b/>
                <w:bCs/>
                <w:sz w:val="21"/>
                <w:szCs w:val="21"/>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负责食品加工生产经营单位、造纸生产经营单位、危险化学品领域生产经营单位及矿山领域有限空间安全摸排、检查。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市农业农村局：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负责饲料企业、农村沼气池及规模养殖场有限空间安全摸排、检查，指导全市养殖场户有限空间安全摸排、检查。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市经信局：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负责工业领域企业有限空间安全摸排、检查。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负责房屋市政工程领域、物业小区窨井、燃气管道等有限空间安全摸排、检查。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市水务局：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负责排水泵站、供水管线、集水池、检查井等有限空间安全摸排、检查。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负责影响地下管沟、暗沟、地坑、涵洞、窨井、排水管渠、雨污检查井、生活污水井等有限空间安全的处罚。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负责船厂（船舱内）、交通及地方铁路建设项目有限空间安全摸排、检查。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其他行业主管部门负责职责范围内的有限空间安全监管。</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开展有限空间作业安全知识宣传；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开展有限空间作业安全摸排，建立隐患台账；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督促涉及有限空间查出的隐患进行整改及上报；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配合事故调查、救援和处置。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危化、粉尘涉爆等安全监管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宋体" w:cs="Times New Roman"/>
                <w:b/>
                <w:bCs/>
                <w:i w:val="0"/>
                <w:iCs w:val="0"/>
                <w:color w:val="000000"/>
                <w:spacing w:val="-6"/>
                <w:sz w:val="21"/>
                <w:szCs w:val="21"/>
                <w:u w:val="none"/>
              </w:rPr>
            </w:pPr>
            <w:r>
              <w:rPr>
                <w:rFonts w:hint="default" w:ascii="Times New Roman" w:hAnsi="Times New Roman" w:eastAsia="方正仿宋简体" w:cs="Times New Roman"/>
                <w:b/>
                <w:bCs/>
                <w:i w:val="0"/>
                <w:iCs w:val="0"/>
                <w:color w:val="000000"/>
                <w:spacing w:val="-6"/>
                <w:kern w:val="0"/>
                <w:sz w:val="21"/>
                <w:szCs w:val="21"/>
                <w:u w:val="none"/>
                <w:lang w:val="en-US" w:eastAsia="zh-CN" w:bidi="ar"/>
              </w:rPr>
              <w:t>市应急局：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牵头负责危险化学品安全生产宣传，督促危险化学品生产经营单位、粉尘涉爆企业、金属冶炼企业建设项目进行安全设施评价；</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对危险化学品生产经营单位和金属冶炼企业双重预防机制落实、教育培训、安全生产费用提取等进行日常检查；</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3.</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负责危险化学品生产经营单位、粉尘涉爆企业、金属冶炼企业开展专项执法检查；</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4.</w:t>
            </w:r>
            <w:r>
              <w:rPr>
                <w:rFonts w:hint="default" w:ascii="Times New Roman" w:hAnsi="Times New Roman" w:eastAsia="方正仿宋简体" w:cs="Times New Roman"/>
                <w:b/>
                <w:bCs/>
                <w:i w:val="0"/>
                <w:iCs w:val="0"/>
                <w:color w:val="000000"/>
                <w:spacing w:val="-6"/>
                <w:kern w:val="0"/>
                <w:sz w:val="21"/>
                <w:szCs w:val="21"/>
                <w:u w:val="none"/>
                <w:lang w:val="en-US" w:eastAsia="zh-CN" w:bidi="ar"/>
              </w:rPr>
              <w:t>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市交运局：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1.</w:t>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负责危险化学品运输车辆的监督管理；</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iCs w:val="0"/>
                <w:color w:val="000000"/>
                <w:spacing w:val="-6"/>
                <w:kern w:val="0"/>
                <w:sz w:val="21"/>
                <w:szCs w:val="21"/>
                <w:u w:val="none"/>
                <w:lang w:val="en-US" w:eastAsia="zh-CN" w:bidi="ar"/>
              </w:rPr>
              <w:t>2.</w:t>
            </w:r>
            <w:r>
              <w:rPr>
                <w:rFonts w:hint="default" w:ascii="Times New Roman" w:hAnsi="Times New Roman" w:eastAsia="方正仿宋简体" w:cs="Times New Roman"/>
                <w:b/>
                <w:bCs/>
                <w:i w:val="0"/>
                <w:iCs w:val="0"/>
                <w:color w:val="000000"/>
                <w:spacing w:val="-6"/>
                <w:kern w:val="0"/>
                <w:sz w:val="21"/>
                <w:szCs w:val="21"/>
                <w:u w:val="none"/>
                <w:lang w:val="en-US" w:eastAsia="zh-CN" w:bidi="ar"/>
              </w:rPr>
              <w:t>协助邮政管理部门查处寄递危险化学品的行为。</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市公安局：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市市场监管局：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达州市万源生态环境局：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市卫生健康局：</w:t>
            </w:r>
            <w:r>
              <w:rPr>
                <w:rFonts w:hint="default" w:ascii="Times New Roman" w:hAnsi="Times New Roman" w:eastAsia="宋体" w:cs="Times New Roman"/>
                <w:b/>
                <w:bCs/>
                <w:i w:val="0"/>
                <w:iCs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spacing w:val="-6"/>
                <w:kern w:val="0"/>
                <w:sz w:val="21"/>
                <w:szCs w:val="21"/>
                <w:u w:val="none"/>
                <w:lang w:val="en-US" w:eastAsia="zh-CN" w:bidi="ar"/>
              </w:rPr>
              <w:t>负责组织、协调危险化学品事故受伤人员的医疗卫生救治工作。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配合开展危险化学品安全知识宣传；</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做好群众疏散应急演练；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派员参加危险化学品经营单位、粉尘涉爆企业、金属冶炼企业安全检查；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结合日常工作开展隐患排查，发现安全隐患和风险线索，及时上报；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组织人员疏散撤离，配合做好应急处置工作。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jc w:val="center"/>
        </w:trPr>
        <w:tc>
          <w:tcPr>
            <w:tcW w:w="2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77</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城镇燃气安全监管</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市住建局：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负责城镇燃气行业管理工作，建立健全燃气安全监管制度；</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负责燃气设施建设项目竣工验收备案以及消防设计审查、消防验收、备案和抽查工作；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负责指导工业和民用建筑、高层住宅、公共场所等消防通道的燃气消防安全监督管理；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负责督促落实燃气企业安全生产主体责任，加强对城镇燃气安全生产工作的组织领导、监管、检查；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市市场监督管理局：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负责组织草拟城镇燃气行业相关地方标准；负责对依法取得燃气经营许可的企业主体资格的监督管理和燃气流通环节的商品质量和经营市场的监管；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负责燃气生产环节的产品质量、计量监管和压力容器、压力管道制造等环节的安全监察；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负责城镇燃气设施中的特种设备质量检验的监督检查，加强对城镇燃气设施中特种设备的安装、使用和管理及强制检定计量器具的管理；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Fonts w:hint="default" w:ascii="Times New Roman" w:hAnsi="Times New Roman" w:eastAsia="方正仿宋简体" w:cs="Times New Roman"/>
                <w:b/>
                <w:bCs/>
                <w:i w:val="0"/>
                <w:iCs w:val="0"/>
                <w:color w:val="000000"/>
                <w:kern w:val="0"/>
                <w:sz w:val="21"/>
                <w:szCs w:val="21"/>
                <w:u w:val="none"/>
                <w:lang w:val="en-US" w:eastAsia="zh-CN" w:bidi="ar"/>
              </w:rPr>
              <w:t>负责液化石油气充装许可的监管，加强液化石油气瓶使用登记的监管；</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Fonts w:hint="default" w:ascii="Times New Roman" w:hAnsi="Times New Roman" w:eastAsia="方正仿宋简体" w:cs="Times New Roman"/>
                <w:b/>
                <w:bCs/>
                <w:i w:val="0"/>
                <w:iCs w:val="0"/>
                <w:color w:val="000000"/>
                <w:kern w:val="0"/>
                <w:sz w:val="21"/>
                <w:szCs w:val="21"/>
                <w:u w:val="none"/>
                <w:lang w:val="en-US" w:eastAsia="zh-CN" w:bidi="ar"/>
              </w:rPr>
              <w:t>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督导餐饮行业、城市综合体、农贸市场、大型超市等生产经营单位使用燃气的，安装可燃气体报警装置，并保障其正常使用。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负责对液化石油气、天然气钢瓶的道路、水路运输及危化品运输监督管理；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负责燃气公路、内河水上运输单位及其运输工具的安全管理，组织制定事故应急预案；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Fonts w:hint="default" w:ascii="Times New Roman" w:hAnsi="Times New Roman" w:eastAsia="方正仿宋简体" w:cs="Times New Roman"/>
                <w:b/>
                <w:bCs/>
                <w:i w:val="0"/>
                <w:iCs w:val="0"/>
                <w:color w:val="000000"/>
                <w:kern w:val="0"/>
                <w:sz w:val="21"/>
                <w:szCs w:val="21"/>
                <w:u w:val="none"/>
                <w:lang w:val="en-US" w:eastAsia="zh-CN" w:bidi="ar"/>
              </w:rPr>
              <w:t>督导加强对运输装有液化石油气、天然气钢瓶的机动车辆执法管理，依法查处无经营资质从事燃气运输行为。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Fonts w:hint="default" w:ascii="Times New Roman" w:hAnsi="Times New Roman" w:eastAsia="方正仿宋简体" w:cs="Times New Roman"/>
                <w:b/>
                <w:bCs/>
                <w:i w:val="0"/>
                <w:iCs w:val="0"/>
                <w:color w:val="000000"/>
                <w:kern w:val="0"/>
                <w:sz w:val="21"/>
                <w:szCs w:val="21"/>
                <w:u w:val="none"/>
                <w:lang w:val="en-US" w:eastAsia="zh-CN" w:bidi="ar"/>
              </w:rPr>
              <w:t>负责对已依法办理消防审批手续的燃气生产、储存、充装、供应、调压等场所开展消防安全检查；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Fonts w:hint="default" w:ascii="Times New Roman" w:hAnsi="Times New Roman" w:eastAsia="方正仿宋简体" w:cs="Times New Roman"/>
                <w:b/>
                <w:bCs/>
                <w:i w:val="0"/>
                <w:iCs w:val="0"/>
                <w:color w:val="000000"/>
                <w:kern w:val="0"/>
                <w:sz w:val="21"/>
                <w:szCs w:val="21"/>
                <w:u w:val="none"/>
                <w:lang w:val="en-US" w:eastAsia="zh-CN" w:bidi="ar"/>
              </w:rPr>
              <w:t>配合行业主管部门指导民用建筑消防通道的燃气消防安全监督管理；积极做好燃气安全事故的应急救援工作。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负责危险化学品生产经营单位的安全监管，对</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问题气</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生产、销售企业依法责令停止、处罚。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其他行业主管部门按照</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三管三必须</w:t>
            </w:r>
            <w:r>
              <w:rPr>
                <w:rFonts w:hint="default"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方正仿宋简体" w:cs="Times New Roman"/>
                <w:b/>
                <w:bCs/>
                <w:i w:val="0"/>
                <w:iCs w:val="0"/>
                <w:color w:val="000000"/>
                <w:kern w:val="0"/>
                <w:sz w:val="21"/>
                <w:szCs w:val="21"/>
                <w:u w:val="none"/>
                <w:lang w:val="en-US" w:eastAsia="zh-CN" w:bidi="ar"/>
              </w:rPr>
              <w:t>的安全监管原则，切实履行行业监管责任，尽职尽责，加强监管。</w:t>
            </w:r>
          </w:p>
        </w:tc>
        <w:tc>
          <w:tcPr>
            <w:tcW w:w="1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配合相关部门开展燃气安全工作督导、检查和安全隐患排查，发现问题及时报送；</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制定燃气安全及施工应急救援预案并组织实施，建立预警机制，组织应急救援演练，加强应急救援基地和队伍建设；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对辖区居民每年组织不少于</w:t>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次燃气方面的宣传教育。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580" w:hRule="atLeast"/>
          <w:jc w:val="center"/>
        </w:trPr>
        <w:tc>
          <w:tcPr>
            <w:tcW w:w="2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b/>
                <w:bCs/>
                <w:i w:val="0"/>
                <w:iCs w:val="0"/>
                <w:color w:val="000000"/>
                <w:sz w:val="21"/>
                <w:szCs w:val="21"/>
                <w:u w:val="none"/>
              </w:rPr>
            </w:pPr>
          </w:p>
        </w:tc>
        <w:tc>
          <w:tcPr>
            <w:tcW w:w="1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iCs w:val="0"/>
                <w:color w:val="000000"/>
                <w:sz w:val="21"/>
                <w:szCs w:val="21"/>
                <w:u w:val="none"/>
              </w:rPr>
            </w:pPr>
          </w:p>
        </w:tc>
        <w:tc>
          <w:tcPr>
            <w:tcW w:w="1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0"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烟花爆竹监管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市消防救援大队</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市应急局：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负责烟花爆竹生产、经营、储存环节安全生产监督管理工作；牵头调查生产、经营、储存环节的安全事故。</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负责烟花爆竹的公共安全管理，处置引发突发事件；</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查处违法运输、非法储存、违规燃放烟花爆竹等行为；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查处非法经营、生产销售假冒伪劣产品的犯罪行为。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市交运局：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检查运输企业、车辆资质，查处非法营运行为。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达州市万源生态环境局：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协助市公安局管控禁放。</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市综合执法局：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开展在非指定区域、指定时间燃放烟花爆竹的行政处罚。</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市商务局：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配合做好烟花爆竹经营活动的安全管理。</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市行政审批局：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负责依法受理审核烟花爆竹经营（零售）许可申请；</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核发烟花爆竹经营（零售）许可证或退回申请，并对申请人说明理由。</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市消防救援大队：</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组织烟花爆竹引发的火灾扑救。</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做好禁止燃放烟花爆竹的宣传教育；</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配合开展烟花爆竹非法生产、经营、储存行为的巡查排查和情况上报；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协助相关部门打击烟花爆竹相关违法违规行为。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79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粮食流通及应急保障</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市发改局：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强化粮食储备，建立应急保供体系，加强对粮食流通和库存的检查；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负责粮食收购管理和服务，规范粮食收购活动；</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负责对粮食经营者从事粮食收购、储存、运输活动和政策性粮食的购销活动，以及执行国家粮食流通统计制度的情况进行监督检查；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建立粮食经营者信用档案，记录日常监督检查结果、违法行为查处情况，并依法向社会公示；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开展应急演练和培训。</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依照有关法律法规，对粮食经营活动中的扰乱市场秩序行为、违法交易行为以及价格违法行为进行监督检查。</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配合做好粮食应急供应，开展粮食流通和库存检查；</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配合建立粮食经营者信用档案。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iCs w:val="0"/>
                <w:color w:val="000000"/>
                <w:sz w:val="21"/>
                <w:szCs w:val="21"/>
                <w:u w:val="none"/>
              </w:rPr>
            </w:pPr>
            <w:r>
              <w:rPr>
                <w:rFonts w:hint="default" w:ascii="Times New Roman" w:hAnsi="Times New Roman" w:eastAsia="方正黑体_GBK" w:cs="Times New Roman"/>
                <w:b/>
                <w:bCs/>
                <w:i w:val="0"/>
                <w:iCs w:val="0"/>
                <w:color w:val="000000"/>
                <w:kern w:val="0"/>
                <w:sz w:val="21"/>
                <w:szCs w:val="21"/>
                <w:u w:val="none"/>
                <w:lang w:val="en-US" w:eastAsia="zh-CN" w:bidi="ar"/>
              </w:rPr>
              <w:t>十五、市场监管（4项）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13"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食品安全监管</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其他行业主管部门</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其他行业主管部门按职责分工开展工作。</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开展食品安全法律法规宣传教育和食品安全知识普及工作；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建立村（社区）食品安全协管员队伍；</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配合市场监管所做好食品小作坊、小经营店及摊贩的监督管理工作；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督促镇村（社区）包保干部落实包保责任，定期对包保单位开展督导；</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5.</w:t>
            </w:r>
            <w:r>
              <w:rPr>
                <w:rStyle w:val="25"/>
                <w:rFonts w:hint="default" w:ascii="Times New Roman" w:hAnsi="Times New Roman" w:cs="Times New Roman"/>
                <w:b/>
                <w:bCs/>
                <w:sz w:val="21"/>
                <w:szCs w:val="21"/>
                <w:lang w:val="en-US" w:eastAsia="zh-CN" w:bidi="ar"/>
              </w:rPr>
              <w:t>协同相关部门核查处置食品安全突发事件。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3"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81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对传销、违规直销、不正当竞争等行为的监督管理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组织查处不构成犯罪的传销行为、违规直销、不正当竞争等违法行为。</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市公安局：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依法查处构成犯罪的传销行为。</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配合上级部门开展防范和打击传销宣传工作；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结合日常工作开展巡查，发现或收到传销、违规直销、不正当竞争行为等问题线索，及时上报上级相关部门处理。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6"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82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消费者权益保护</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市市场监管局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开展消费者权益保护工作；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维护市场经营秩序，制止不正当竞争，查处生产销售假冒伪劣商品等违法行为。</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开展消费者权益保护宣传工作；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参与重大消费纠纷的调解；</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配合开展惩治生产销售假冒伪劣商品行为工作；</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配合维护市场经营秩序，制止不正当竞争。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5" w:hRule="atLeast"/>
          <w:jc w:val="center"/>
        </w:trPr>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lang w:val="en-US"/>
              </w:rPr>
            </w:pPr>
            <w:r>
              <w:rPr>
                <w:rFonts w:hint="default" w:ascii="Times New Roman" w:hAnsi="Times New Roman" w:eastAsia="宋体" w:cs="Times New Roman"/>
                <w:b/>
                <w:bCs/>
                <w:i w:val="0"/>
                <w:iCs w:val="0"/>
                <w:color w:val="000000"/>
                <w:kern w:val="0"/>
                <w:sz w:val="21"/>
                <w:szCs w:val="21"/>
                <w:u w:val="none"/>
                <w:lang w:val="en-US" w:eastAsia="zh-CN" w:bidi="ar"/>
              </w:rPr>
              <w:t>8</w:t>
            </w:r>
            <w:r>
              <w:rPr>
                <w:rFonts w:hint="eastAsia" w:ascii="Times New Roman" w:hAnsi="Times New Roman" w:eastAsia="宋体" w:cs="Times New Roman"/>
                <w:b/>
                <w:bCs/>
                <w:i w:val="0"/>
                <w:iCs w:val="0"/>
                <w:color w:val="000000"/>
                <w:kern w:val="0"/>
                <w:sz w:val="21"/>
                <w:szCs w:val="21"/>
                <w:u w:val="none"/>
                <w:lang w:val="en-US" w:eastAsia="zh-CN" w:bidi="ar"/>
              </w:rPr>
              <w:t>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农村集体聚餐管理（针对</w:t>
            </w:r>
            <w:r>
              <w:rPr>
                <w:rFonts w:hint="default" w:ascii="Times New Roman" w:hAnsi="Times New Roman" w:eastAsia="宋体" w:cs="Times New Roman"/>
                <w:b/>
                <w:bCs/>
                <w:i w:val="0"/>
                <w:iCs w:val="0"/>
                <w:color w:val="000000"/>
                <w:kern w:val="0"/>
                <w:sz w:val="21"/>
                <w:szCs w:val="21"/>
                <w:u w:val="none"/>
                <w:lang w:val="en-US" w:eastAsia="zh-CN" w:bidi="ar"/>
              </w:rPr>
              <w:t>100</w:t>
            </w:r>
            <w:r>
              <w:rPr>
                <w:rStyle w:val="25"/>
                <w:rFonts w:hint="default" w:ascii="Times New Roman" w:hAnsi="Times New Roman" w:cs="Times New Roman"/>
                <w:b/>
                <w:bCs/>
                <w:sz w:val="21"/>
                <w:szCs w:val="21"/>
                <w:lang w:val="en-US" w:eastAsia="zh-CN" w:bidi="ar"/>
              </w:rPr>
              <w:t>人以上的集体聚餐）</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iCs w:val="0"/>
                <w:color w:val="000000"/>
                <w:sz w:val="21"/>
                <w:szCs w:val="21"/>
                <w:u w:val="none"/>
              </w:rPr>
            </w:pPr>
            <w:r>
              <w:rPr>
                <w:rStyle w:val="25"/>
                <w:rFonts w:hint="default" w:ascii="Times New Roman" w:hAnsi="Times New Roman" w:cs="Times New Roman"/>
                <w:b/>
                <w:bCs/>
                <w:sz w:val="21"/>
                <w:szCs w:val="21"/>
                <w:lang w:val="en-US" w:eastAsia="zh-CN" w:bidi="ar"/>
              </w:rPr>
              <w:t>市市场监管局</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p>
        </w:tc>
        <w:tc>
          <w:tcPr>
            <w:tcW w:w="19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b/>
                <w:bCs/>
                <w:i w:val="0"/>
                <w:iCs w:val="0"/>
                <w:color w:val="000000"/>
                <w:sz w:val="21"/>
                <w:szCs w:val="21"/>
                <w:u w:val="none"/>
              </w:rPr>
            </w:pPr>
            <w:r>
              <w:rPr>
                <w:rFonts w:hint="default" w:ascii="Times New Roman" w:hAnsi="Times New Roman" w:eastAsia="方正仿宋简体" w:cs="Times New Roman"/>
                <w:b/>
                <w:bCs/>
                <w:i w:val="0"/>
                <w:iCs w:val="0"/>
                <w:color w:val="000000"/>
                <w:kern w:val="0"/>
                <w:sz w:val="21"/>
                <w:szCs w:val="21"/>
                <w:u w:val="none"/>
                <w:lang w:val="en-US" w:eastAsia="zh-CN" w:bidi="ar"/>
              </w:rPr>
              <w:t>市市场监管局：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指导和监督农村群体聚餐活动；</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完善农村群体聚餐相关管理制度；</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加强食品安全宣传教育，告知举办者和承办者食品安全注意事项和相关责任，防范食品安全事故；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处置农村集体聚餐食品安全事故。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Style w:val="25"/>
                <w:rFonts w:hint="default" w:ascii="Times New Roman" w:hAnsi="Times New Roman" w:cs="Times New Roman"/>
                <w:b/>
                <w:bCs/>
                <w:sz w:val="21"/>
                <w:szCs w:val="21"/>
                <w:lang w:val="en-US" w:eastAsia="zh-CN" w:bidi="ar"/>
              </w:rPr>
              <w:t>市卫生健康局：</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负责开展农村集体聚餐突发公共卫生事件流行病学调查、事故现场卫生处理和传染病防治知识的宣传、培训；</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会同市市场监管局加强对农村集体聚餐食品安全风险的监测分析，防范食源性疾病；</w:t>
            </w:r>
            <w:r>
              <w:rPr>
                <w:rFonts w:hint="default" w:ascii="Times New Roman" w:hAnsi="Times New Roman" w:eastAsia="方正仿宋简体" w:cs="Times New Roman"/>
                <w:b/>
                <w:bCs/>
                <w:i w:val="0"/>
                <w:iCs w:val="0"/>
                <w:color w:val="000000"/>
                <w:kern w:val="0"/>
                <w:sz w:val="21"/>
                <w:szCs w:val="21"/>
                <w:u w:val="none"/>
                <w:lang w:val="en-US" w:eastAsia="zh-CN" w:bidi="ar"/>
              </w:rPr>
              <w:br w:type="textWrapping"/>
            </w:r>
            <w:r>
              <w:rPr>
                <w:rFonts w:hint="default" w:ascii="Times New Roman" w:hAnsi="Times New Roman" w:eastAsia="方正仿宋简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会同市市场监管局处置农村集体聚餐食品安全事故。</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r>
              <w:rPr>
                <w:rStyle w:val="25"/>
                <w:rFonts w:hint="default" w:ascii="Times New Roman" w:hAnsi="Times New Roman" w:cs="Times New Roman"/>
                <w:b/>
                <w:bCs/>
                <w:sz w:val="21"/>
                <w:szCs w:val="21"/>
                <w:lang w:val="en-US" w:eastAsia="zh-CN" w:bidi="ar"/>
              </w:rPr>
              <w:t>实行</w:t>
            </w:r>
            <w:r>
              <w:rPr>
                <w:rFonts w:hint="default" w:ascii="Times New Roman" w:hAnsi="Times New Roman" w:eastAsia="宋体" w:cs="Times New Roman"/>
                <w:b/>
                <w:bCs/>
                <w:i w:val="0"/>
                <w:iCs w:val="0"/>
                <w:color w:val="000000"/>
                <w:kern w:val="0"/>
                <w:sz w:val="21"/>
                <w:szCs w:val="21"/>
                <w:u w:val="none"/>
                <w:lang w:val="en-US" w:eastAsia="zh-CN" w:bidi="ar"/>
              </w:rPr>
              <w:t>100</w:t>
            </w:r>
            <w:r>
              <w:rPr>
                <w:rStyle w:val="25"/>
                <w:rFonts w:hint="default" w:ascii="Times New Roman" w:hAnsi="Times New Roman" w:cs="Times New Roman"/>
                <w:b/>
                <w:bCs/>
                <w:sz w:val="21"/>
                <w:szCs w:val="21"/>
                <w:lang w:val="en-US" w:eastAsia="zh-CN" w:bidi="ar"/>
              </w:rPr>
              <w:t>人及以上群体聚餐申报备案指导制度，并指导村（社区）做好申报备案；</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2.</w:t>
            </w:r>
            <w:r>
              <w:rPr>
                <w:rStyle w:val="25"/>
                <w:rFonts w:hint="default" w:ascii="Times New Roman" w:hAnsi="Times New Roman" w:cs="Times New Roman"/>
                <w:b/>
                <w:bCs/>
                <w:sz w:val="21"/>
                <w:szCs w:val="21"/>
                <w:lang w:val="en-US" w:eastAsia="zh-CN" w:bidi="ar"/>
              </w:rPr>
              <w:t>负责群体性聚餐活动的宣传教育、培训、管理和信息收集；</w:t>
            </w:r>
            <w:r>
              <w:rPr>
                <w:rFonts w:hint="default" w:ascii="Times New Roman" w:hAnsi="Times New Roman" w:eastAsia="宋体" w:cs="Times New Roman"/>
                <w:b/>
                <w:bCs/>
                <w:i w:val="0"/>
                <w:iCs w:val="0"/>
                <w:color w:val="000000"/>
                <w:kern w:val="0"/>
                <w:sz w:val="21"/>
                <w:szCs w:val="21"/>
                <w:u w:val="none"/>
                <w:lang w:val="en-US" w:eastAsia="zh-CN" w:bidi="ar"/>
              </w:rPr>
              <w:t xml:space="preserve">                         </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3.</w:t>
            </w:r>
            <w:r>
              <w:rPr>
                <w:rStyle w:val="25"/>
                <w:rFonts w:hint="default" w:ascii="Times New Roman" w:hAnsi="Times New Roman" w:cs="Times New Roman"/>
                <w:b/>
                <w:bCs/>
                <w:sz w:val="21"/>
                <w:szCs w:val="21"/>
                <w:lang w:val="en-US" w:eastAsia="zh-CN" w:bidi="ar"/>
              </w:rPr>
              <w:t>负责对农村集体聚餐专业加工服务者进行登记，定期审查资质并公布；</w:t>
            </w:r>
            <w:r>
              <w:rPr>
                <w:rFonts w:hint="default" w:ascii="Times New Roman" w:hAnsi="Times New Roman" w:eastAsia="宋体" w:cs="Times New Roman"/>
                <w:b/>
                <w:bCs/>
                <w:i w:val="0"/>
                <w:iCs w:val="0"/>
                <w:color w:val="000000"/>
                <w:kern w:val="0"/>
                <w:sz w:val="21"/>
                <w:szCs w:val="21"/>
                <w:u w:val="none"/>
                <w:lang w:val="en-US" w:eastAsia="zh-CN" w:bidi="ar"/>
              </w:rPr>
              <w:br w:type="textWrapping"/>
            </w:r>
            <w:r>
              <w:rPr>
                <w:rFonts w:hint="default" w:ascii="Times New Roman" w:hAnsi="Times New Roman" w:eastAsia="宋体" w:cs="Times New Roman"/>
                <w:b/>
                <w:bCs/>
                <w:i w:val="0"/>
                <w:iCs w:val="0"/>
                <w:color w:val="000000"/>
                <w:kern w:val="0"/>
                <w:sz w:val="21"/>
                <w:szCs w:val="21"/>
                <w:u w:val="none"/>
                <w:lang w:val="en-US" w:eastAsia="zh-CN" w:bidi="ar"/>
              </w:rPr>
              <w:t>4.</w:t>
            </w:r>
            <w:r>
              <w:rPr>
                <w:rStyle w:val="25"/>
                <w:rFonts w:hint="default" w:ascii="Times New Roman" w:hAnsi="Times New Roman" w:cs="Times New Roman"/>
                <w:b/>
                <w:bCs/>
                <w:sz w:val="21"/>
                <w:szCs w:val="21"/>
                <w:lang w:val="en-US" w:eastAsia="zh-CN" w:bidi="ar"/>
              </w:rPr>
              <w:t>配合处置农村集体聚餐食品安全事故。</w:t>
            </w:r>
          </w:p>
        </w:tc>
      </w:tr>
    </w:tbl>
    <w:p>
      <w:pPr>
        <w:rPr>
          <w:rFonts w:hint="default" w:ascii="Times New Roman" w:hAnsi="Times New Roman" w:eastAsia="方正小标宋_GBK" w:cs="Times New Roman"/>
          <w:i w:val="0"/>
          <w:iCs w:val="0"/>
          <w:color w:val="000000"/>
          <w:kern w:val="0"/>
          <w:sz w:val="44"/>
          <w:szCs w:val="44"/>
          <w:u w:val="none"/>
          <w:lang w:val="en-US" w:eastAsia="zh-CN" w:bidi="ar"/>
        </w:rPr>
      </w:pPr>
      <w:r>
        <w:rPr>
          <w:rFonts w:hint="default" w:ascii="Times New Roman" w:hAnsi="Times New Roman" w:eastAsia="方正小标宋_GBK" w:cs="Times New Roman"/>
          <w:i w:val="0"/>
          <w:iCs w:val="0"/>
          <w:color w:val="000000"/>
          <w:kern w:val="0"/>
          <w:sz w:val="44"/>
          <w:szCs w:val="44"/>
          <w:u w:val="none"/>
          <w:lang w:val="en-US" w:eastAsia="zh-CN" w:bidi="ar"/>
        </w:rPr>
        <w:br w:type="page"/>
      </w:r>
    </w:p>
    <w:p>
      <w:pPr>
        <w:tabs>
          <w:tab w:val="left" w:pos="24453"/>
        </w:tabs>
        <w:jc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方正小标宋_GBK" w:cs="Times New Roman"/>
          <w:b/>
          <w:bCs/>
          <w:i w:val="0"/>
          <w:iCs w:val="0"/>
          <w:color w:val="000000"/>
          <w:kern w:val="0"/>
          <w:sz w:val="44"/>
          <w:szCs w:val="44"/>
          <w:u w:val="none"/>
          <w:lang w:val="en-US" w:eastAsia="zh-CN" w:bidi="ar"/>
        </w:rPr>
        <w:t>上级部门收回事项清单</w:t>
      </w:r>
    </w:p>
    <w:tbl>
      <w:tblPr>
        <w:tblStyle w:val="4"/>
        <w:tblW w:w="49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6435"/>
        <w:gridCol w:w="6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blHeader/>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序号</w:t>
            </w:r>
          </w:p>
        </w:tc>
        <w:tc>
          <w:tcPr>
            <w:tcW w:w="2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事项名称</w:t>
            </w:r>
          </w:p>
        </w:tc>
        <w:tc>
          <w:tcPr>
            <w:tcW w:w="2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center"/>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一、乡村振兴（22项）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对未按照规定登记、使用拖拉机、联合收割机的行政处罚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对未取得操作证件操作拖拉机、联合收割机的行政处罚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对未按照规定操作拖拉机、联合收割机的行政处罚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对农业机械操作人员违规操作的行政处罚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对农产品地理标志的地域范围、标志使用的监督检查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植物检疫检查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动物及动物产品检疫</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工作方式：由市农业农村局开展具体检疫工作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对为违法生猪屠宰相关活动提供场所的行政处罚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对动物防疫的监督检查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对生猪屠宰活动的监督检查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隔离、处理染疫或者疑似染疫的动物、动物产品及相关物品</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出售废旧机电提灌设备及其主要零部件的确认</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对兽药的监督检查（仅下放对兽药经营企业的监督检查）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w:t>
            </w:r>
          </w:p>
        </w:tc>
        <w:tc>
          <w:tcPr>
            <w:tcW w:w="2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对基本农田保护的奖励</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17</w:t>
            </w:r>
          </w:p>
        </w:tc>
        <w:tc>
          <w:tcPr>
            <w:tcW w:w="2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动物收购贩运备案</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对绿色食品及绿色食品标志的监督检查（不含监督抽查）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对渔业及渔业船舶的监督检查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对经营利用水生野生动物及其产品、捕捉国家重点保护的水生野生动物的监督检查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对在不能从事养殖活动的水域从事养殖业的行政处罚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二、民生服务（18项）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对供用水单位的取水、供水和用水情况进行监督检查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农村饮水安全检查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对未经许可在水利工程管理范围内建设项目的行政处罚（仅适用乡镇及以下管理的小型水利工程）</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对在水利工程管理和保护范围内从事相关违法行为的行政处罚（仅适用乡镇及以下管理的小型水利工程）</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对擅自改装、迁移、拆除公共供水设施，拆卸、启封、损坏结算水表或者干扰水表正常计量的行政处罚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对擅自在村镇公共供水管道上连接取水设施的行政处罚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29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对擅自将生产、使用有毒有害物质的设施与村镇公共供水管道连接的行政处罚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对供水单位擅自停止营运的行政处罚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31</w:t>
            </w:r>
          </w:p>
        </w:tc>
        <w:tc>
          <w:tcPr>
            <w:tcW w:w="2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对擅自开启公共消防栓的行政处罚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对擅自砍伐护堤护岸林木的行政处罚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对擅自移动、损坏水利工程的界桩、公告牌的行政处罚（仅适用乡镇及以下管理的水利工程）</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对流动人口用人单位计划生育工作的监督检查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对流动人口未依照《流动人口计划生育工作条例》规定办理婚育证明的处理</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对申请病残儿医学鉴定者情况的审核</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对违反《四川省安全生产条例》规定的责令限期改正</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紧急情况下，对生产经营单位的责令暂停作业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39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为应对突发事件对单位和个人财产的征用</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对设立健身气功站点的审核</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三、社会管理（6项）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对拖欠农民工工资矛盾的排查和调处</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工作方式：由市人社局开展相关工作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对影响提灌站正常使用行为的行政处罚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农村机电提灌站的产权登记</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对宗教活动场所内的文物保护单位的行政检查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负责对农村幼儿园举办、停办登记注册</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工作方式：由市教育局开展相关工作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四、社会保障（2项）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对公民申请法律援助需要提交的经济困难证明的确认</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工作方式：由市司法局开展相关工作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对维护老年人合法权益和敬老、养老、助老成绩显著的组织、家庭或者个人的表彰奖励</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工作方式：由市民政局开展相关工作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五、自然资源（34项）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对草原法律、法规执行情况的监督检查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对草原防火的安全检查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森林防火检查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对在森林病虫害防治工作中做出突出成绩的单位和个人给予奖励（不含表彰）</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对在森林资源保护管理工作中做出突出成绩的单位和个人给予奖励（不含表彰）</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下达森林火灾隐患整改通知书</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对森林高火险期内未经批准擅自进入森林高火险区活动的行政处罚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对森林防火期内进入森林防火区的机动车辆未安装森林防火装置的行政处罚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对森林防火期内森林、林木、林地的经营单位未设置森林防火警示宣传标志的行政处罚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对森林、林木、林地的经营单位或者个人未履行森林防火责任的行政处罚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对破坏和侵占森林防火通道、标志、宣传碑（牌）、瞭望台（塔）、隔离带等设施设备的行政处罚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对森林防火期内携带火种和易燃易爆物品进入森林防火区或其他野外违规用火行为的行政处罚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对擅自移动或者破坏野生植物保护设施、保护标志的行政处罚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对在幼林地砍柴、毁苗、放牧造成林木毁坏的行政处罚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水土保持监督检查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河道采砂检查（仅下放对村民生活自用河砂开采及使用的检查）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对采集发菜，或者在水土流失重点预防区和重点治理区铲草皮、挖树兜、滥挖虫草、甘草、麻黄等的行政处罚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对在崩塌、滑坡危险区或者泥石流易发区从事取土、挖砂、采石等可能造成水土流失的活动的行政处罚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对个人之间、个人与单位之间林木所有权、林地使用权争议的裁决</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对在退耕还林工作中做出显著成绩的单位和个人的表彰奖励</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对乡（镇）村公共设施、公益事业建设用地的审核</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对违反规定占用耕地建窑、建坟或者擅自在耕地上建房、挖砂、采石、采矿、取土等的行政处罚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对农村村民未经批准或者采取欺骗手段骗取批准，非法占用土地建住宅的行政处罚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对违反规定破坏或者擅自改变永久基本农田保护区标志的行政处罚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对未经批准或者未按照批准内容进行临时建设以及临时建筑物、构筑物超过批准期限不拆除的行政处罚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工作方式：由市自然资源局开展具体行政处罚工作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79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对擅自移动或者损毁古树名木保护牌以及保护设施的行政处罚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对在地表水饮用水水源二级保护区内违反规定使用化肥行为的行政处罚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对在地表水饮用水水源保护一级保护区内使用化肥行为的行政处罚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六、生态环保（14项）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对堆放、吊挂影响市容市貌物品的行政处罚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对违反摊点卫生管理规定的行政处罚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对侵占、 毁损、围挡园林绿地；毁、盗窃、占用城乡环境卫生设施，擅自关闭、拆除、迁移或者改变用途的行政处罚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对从事可能造成土壤污染活动的企业事业单位和其他生产经营者进行的监督检查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89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对环境保护工作有重要推动作用的信访人的表扬或者奖励</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工作方式：由达州市万源生态环境局开展相关工作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1"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对在当地人民政府禁止的时段和区域内露天烧烤食品或者为露天烧烤食品提供场地的行政处罚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对重点排污单位环境信息公开活动的监督检查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工作方式：由达州市万源生态环境局开展具体监督检查工作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外来入侵物种监督管理</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外来入侵物种普查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工作方式：由市农业农村局、市林业局等开展相关工作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七、城乡建设（13项）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8"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未经批准擅自拆除环境卫生设施或者未按批准的拆迁方案进行拆迁的行政处罚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99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对单位和个人未按规定缴纳城市生活垃圾处理费的行政处罚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对擅自砍伐、损坏城市树木花草或者损毁城市园林绿地；因养护不善致使古树名木受到损伤或者死亡；损坏城市园林绿化设施的行政处罚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工作方式：由市综合执法局、市林业局、市公安局按职责开展相关工作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对违反施工现场容貌管理规定逾期不改正的行政处罚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对使用农药毒鱼、虾、鸟、兽等的行政处罚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对乡（镇）、村农村住房建设质量安全的检查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对在历史文化名城、名镇、名村保护范围内在历史建筑上划刻、涂污的行政处罚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对侵占、破坏公共体育设施的处理</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工作方式：由市文体旅游局开展相关工作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征收建筑垃圾处置费</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对施工单位未及时清运工程施工过程中产生的建筑垃圾，造成环境污染的行政处罚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109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房屋租赁登记备案</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工作方式：由市住建局开展相关工作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八、交通运输（11项）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对车辆未采取覆盖或者密闭措施，造成泄漏遗撒的或者违规倾倒的行政处罚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对铁轮车、履带车和其他可能损害路面的机具擅自在公路上行驶行为的行政处罚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对造成公路路面损坏、污染或者影响公路畅通行为的行政处罚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货运代理和货运配载经营备案</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对擅自进行涉路施工等行为的行政处罚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对从事挖砂、爆破及其他危及公路、公路桥梁等安全的作业行为的行政处罚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对利用公路桥梁进行牵拉、吊装等危及公路桥梁安全的施工作业行为的行政处罚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对在公路建筑控制区内修建、扩建建筑物、地面构筑物或擅自埋设管道、电缆等设施行为的行政处罚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120</w:t>
            </w:r>
          </w:p>
        </w:tc>
        <w:tc>
          <w:tcPr>
            <w:tcW w:w="2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对船舶、船员的监督检查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工作方式：由市交运局开展具体监督检查工作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九、文化和旅游（8项）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对互联网上网服务营业场所接纳未成年人的行政处罚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对擅自从事营业性演出经营活动的行政处罚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对未经批准举办营业性演出的行政处罚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对歌舞娱乐场所接纳未成年人的行政处罚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对游艺娱乐场所设置的电子游戏机在国家法定节假日外向未成年人提供的行政处罚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对娱乐场所未按规定悬挂警示标志、未成年人禁入或者限入标志的行政处罚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对互联网上网服务营业场所未悬挂《网络文化经营许可证》或者未成年人禁入标志的行政处罚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工作方式：由市文化市场综合行政执法大队开展具体行政执法工作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黑体简体" w:cs="Times New Roman"/>
                <w:b/>
                <w:bCs/>
                <w:i w:val="0"/>
                <w:iCs w:val="0"/>
                <w:color w:val="000000"/>
                <w:sz w:val="24"/>
                <w:szCs w:val="24"/>
                <w:u w:val="none"/>
              </w:rPr>
            </w:pPr>
            <w:r>
              <w:rPr>
                <w:rFonts w:hint="default" w:ascii="Times New Roman" w:hAnsi="Times New Roman" w:eastAsia="方正黑体简体" w:cs="Times New Roman"/>
                <w:b/>
                <w:bCs/>
                <w:i w:val="0"/>
                <w:iCs w:val="0"/>
                <w:color w:val="000000"/>
                <w:kern w:val="0"/>
                <w:sz w:val="24"/>
                <w:szCs w:val="24"/>
                <w:u w:val="none"/>
                <w:lang w:val="en-US" w:eastAsia="zh-CN" w:bidi="ar"/>
              </w:rPr>
              <w:t>十、卫生健康（6项）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129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对新生儿在医疗卫生机构以外地点死亡的核查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对城乡环境综合治理责任人不履行义务，责任区的容貌秩序、环境卫生未达到有关标准的行政处罚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工作方式：由市城市管理综合行政执法大队开展具体行政处罚工作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对供水水质未达到国家生活饮用水卫生标准的行政处罚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对在供生活饮用水的重要水域，从事集约化养殖等危害饮用水水源水质的活动的行政处罚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对在村镇供水工程保护控制范围内从事禁止性活动的行政处罚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对再生育申请的受理</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工作方式：由市卫生健康局开展相关工作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十一、应急管理及消防（13项）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对地质灾害险情的检查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对水库大坝的监督检查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对破坏、侵占、毁损防洪排涝设施的行政处罚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工作方式：由市水务局开展具体行政处罚工作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139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检查督促防洪工程设施的建设和水毁工程的修复</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监督检查其他有防汛抗洪任务的部门和单位做好本行业和本单位防汛工作的情况</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工作方式：由市水务局开展相关工作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对未经许可生产、经营烟花爆</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竹制品的行政处罚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对未经许可经营、超许可范围经营、许可证过期继续经营烟花爆竹的行政处罚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对烟花爆竹零售经营者存放的烟花爆竹数量超过零售许可证载明范围的行政处罚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对生产经营单位未落实应急预案规定的应急物资及装备的行政处罚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工作方式：由市应急管理综合行政执法大队开展具体行政执法工作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对森林防火期内未经批准擅自在森林防火区内野外用火的行政处罚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工作方式：由市林业局开展具体行政执法工作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对应急预案管理工作中做出显著成绩的单位和人员给予奖励（不含表彰）</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工作方式：由市应急局开展相关工作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147</w:t>
            </w:r>
          </w:p>
        </w:tc>
        <w:tc>
          <w:tcPr>
            <w:tcW w:w="2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电梯安全监督管理</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工作方式：由市市场监管局开展相关工作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default" w:ascii="Times New Roman" w:hAnsi="Times New Roman" w:eastAsia="方正黑体简体" w:cs="Times New Roman"/>
                <w:b/>
                <w:bCs/>
                <w:i w:val="0"/>
                <w:iCs w:val="0"/>
                <w:color w:val="000000"/>
                <w:kern w:val="0"/>
                <w:sz w:val="24"/>
                <w:szCs w:val="24"/>
                <w:u w:val="none"/>
                <w:lang w:val="en-US" w:eastAsia="zh-CN" w:bidi="ar"/>
              </w:rPr>
            </w:pPr>
            <w:r>
              <w:rPr>
                <w:rFonts w:hint="default" w:ascii="Times New Roman" w:hAnsi="Times New Roman" w:eastAsia="方正黑体简体" w:cs="Times New Roman"/>
                <w:b/>
                <w:bCs/>
                <w:i w:val="0"/>
                <w:iCs w:val="0"/>
                <w:color w:val="000000"/>
                <w:kern w:val="0"/>
                <w:sz w:val="24"/>
                <w:szCs w:val="24"/>
                <w:u w:val="none"/>
                <w:lang w:val="en-US" w:eastAsia="zh-CN" w:bidi="ar"/>
              </w:rPr>
              <w:t>十二、市场监管（25项）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对农业机械的安全监督检查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149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食品小作坊、小经营店备案</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工作方式：由市行政审批局开展相关工作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对未按规定建立、保存或者伪造农产品生产记录的行政处罚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对销售的农产品未按照规定进行包装、标识的行政处罚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对擅自移动、损毁禁止生产区标牌的行政处罚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对农产品质量安全的监督检查（不含监督抽查）</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对农产品生产过程中违规行为的行政处罚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对养殖者违规使用饲料和添加物质的行政处罚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对未取得农药经营许可证经营农药的行政处罚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对采购、销售未附具产品质量检验合格证或者包装、标签不符合规定的农药的行政处罚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159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对不停止销售依法应当召回的农药的行政处罚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对农药生产、经营、使用场所进行检查（不含对农药实施抽查检测）</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工作方式：由市农业农村局开展具体监督检查工作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对未建立、保存农业投入品进销货台账或者未向购买者出具销售凭证的行政处罚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163</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对农药经营者和农药包装废弃物回收站（点）未按规定建立农药包装废弃物回收台账的行政处罚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164</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对不执行农药采购台账、销售台账制度的行政处罚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165</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对在卫生用农药以外的农药经营场所内经营食品、食用农产品、饲料等的行政处罚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166</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对未将卫生用农药与其他商品分柜销售的行政处罚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167</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对不履行农药废弃物回收义务的行政处罚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168</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169</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对使用禁用的农药的行政处罚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170</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171</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对制造、销售禁用的渔具的行政处罚</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工作方式：由市农业综合行政执法大队开展具体行政执法工作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172</w:t>
            </w:r>
          </w:p>
        </w:tc>
        <w:tc>
          <w:tcPr>
            <w:tcW w:w="22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对举报违反食品安全规定的行为进行奖励</w:t>
            </w:r>
          </w:p>
        </w:tc>
        <w:tc>
          <w:tcPr>
            <w:tcW w:w="2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rPr>
      </w:pPr>
    </w:p>
    <w:sectPr>
      <w:footerReference r:id="rId3" w:type="default"/>
      <w:pgSz w:w="16838" w:h="11906" w:orient="landscape"/>
      <w:pgMar w:top="1701" w:right="1417" w:bottom="1417" w:left="1417" w:header="851" w:footer="1247" w:gutter="0"/>
      <w:pgBorders w:offsetFrom="page">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ZTAzOGY3YWViOWE5MTIzOTI5ZjM2YWE0NWJhYTgifQ=="/>
  </w:docVars>
  <w:rsids>
    <w:rsidRoot w:val="00000000"/>
    <w:rsid w:val="02CA47D7"/>
    <w:rsid w:val="03DD0868"/>
    <w:rsid w:val="04AE367F"/>
    <w:rsid w:val="06915006"/>
    <w:rsid w:val="103401D6"/>
    <w:rsid w:val="14D82CC8"/>
    <w:rsid w:val="17A1519C"/>
    <w:rsid w:val="1B912BD9"/>
    <w:rsid w:val="1DC242C3"/>
    <w:rsid w:val="235D51B1"/>
    <w:rsid w:val="25872BD2"/>
    <w:rsid w:val="25E06253"/>
    <w:rsid w:val="25E1537A"/>
    <w:rsid w:val="260C7CF1"/>
    <w:rsid w:val="28EC4D92"/>
    <w:rsid w:val="2A9A2C96"/>
    <w:rsid w:val="2F7964B4"/>
    <w:rsid w:val="336C4BE4"/>
    <w:rsid w:val="3D1B1B58"/>
    <w:rsid w:val="3F144017"/>
    <w:rsid w:val="4556200C"/>
    <w:rsid w:val="4A7240F7"/>
    <w:rsid w:val="4B5005B9"/>
    <w:rsid w:val="57884054"/>
    <w:rsid w:val="610B1669"/>
    <w:rsid w:val="624125B1"/>
    <w:rsid w:val="65FF528B"/>
    <w:rsid w:val="66395E72"/>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132"/>
    <w:basedOn w:val="5"/>
    <w:qFormat/>
    <w:uiPriority w:val="0"/>
    <w:rPr>
      <w:rFonts w:ascii="方正黑体简体" w:hAnsi="方正黑体简体" w:eastAsia="方正黑体简体" w:cs="方正黑体简体"/>
      <w:color w:val="000000"/>
      <w:sz w:val="24"/>
      <w:szCs w:val="24"/>
      <w:u w:val="none"/>
    </w:rPr>
  </w:style>
  <w:style w:type="character" w:customStyle="1" w:styleId="8">
    <w:name w:val="font121"/>
    <w:basedOn w:val="5"/>
    <w:qFormat/>
    <w:uiPriority w:val="0"/>
    <w:rPr>
      <w:rFonts w:hint="eastAsia" w:ascii="方正黑体简体" w:hAnsi="方正黑体简体" w:eastAsia="方正黑体简体" w:cs="方正黑体简体"/>
      <w:b/>
      <w:bCs/>
      <w:color w:val="000000"/>
      <w:sz w:val="24"/>
      <w:szCs w:val="24"/>
      <w:u w:val="none"/>
    </w:rPr>
  </w:style>
  <w:style w:type="character" w:customStyle="1" w:styleId="9">
    <w:name w:val="font61"/>
    <w:basedOn w:val="5"/>
    <w:qFormat/>
    <w:uiPriority w:val="0"/>
    <w:rPr>
      <w:rFonts w:hint="default" w:ascii="Times New Roman" w:hAnsi="Times New Roman" w:cs="Times New Roman"/>
      <w:b/>
      <w:bCs/>
      <w:color w:val="000000"/>
      <w:sz w:val="24"/>
      <w:szCs w:val="24"/>
      <w:u w:val="none"/>
    </w:rPr>
  </w:style>
  <w:style w:type="character" w:customStyle="1" w:styleId="10">
    <w:name w:val="font31"/>
    <w:basedOn w:val="5"/>
    <w:qFormat/>
    <w:uiPriority w:val="0"/>
    <w:rPr>
      <w:rFonts w:hint="default" w:ascii="Times New Roman" w:hAnsi="Times New Roman" w:cs="Times New Roman"/>
      <w:color w:val="000000"/>
      <w:sz w:val="24"/>
      <w:szCs w:val="24"/>
      <w:u w:val="none"/>
    </w:rPr>
  </w:style>
  <w:style w:type="character" w:customStyle="1" w:styleId="11">
    <w:name w:val="font7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2">
    <w:name w:val="font14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3">
    <w:name w:val="font111"/>
    <w:basedOn w:val="5"/>
    <w:qFormat/>
    <w:uiPriority w:val="0"/>
    <w:rPr>
      <w:rFonts w:hint="default" w:ascii="Times New Roman" w:hAnsi="Times New Roman" w:cs="Times New Roman"/>
      <w:color w:val="000000"/>
      <w:sz w:val="22"/>
      <w:szCs w:val="22"/>
      <w:u w:val="none"/>
    </w:rPr>
  </w:style>
  <w:style w:type="character" w:customStyle="1" w:styleId="14">
    <w:name w:val="font101"/>
    <w:basedOn w:val="5"/>
    <w:qFormat/>
    <w:uiPriority w:val="0"/>
    <w:rPr>
      <w:rFonts w:ascii="方正黑体简体" w:hAnsi="方正黑体简体" w:eastAsia="方正黑体简体" w:cs="方正黑体简体"/>
      <w:color w:val="000000"/>
      <w:sz w:val="24"/>
      <w:szCs w:val="24"/>
      <w:u w:val="none"/>
    </w:rPr>
  </w:style>
  <w:style w:type="character" w:customStyle="1" w:styleId="15">
    <w:name w:val="font51"/>
    <w:basedOn w:val="5"/>
    <w:qFormat/>
    <w:uiPriority w:val="0"/>
    <w:rPr>
      <w:rFonts w:hint="default" w:ascii="Times New Roman" w:hAnsi="Times New Roman" w:cs="Times New Roman"/>
      <w:b/>
      <w:bCs/>
      <w:color w:val="000000"/>
      <w:sz w:val="24"/>
      <w:szCs w:val="24"/>
      <w:u w:val="none"/>
    </w:rPr>
  </w:style>
  <w:style w:type="character" w:customStyle="1" w:styleId="16">
    <w:name w:val="font41"/>
    <w:basedOn w:val="5"/>
    <w:qFormat/>
    <w:uiPriority w:val="0"/>
    <w:rPr>
      <w:rFonts w:hint="default" w:ascii="Times New Roman" w:hAnsi="Times New Roman" w:cs="Times New Roman"/>
      <w:color w:val="000000"/>
      <w:sz w:val="24"/>
      <w:szCs w:val="24"/>
      <w:u w:val="none"/>
    </w:rPr>
  </w:style>
  <w:style w:type="character" w:customStyle="1" w:styleId="17">
    <w:name w:val="font122"/>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8">
    <w:name w:val="font131"/>
    <w:basedOn w:val="5"/>
    <w:qFormat/>
    <w:uiPriority w:val="0"/>
    <w:rPr>
      <w:rFonts w:hint="eastAsia" w:ascii="宋体" w:hAnsi="宋体" w:eastAsia="宋体" w:cs="宋体"/>
      <w:color w:val="000000"/>
      <w:sz w:val="24"/>
      <w:szCs w:val="24"/>
      <w:u w:val="none"/>
    </w:rPr>
  </w:style>
  <w:style w:type="character" w:customStyle="1" w:styleId="19">
    <w:name w:val="font81"/>
    <w:basedOn w:val="5"/>
    <w:qFormat/>
    <w:uiPriority w:val="0"/>
    <w:rPr>
      <w:rFonts w:hint="default" w:ascii="Times New Roman" w:hAnsi="Times New Roman" w:cs="Times New Roman"/>
      <w:color w:val="000000"/>
      <w:sz w:val="20"/>
      <w:szCs w:val="20"/>
      <w:u w:val="none"/>
    </w:rPr>
  </w:style>
  <w:style w:type="character" w:customStyle="1" w:styleId="20">
    <w:name w:val="font15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21">
    <w:name w:val="font91"/>
    <w:basedOn w:val="5"/>
    <w:qFormat/>
    <w:uiPriority w:val="0"/>
    <w:rPr>
      <w:rFonts w:hint="default" w:ascii="Times New Roman" w:hAnsi="Times New Roman" w:cs="Times New Roman"/>
      <w:color w:val="000000"/>
      <w:sz w:val="18"/>
      <w:szCs w:val="18"/>
      <w:u w:val="none"/>
    </w:rPr>
  </w:style>
  <w:style w:type="character" w:customStyle="1" w:styleId="22">
    <w:name w:val="font161"/>
    <w:basedOn w:val="5"/>
    <w:qFormat/>
    <w:uiPriority w:val="0"/>
    <w:rPr>
      <w:rFonts w:ascii="方正仿宋_GBK" w:hAnsi="方正仿宋_GBK" w:eastAsia="方正仿宋_GBK" w:cs="方正仿宋_GBK"/>
      <w:color w:val="000000"/>
      <w:sz w:val="22"/>
      <w:szCs w:val="22"/>
      <w:u w:val="none"/>
    </w:rPr>
  </w:style>
  <w:style w:type="character" w:customStyle="1" w:styleId="23">
    <w:name w:val="font112"/>
    <w:basedOn w:val="5"/>
    <w:qFormat/>
    <w:uiPriority w:val="0"/>
    <w:rPr>
      <w:rFonts w:ascii="方正黑体简体" w:hAnsi="方正黑体简体" w:eastAsia="方正黑体简体" w:cs="方正黑体简体"/>
      <w:color w:val="000000"/>
      <w:sz w:val="24"/>
      <w:szCs w:val="24"/>
      <w:u w:val="none"/>
    </w:rPr>
  </w:style>
  <w:style w:type="character" w:customStyle="1" w:styleId="24">
    <w:name w:val="font01"/>
    <w:basedOn w:val="5"/>
    <w:qFormat/>
    <w:uiPriority w:val="0"/>
    <w:rPr>
      <w:rFonts w:hint="default" w:ascii="Times New Roman" w:hAnsi="Times New Roman" w:cs="Times New Roman"/>
      <w:color w:val="000000"/>
      <w:sz w:val="28"/>
      <w:szCs w:val="28"/>
      <w:u w:val="none"/>
    </w:rPr>
  </w:style>
  <w:style w:type="character" w:customStyle="1" w:styleId="25">
    <w:name w:val="font12"/>
    <w:basedOn w:val="5"/>
    <w:qFormat/>
    <w:uiPriority w:val="0"/>
    <w:rPr>
      <w:rFonts w:hint="eastAsia"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75</Words>
  <Characters>78</Characters>
  <Lines>0</Lines>
  <Paragraphs>0</Paragraphs>
  <TotalTime>3</TotalTime>
  <ScaleCrop>false</ScaleCrop>
  <LinksUpToDate>false</LinksUpToDate>
  <CharactersWithSpaces>83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2025-07-17T15:41:00Z</dcterms:created>
  <dc:creator>ch</dc:creator>
  <cp:lastModifiedBy>user</cp:lastModifiedBy>
  <dcterms:modified xsi:type="dcterms:W3CDTF">2025-09-19T11:15:58Z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E2CDB7AB136C450BAF28FCA6B5FE0068</vt:lpwstr>
  </property>
  <property fmtid="{D5CDD505-2E9C-101B-9397-08002B2CF9AE}" pid="4" name="KSOTemplateDocerSaveRecord">
    <vt:lpwstr>eyJoZGlkIjoiYzhjYWZkNjJiZmNhN2I3MjY0NTAyNDVjNWMwNjEzYTUiLCJ1c2VySWQiOiIxNjY1Njg4OTQ1In0=</vt:lpwstr>
  </property>
</Properties>
</file>