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val="0"/>
          <w:bCs w:val="0"/>
          <w:sz w:val="112"/>
          <w:szCs w:val="112"/>
          <w:lang w:val="en-US" w:eastAsia="zh-CN"/>
        </w:rPr>
      </w:pPr>
    </w:p>
    <w:p>
      <w:pPr>
        <w:jc w:val="center"/>
        <w:rPr>
          <w:rFonts w:hint="default" w:ascii="Times New Roman" w:hAnsi="Times New Roman" w:eastAsia="方正小标宋简体" w:cs="Times New Roman"/>
          <w:b w:val="0"/>
          <w:bCs w:val="0"/>
          <w:sz w:val="112"/>
          <w:szCs w:val="112"/>
          <w:lang w:val="en-US" w:eastAsia="zh-CN"/>
        </w:rPr>
      </w:pPr>
      <w:r>
        <w:rPr>
          <w:rFonts w:hint="default" w:ascii="Times New Roman" w:hAnsi="Times New Roman" w:eastAsia="方正小标宋简体" w:cs="Times New Roman"/>
          <w:b w:val="0"/>
          <w:bCs w:val="0"/>
          <w:sz w:val="112"/>
          <w:szCs w:val="112"/>
          <w:lang w:val="en-US" w:eastAsia="zh-CN"/>
        </w:rPr>
        <w:t>四川省达州市万源市石窝镇</w:t>
      </w:r>
    </w:p>
    <w:p>
      <w:pPr>
        <w:jc w:val="center"/>
        <w:rPr>
          <w:rFonts w:hint="default" w:ascii="Times New Roman" w:hAnsi="Times New Roman" w:eastAsia="方正小标宋简体" w:cs="Times New Roman"/>
          <w:b w:val="0"/>
          <w:bCs w:val="0"/>
          <w:sz w:val="72"/>
          <w:szCs w:val="72"/>
          <w:lang w:val="en-US" w:eastAsia="zh-CN"/>
        </w:rPr>
      </w:pPr>
      <w:r>
        <w:rPr>
          <w:rFonts w:hint="default" w:ascii="Times New Roman" w:hAnsi="Times New Roman" w:eastAsia="方正小标宋简体" w:cs="Times New Roman"/>
          <w:b w:val="0"/>
          <w:bCs w:val="0"/>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sectPr>
          <w:pgSz w:w="16838" w:h="11906" w:orient="landscape"/>
          <w:pgMar w:top="1701" w:right="1417" w:bottom="1417" w:left="1417" w:header="851" w:footer="1247" w:gutter="0"/>
          <w:pgBorders>
            <w:top w:val="none" w:sz="0" w:space="0"/>
            <w:left w:val="none" w:sz="0" w:space="0"/>
            <w:bottom w:val="none" w:sz="0" w:space="0"/>
            <w:right w:val="none" w:sz="0" w:space="0"/>
          </w:pgBorders>
          <w:pgNumType w:fmt="decimal"/>
          <w:cols w:space="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黑体简体" w:cs="Times New Roman"/>
          <w:b w:val="0"/>
          <w:bCs w:val="0"/>
          <w:sz w:val="44"/>
          <w:szCs w:val="44"/>
          <w:lang w:val="en-US" w:eastAsia="zh-CN"/>
        </w:rPr>
      </w:pPr>
      <w:r>
        <w:rPr>
          <w:rFonts w:hint="default" w:ascii="Times New Roman" w:hAnsi="Times New Roman" w:eastAsia="方正黑体简体" w:cs="Times New Roman"/>
          <w:b w:val="0"/>
          <w:bCs w:val="0"/>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简体" w:cs="Times New Roman"/>
          <w:b w:val="0"/>
          <w:bCs w:val="0"/>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基本履职事项清单</w:t>
      </w:r>
      <w:r>
        <w:rPr>
          <w:rFonts w:hint="default" w:ascii="Times New Roman" w:hAnsi="Times New Roman" w:eastAsia="方正仿宋简体" w:cs="Times New Roman"/>
          <w:b w:val="0"/>
          <w:bCs w:val="0"/>
          <w:sz w:val="32"/>
          <w:szCs w:val="32"/>
          <w:lang w:val="en-US" w:eastAsia="zh-CN"/>
        </w:rPr>
        <w:tab/>
      </w:r>
      <w:r>
        <w:rPr>
          <w:rFonts w:hint="default" w:ascii="Times New Roman" w:hAnsi="Times New Roman" w:eastAsia="方正仿宋简体" w:cs="Times New Roman"/>
          <w:b w:val="0"/>
          <w:bCs w:val="0"/>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配合履职事项清单</w:t>
      </w:r>
      <w:r>
        <w:rPr>
          <w:rFonts w:hint="default" w:ascii="Times New Roman" w:hAnsi="Times New Roman" w:eastAsia="方正仿宋简体" w:cs="Times New Roman"/>
          <w:b w:val="0"/>
          <w:bCs w:val="0"/>
          <w:sz w:val="32"/>
          <w:szCs w:val="32"/>
          <w:lang w:val="en-US" w:eastAsia="zh-CN"/>
        </w:rPr>
        <w:tab/>
      </w:r>
      <w:r>
        <w:rPr>
          <w:rFonts w:hint="default" w:ascii="Times New Roman" w:hAnsi="Times New Roman" w:eastAsia="方正仿宋简体" w:cs="Times New Roman"/>
          <w:b w:val="0"/>
          <w:bCs w:val="0"/>
          <w:sz w:val="32"/>
          <w:szCs w:val="32"/>
          <w:lang w:val="en-US" w:eastAsia="zh-CN"/>
        </w:rPr>
        <w:t>1</w:t>
      </w:r>
      <w:r>
        <w:rPr>
          <w:rFonts w:hint="eastAsia" w:ascii="Times New Roman" w:hAnsi="Times New Roman" w:eastAsia="方正仿宋简体" w:cs="Times New Roman"/>
          <w:b w:val="0"/>
          <w:bCs w:val="0"/>
          <w:sz w:val="32"/>
          <w:szCs w:val="32"/>
          <w:lang w:val="en-US" w:eastAsia="zh-CN"/>
        </w:rPr>
        <w:t>2</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上级部门收回事项清单</w:t>
      </w:r>
      <w:r>
        <w:rPr>
          <w:rFonts w:hint="default" w:ascii="Times New Roman" w:hAnsi="Times New Roman" w:eastAsia="方正仿宋简体" w:cs="Times New Roman"/>
          <w:b w:val="0"/>
          <w:bCs w:val="0"/>
          <w:sz w:val="32"/>
          <w:szCs w:val="32"/>
          <w:lang w:val="en-US" w:eastAsia="zh-CN"/>
        </w:rPr>
        <w:tab/>
      </w:r>
      <w:r>
        <w:rPr>
          <w:rFonts w:hint="default" w:ascii="Times New Roman" w:hAnsi="Times New Roman" w:eastAsia="方正仿宋简体" w:cs="Times New Roman"/>
          <w:b w:val="0"/>
          <w:bCs w:val="0"/>
          <w:sz w:val="32"/>
          <w:szCs w:val="32"/>
          <w:lang w:val="en-US" w:eastAsia="zh-CN"/>
        </w:rPr>
        <w:t>6</w:t>
      </w:r>
      <w:r>
        <w:rPr>
          <w:rFonts w:hint="eastAsia" w:ascii="Times New Roman" w:hAnsi="Times New Roman" w:eastAsia="方正仿宋简体" w:cs="Times New Roman"/>
          <w:b w:val="0"/>
          <w:bCs w:val="0"/>
          <w:sz w:val="32"/>
          <w:szCs w:val="32"/>
          <w:lang w:val="en-US" w:eastAsia="zh-CN"/>
        </w:rPr>
        <w:t>2</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小标宋简体" w:cs="Times New Roman"/>
          <w:b w:val="0"/>
          <w:bCs w:val="0"/>
          <w:i w:val="0"/>
          <w:color w:val="000000"/>
          <w:kern w:val="0"/>
          <w:sz w:val="44"/>
          <w:szCs w:val="4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sectPr>
          <w:footerReference r:id="rId3" w:type="default"/>
          <w:pgSz w:w="16838" w:h="11906" w:orient="landscape"/>
          <w:pgMar w:top="1701" w:right="1417" w:bottom="1417" w:left="1417" w:header="851" w:footer="1134" w:gutter="0"/>
          <w:pgNumType w:fmt="decimal"/>
          <w:cols w:space="0" w:num="1"/>
          <w:rtlGutter w:val="0"/>
          <w:docGrid w:type="lines" w:linePitch="439" w:charSpace="0"/>
        </w:sectPr>
      </w:pP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基本履职事项清单</w:t>
      </w:r>
    </w:p>
    <w:tbl>
      <w:tblPr>
        <w:tblStyle w:val="4"/>
        <w:tblW w:w="14103" w:type="dxa"/>
        <w:tblInd w:w="0" w:type="dxa"/>
        <w:shd w:val="clear" w:color="auto" w:fill="auto"/>
        <w:tblLayout w:type="autofit"/>
        <w:tblCellMar>
          <w:top w:w="0" w:type="dxa"/>
          <w:left w:w="0" w:type="dxa"/>
          <w:bottom w:w="0" w:type="dxa"/>
          <w:right w:w="0" w:type="dxa"/>
        </w:tblCellMar>
      </w:tblPr>
      <w:tblGrid>
        <w:gridCol w:w="701"/>
        <w:gridCol w:w="13402"/>
      </w:tblGrid>
      <w:tr>
        <w:tblPrEx>
          <w:tblCellMar>
            <w:top w:w="0" w:type="dxa"/>
            <w:left w:w="0" w:type="dxa"/>
            <w:bottom w:w="0" w:type="dxa"/>
            <w:right w:w="0" w:type="dxa"/>
          </w:tblCellMar>
        </w:tblPrEx>
        <w:trPr>
          <w:trHeight w:val="457" w:hRule="atLeast"/>
          <w:tblHeader/>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简体" w:cs="Times New Roman"/>
                <w:i w:val="0"/>
                <w:color w:val="000000"/>
                <w:sz w:val="24"/>
                <w:szCs w:val="24"/>
                <w:u w:val="none"/>
              </w:rPr>
            </w:pPr>
            <w:r>
              <w:rPr>
                <w:rStyle w:val="7"/>
                <w:rFonts w:hint="default" w:ascii="Times New Roman" w:hAnsi="Times New Roman" w:eastAsia="方正黑体简体" w:cs="Times New Roman"/>
                <w:b/>
                <w:bCs/>
                <w:sz w:val="24"/>
                <w:szCs w:val="24"/>
                <w:lang w:val="en-US" w:eastAsia="zh-CN" w:bidi="ar"/>
              </w:rPr>
              <w:t>序号</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简体" w:cs="Times New Roman"/>
                <w:i w:val="0"/>
                <w:color w:val="000000"/>
                <w:sz w:val="24"/>
                <w:szCs w:val="24"/>
                <w:u w:val="none"/>
              </w:rPr>
            </w:pPr>
            <w:r>
              <w:rPr>
                <w:rStyle w:val="7"/>
                <w:rFonts w:hint="default" w:ascii="Times New Roman" w:hAnsi="Times New Roman" w:eastAsia="方正黑体简体" w:cs="Times New Roman"/>
                <w:b/>
                <w:bCs/>
                <w:sz w:val="24"/>
                <w:szCs w:val="24"/>
                <w:lang w:val="en-US" w:eastAsia="zh-CN" w:bidi="ar"/>
              </w:rPr>
              <w:t>事项名称</w:t>
            </w:r>
          </w:p>
        </w:tc>
      </w:tr>
      <w:tr>
        <w:tblPrEx>
          <w:tblCellMar>
            <w:top w:w="0" w:type="dxa"/>
            <w:left w:w="0" w:type="dxa"/>
            <w:bottom w:w="0" w:type="dxa"/>
            <w:right w:w="0" w:type="dxa"/>
          </w:tblCellMar>
        </w:tblPrEx>
        <w:trPr>
          <w:trHeight w:val="442" w:hRule="atLeast"/>
        </w:trPr>
        <w:tc>
          <w:tcPr>
            <w:tcW w:w="14103"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i w:val="0"/>
                <w:color w:val="000000"/>
                <w:sz w:val="24"/>
                <w:szCs w:val="24"/>
                <w:u w:val="none"/>
              </w:rPr>
            </w:pPr>
            <w:r>
              <w:rPr>
                <w:rStyle w:val="8"/>
                <w:rFonts w:hint="default" w:ascii="Times New Roman" w:hAnsi="Times New Roman" w:eastAsia="方正黑体简体" w:cs="Times New Roman"/>
                <w:b/>
                <w:bCs/>
                <w:sz w:val="24"/>
                <w:szCs w:val="24"/>
                <w:lang w:val="en-US" w:eastAsia="zh-CN" w:bidi="ar"/>
              </w:rPr>
              <w:t>一、党的建设（17项）</w:t>
            </w:r>
          </w:p>
        </w:tc>
      </w:tr>
      <w:tr>
        <w:tblPrEx>
          <w:tblCellMar>
            <w:top w:w="0" w:type="dxa"/>
            <w:left w:w="0" w:type="dxa"/>
            <w:bottom w:w="0" w:type="dxa"/>
            <w:right w:w="0" w:type="dxa"/>
          </w:tblCellMar>
        </w:tblPrEx>
        <w:trPr>
          <w:trHeight w:val="11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第一议题</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制度，坚定拥护</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两个确立</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，坚决做到</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两个维护</w:t>
            </w:r>
            <w:r>
              <w:rPr>
                <w:rStyle w:val="10"/>
                <w:rFonts w:hint="default" w:ascii="Times New Roman" w:hAnsi="Times New Roman" w:eastAsia="方正仿宋简体" w:cs="Times New Roman"/>
                <w:b/>
                <w:bCs/>
                <w:sz w:val="24"/>
                <w:szCs w:val="24"/>
                <w:lang w:val="en-US" w:eastAsia="zh-CN" w:bidi="ar"/>
              </w:rPr>
              <w:t>”</w:t>
            </w:r>
          </w:p>
        </w:tc>
      </w:tr>
      <w:tr>
        <w:tblPrEx>
          <w:tblCellMar>
            <w:top w:w="0" w:type="dxa"/>
            <w:left w:w="0" w:type="dxa"/>
            <w:bottom w:w="0" w:type="dxa"/>
            <w:right w:w="0" w:type="dxa"/>
          </w:tblCellMar>
        </w:tblPrEx>
        <w:trPr>
          <w:trHeight w:val="901"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加强党委自身建设，强化理论武装，抓好党委理论学习中心组学习；贯彻执行民主集中制，落实</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三重一大</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、党务公开制度，加强经济建设、政治建设、文化建设、社会建设、生态文明建设</w:t>
            </w:r>
          </w:p>
        </w:tc>
      </w:tr>
      <w:tr>
        <w:tblPrEx>
          <w:tblCellMar>
            <w:top w:w="0" w:type="dxa"/>
            <w:left w:w="0" w:type="dxa"/>
            <w:bottom w:w="0" w:type="dxa"/>
            <w:right w:w="0" w:type="dxa"/>
          </w:tblCellMar>
        </w:tblPrEx>
        <w:trPr>
          <w:trHeight w:val="117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严格履行基层党建工作责任制，坚持</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三会一课</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、主题党日活动、组织生活会、民主评议党员等组织生活制度，学习宣传</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七一勋章获得者</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周永开先进事迹；定期研究党建工作，开展基层党组织书记抓党建工作述职评议考核，落实党委书记抓基层党建问题整改</w:t>
            </w:r>
          </w:p>
        </w:tc>
      </w:tr>
      <w:tr>
        <w:tblPrEx>
          <w:tblCellMar>
            <w:top w:w="0" w:type="dxa"/>
            <w:left w:w="0" w:type="dxa"/>
            <w:bottom w:w="0" w:type="dxa"/>
            <w:right w:w="0" w:type="dxa"/>
          </w:tblCellMar>
        </w:tblPrEx>
        <w:trPr>
          <w:trHeight w:val="17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推进基层党组织标准化规范化建设，健全和完善党的组织体系，整顿村（社区）软弱涣散党组织，抓好党组织设置、调整、撤销等工作</w:t>
            </w:r>
          </w:p>
        </w:tc>
      </w:tr>
      <w:tr>
        <w:tblPrEx>
          <w:tblCellMar>
            <w:top w:w="0" w:type="dxa"/>
            <w:left w:w="0" w:type="dxa"/>
            <w:bottom w:w="0" w:type="dxa"/>
            <w:right w:w="0" w:type="dxa"/>
          </w:tblCellMar>
        </w:tblPrEx>
        <w:trPr>
          <w:trHeight w:val="121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健全党建引领基层治理机制，加强党建引领边界治理，依托万源市石窝镇－巴中市通江县芝宝乡－巴中市平昌县镇龙镇区域联合党支部，建立生态联护、服务联享、稳定联保等“十联”工作机制；完善社会工作服务体系，开展人民建议征集有关工作，推动基层群众自治、法治、德治相融合</w:t>
            </w:r>
          </w:p>
        </w:tc>
      </w:tr>
      <w:tr>
        <w:tblPrEx>
          <w:tblCellMar>
            <w:top w:w="0" w:type="dxa"/>
            <w:left w:w="0" w:type="dxa"/>
            <w:bottom w:w="0" w:type="dxa"/>
            <w:right w:w="0"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落实全面从严治党主体责任，深入推进党风廉政建设和反腐败工作，开展全面从严治党宣传教育，贯彻落实中央八项规定</w:t>
            </w:r>
            <w:r>
              <w:rPr>
                <w:rStyle w:val="11"/>
                <w:rFonts w:hint="eastAsia" w:ascii="Times New Roman" w:hAnsi="Times New Roman" w:eastAsia="方正仿宋简体" w:cs="Times New Roman"/>
                <w:b/>
                <w:bCs/>
                <w:sz w:val="24"/>
                <w:szCs w:val="24"/>
                <w:lang w:val="en-US" w:eastAsia="zh-CN" w:bidi="ar"/>
              </w:rPr>
              <w:t>精神</w:t>
            </w:r>
            <w:bookmarkStart w:id="0" w:name="_GoBack"/>
            <w:bookmarkEnd w:id="0"/>
            <w:r>
              <w:rPr>
                <w:rStyle w:val="11"/>
                <w:rFonts w:hint="default" w:ascii="Times New Roman" w:hAnsi="Times New Roman" w:eastAsia="方正仿宋简体" w:cs="Times New Roman"/>
                <w:b/>
                <w:bCs/>
                <w:sz w:val="24"/>
                <w:szCs w:val="24"/>
                <w:lang w:val="en-US" w:eastAsia="zh-CN" w:bidi="ar"/>
              </w:rPr>
              <w:t>及其实施细则精神，按照权限开展监督执纪问责、监督调查处置等工作</w:t>
            </w:r>
          </w:p>
        </w:tc>
      </w:tr>
      <w:tr>
        <w:tblPrEx>
          <w:shd w:val="clear" w:color="auto" w:fill="auto"/>
          <w:tblCellMar>
            <w:top w:w="0" w:type="dxa"/>
            <w:left w:w="0" w:type="dxa"/>
            <w:bottom w:w="0" w:type="dxa"/>
            <w:right w:w="0" w:type="dxa"/>
          </w:tblCellMar>
        </w:tblPrEx>
        <w:trPr>
          <w:trHeight w:val="56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接受上级巡察，履行巡察整改主体责任，落实上级巡察反馈意见的整改落实</w:t>
            </w:r>
          </w:p>
        </w:tc>
      </w:tr>
      <w:tr>
        <w:tblPrEx>
          <w:tblCellMar>
            <w:top w:w="0" w:type="dxa"/>
            <w:left w:w="0" w:type="dxa"/>
            <w:bottom w:w="0" w:type="dxa"/>
            <w:right w:w="0" w:type="dxa"/>
          </w:tblCellMar>
        </w:tblPrEx>
        <w:trPr>
          <w:trHeight w:val="53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组织实施党委换届，落实党代会代表任期制，负责党员代表选举、党员代表大会召开，开展党代表联络服务工作</w:t>
            </w:r>
          </w:p>
        </w:tc>
      </w:tr>
      <w:tr>
        <w:tblPrEx>
          <w:tblCellMar>
            <w:top w:w="0" w:type="dxa"/>
            <w:left w:w="0" w:type="dxa"/>
            <w:bottom w:w="0" w:type="dxa"/>
            <w:right w:w="0" w:type="dxa"/>
          </w:tblCellMar>
        </w:tblPrEx>
        <w:trPr>
          <w:trHeight w:val="14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加强基层政权建设，指导下级党组织及自治组织换届选举，指导村（居）民委员会自治，指导、监督村（社区）党务、村（居）务、财务公开</w:t>
            </w:r>
          </w:p>
        </w:tc>
      </w:tr>
      <w:tr>
        <w:tblPrEx>
          <w:tblCellMar>
            <w:top w:w="0" w:type="dxa"/>
            <w:left w:w="0" w:type="dxa"/>
            <w:bottom w:w="0" w:type="dxa"/>
            <w:right w:w="0" w:type="dxa"/>
          </w:tblCellMar>
        </w:tblPrEx>
        <w:trPr>
          <w:trHeight w:val="91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加强党员队伍建设，开展党员发展、教育、培训、管理、监督、服务和党费收缴、管理、使用等工作，落实党内关爱、帮扶、激励等政策，负责向上级推选党内表彰人选</w:t>
            </w:r>
          </w:p>
        </w:tc>
      </w:tr>
      <w:tr>
        <w:tblPrEx>
          <w:tblCellMar>
            <w:top w:w="0" w:type="dxa"/>
            <w:left w:w="0" w:type="dxa"/>
            <w:bottom w:w="0" w:type="dxa"/>
            <w:right w:w="0" w:type="dxa"/>
          </w:tblCellMar>
        </w:tblPrEx>
        <w:trPr>
          <w:trHeight w:val="137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加强干部队伍建设，按照干部管理权限，负责公务员、事业单位人员、离退休干部等的日常管理和服务保障；做好村（社区）干部教育、培训、日常管理和监督，负责党组织书记后备力量及其他后备力量培育，负责驻村第一书记和工作队员的工作指导及日常管理</w:t>
            </w:r>
          </w:p>
        </w:tc>
      </w:tr>
      <w:tr>
        <w:tblPrEx>
          <w:tblCellMar>
            <w:top w:w="0" w:type="dxa"/>
            <w:left w:w="0" w:type="dxa"/>
            <w:bottom w:w="0" w:type="dxa"/>
            <w:right w:w="0" w:type="dxa"/>
          </w:tblCellMar>
        </w:tblPrEx>
        <w:trPr>
          <w:trHeight w:val="19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落实党管人才责任，开展农业科技、产业发展、乡村建设等方面人才引进、队伍建设、服务和管理工作，培育壮大本土人才队伍</w:t>
            </w:r>
          </w:p>
        </w:tc>
      </w:tr>
      <w:tr>
        <w:tblPrEx>
          <w:tblCellMar>
            <w:top w:w="0" w:type="dxa"/>
            <w:left w:w="0" w:type="dxa"/>
            <w:bottom w:w="0" w:type="dxa"/>
            <w:right w:w="0" w:type="dxa"/>
          </w:tblCellMar>
        </w:tblPrEx>
        <w:trPr>
          <w:trHeight w:val="119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13</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tblCellMar>
            <w:top w:w="0" w:type="dxa"/>
            <w:left w:w="0" w:type="dxa"/>
            <w:bottom w:w="0" w:type="dxa"/>
            <w:right w:w="0" w:type="dxa"/>
          </w:tblCellMar>
        </w:tblPrEx>
        <w:trPr>
          <w:trHeight w:val="88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14</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强化基层党组织阵地建设，加强村（社区）党群服务中心规范化建设、使用和管理，优化党群服务中心功能布局，规范村级组织工作事务、机构牌子和证明事项；指导</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两企三新</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组织开展党建工作</w:t>
            </w:r>
          </w:p>
        </w:tc>
      </w:tr>
      <w:tr>
        <w:tblPrEx>
          <w:tblCellMar>
            <w:top w:w="0" w:type="dxa"/>
            <w:left w:w="0" w:type="dxa"/>
            <w:bottom w:w="0" w:type="dxa"/>
            <w:right w:w="0" w:type="dxa"/>
          </w:tblCellMar>
        </w:tblPrEx>
        <w:trPr>
          <w:trHeight w:val="91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15</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全面落实人民代表大会制度，召开人民代表大会，组织选举人大代表，开展人大换届工作，加强人大代表履职平台建设，保障人大代表依法履职，办理人大代表建议或议案</w:t>
            </w:r>
          </w:p>
        </w:tc>
      </w:tr>
      <w:tr>
        <w:tblPrEx>
          <w:tblCellMar>
            <w:top w:w="0" w:type="dxa"/>
            <w:left w:w="0" w:type="dxa"/>
            <w:bottom w:w="0" w:type="dxa"/>
            <w:right w:w="0" w:type="dxa"/>
          </w:tblCellMar>
        </w:tblPrEx>
        <w:trPr>
          <w:trHeight w:val="97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16</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推动政协基层协商民主建设，支持和保障政协委员开展政治协商、民主监督、参政议政等工作，做好政协委员推荐、联络服务、视察调研等工作，办理政协委员提案</w:t>
            </w:r>
          </w:p>
        </w:tc>
      </w:tr>
      <w:tr>
        <w:tblPrEx>
          <w:tblCellMar>
            <w:top w:w="0" w:type="dxa"/>
            <w:left w:w="0" w:type="dxa"/>
            <w:bottom w:w="0" w:type="dxa"/>
            <w:right w:w="0" w:type="dxa"/>
          </w:tblCellMar>
        </w:tblPrEx>
        <w:trPr>
          <w:trHeight w:val="51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17</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负责工会、共青团、妇联等群团组织建设，开展科协、红十字会、残联等相关工作</w:t>
            </w:r>
          </w:p>
        </w:tc>
      </w:tr>
      <w:tr>
        <w:tblPrEx>
          <w:tblCellMar>
            <w:top w:w="0" w:type="dxa"/>
            <w:left w:w="0" w:type="dxa"/>
            <w:bottom w:w="0" w:type="dxa"/>
            <w:right w:w="0" w:type="dxa"/>
          </w:tblCellMar>
        </w:tblPrEx>
        <w:trPr>
          <w:trHeight w:val="90" w:hRule="atLeast"/>
        </w:trPr>
        <w:tc>
          <w:tcPr>
            <w:tcW w:w="14103"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8"/>
                <w:rFonts w:hint="default" w:ascii="Times New Roman" w:hAnsi="Times New Roman" w:eastAsia="方正仿宋简体" w:cs="Times New Roman"/>
                <w:b/>
                <w:bCs/>
                <w:i w:val="0"/>
                <w:color w:val="000000"/>
                <w:sz w:val="24"/>
                <w:szCs w:val="24"/>
                <w:lang w:val="en-US" w:eastAsia="zh-CN" w:bidi="ar"/>
              </w:rPr>
            </w:pPr>
            <w:r>
              <w:rPr>
                <w:rStyle w:val="8"/>
                <w:rFonts w:hint="default" w:ascii="Times New Roman" w:hAnsi="Times New Roman" w:eastAsia="方正黑体简体" w:cs="Times New Roman"/>
                <w:b/>
                <w:bCs/>
                <w:sz w:val="24"/>
                <w:szCs w:val="24"/>
                <w:lang w:val="en-US" w:eastAsia="zh-CN" w:bidi="ar"/>
              </w:rPr>
              <w:t xml:space="preserve">二、经济发展（4项）  </w:t>
            </w:r>
            <w:r>
              <w:rPr>
                <w:rStyle w:val="8"/>
                <w:rFonts w:hint="default" w:ascii="Times New Roman" w:hAnsi="Times New Roman" w:eastAsia="方正仿宋简体" w:cs="Times New Roman"/>
                <w:b/>
                <w:bCs/>
                <w:i w:val="0"/>
                <w:color w:val="000000"/>
                <w:sz w:val="24"/>
                <w:szCs w:val="24"/>
                <w:lang w:val="en-US" w:eastAsia="zh-CN" w:bidi="ar"/>
              </w:rPr>
              <w:t xml:space="preserve">   </w:t>
            </w:r>
          </w:p>
        </w:tc>
      </w:tr>
      <w:tr>
        <w:tblPrEx>
          <w:tblCellMar>
            <w:top w:w="0" w:type="dxa"/>
            <w:left w:w="0" w:type="dxa"/>
            <w:bottom w:w="0" w:type="dxa"/>
            <w:right w:w="0"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18</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拟订实施经济社会发展规划和年度计划，促进工业、农业、服务业三产融合发展，指导、协调、服务和监督管理全镇经济发展工作，制定产业发展规划，发展粮油、茶叶、烟叶等特色优势产业，培育、保护本土农产品番坝硒米、番坝老腊肉、番坝菜籽油、古道御茶等品牌</w:t>
            </w:r>
          </w:p>
        </w:tc>
      </w:tr>
      <w:tr>
        <w:tblPrEx>
          <w:tblCellMar>
            <w:top w:w="0" w:type="dxa"/>
            <w:left w:w="0" w:type="dxa"/>
            <w:bottom w:w="0" w:type="dxa"/>
            <w:right w:w="0" w:type="dxa"/>
          </w:tblCellMar>
        </w:tblPrEx>
        <w:trPr>
          <w:trHeight w:val="21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19</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tblCellMar>
            <w:top w:w="0" w:type="dxa"/>
            <w:left w:w="0" w:type="dxa"/>
            <w:bottom w:w="0" w:type="dxa"/>
            <w:right w:w="0" w:type="dxa"/>
          </w:tblCellMar>
        </w:tblPrEx>
        <w:trPr>
          <w:trHeight w:val="24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20</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负责统计调查队伍建设，开展人口、农业、经济等普查以及常规、专项等统计调查，指导村（社区）开展普查、调查、统计等工作；开展基本单位名录库管理维护工作</w:t>
            </w:r>
          </w:p>
        </w:tc>
      </w:tr>
      <w:tr>
        <w:tblPrEx>
          <w:tblCellMar>
            <w:top w:w="0" w:type="dxa"/>
            <w:left w:w="0" w:type="dxa"/>
            <w:bottom w:w="0" w:type="dxa"/>
            <w:right w:w="0"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21</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负责制定年度项目计划，开展项目储备、申报、建设、投产等工作，加强项目监督管理和服务</w:t>
            </w:r>
          </w:p>
        </w:tc>
      </w:tr>
      <w:tr>
        <w:tblPrEx>
          <w:tblCellMar>
            <w:top w:w="0" w:type="dxa"/>
            <w:left w:w="0" w:type="dxa"/>
            <w:bottom w:w="0" w:type="dxa"/>
            <w:right w:w="0" w:type="dxa"/>
          </w:tblCellMar>
        </w:tblPrEx>
        <w:trPr>
          <w:trHeight w:val="90" w:hRule="atLeast"/>
        </w:trPr>
        <w:tc>
          <w:tcPr>
            <w:tcW w:w="14103"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8"/>
                <w:rFonts w:hint="default" w:ascii="Times New Roman" w:hAnsi="Times New Roman" w:eastAsia="方正仿宋简体" w:cs="Times New Roman"/>
                <w:b/>
                <w:bCs/>
                <w:i w:val="0"/>
                <w:color w:val="000000"/>
                <w:sz w:val="24"/>
                <w:szCs w:val="24"/>
                <w:lang w:val="en-US" w:eastAsia="zh-CN" w:bidi="ar"/>
              </w:rPr>
            </w:pPr>
            <w:r>
              <w:rPr>
                <w:rStyle w:val="8"/>
                <w:rFonts w:hint="default" w:ascii="Times New Roman" w:hAnsi="Times New Roman" w:eastAsia="方正黑体简体" w:cs="Times New Roman"/>
                <w:b/>
                <w:bCs/>
                <w:sz w:val="24"/>
                <w:szCs w:val="24"/>
                <w:lang w:val="en-US" w:eastAsia="zh-CN" w:bidi="ar"/>
              </w:rPr>
              <w:t>三、民生服务（8项）</w:t>
            </w:r>
          </w:p>
        </w:tc>
      </w:tr>
      <w:tr>
        <w:tblPrEx>
          <w:tblCellMar>
            <w:top w:w="0" w:type="dxa"/>
            <w:left w:w="0" w:type="dxa"/>
            <w:bottom w:w="0" w:type="dxa"/>
            <w:right w:w="0"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22</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负责整合区域内各类政务服务事项进驻便民服务中心统一办理，提供</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一站式</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服务，推动基层高频便民服务事项</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一网通办</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，提供帮办代办服务，负责</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一卡通</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系统管理</w:t>
            </w:r>
          </w:p>
        </w:tc>
      </w:tr>
      <w:tr>
        <w:tblPrEx>
          <w:tblCellMar>
            <w:top w:w="0" w:type="dxa"/>
            <w:left w:w="0" w:type="dxa"/>
            <w:bottom w:w="0" w:type="dxa"/>
            <w:right w:w="0" w:type="dxa"/>
          </w:tblCellMar>
        </w:tblPrEx>
        <w:trPr>
          <w:trHeight w:val="17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23</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tblCellMar>
            <w:top w:w="0" w:type="dxa"/>
            <w:left w:w="0" w:type="dxa"/>
            <w:bottom w:w="0" w:type="dxa"/>
            <w:right w:w="0" w:type="dxa"/>
          </w:tblCellMar>
        </w:tblPrEx>
        <w:trPr>
          <w:trHeight w:val="12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24</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维护妇女合法权益，开展妇女思想政治引领、关爱帮扶、婚姻家庭纠纷调解、妇女综合素质和就业技能提升及家庭暴力预防、</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两癌</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宣传等工作，促进妇女事业发展</w:t>
            </w:r>
          </w:p>
        </w:tc>
      </w:tr>
      <w:tr>
        <w:tblPrEx>
          <w:tblCellMar>
            <w:top w:w="0" w:type="dxa"/>
            <w:left w:w="0" w:type="dxa"/>
            <w:bottom w:w="0" w:type="dxa"/>
            <w:right w:w="0" w:type="dxa"/>
          </w:tblCellMar>
        </w:tblPrEx>
        <w:trPr>
          <w:trHeight w:val="125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25</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tblCellMar>
            <w:top w:w="0" w:type="dxa"/>
            <w:left w:w="0" w:type="dxa"/>
            <w:bottom w:w="0" w:type="dxa"/>
            <w:right w:w="0"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26</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开展未成年人保护和关心下一代工作，加强政策宣传、家庭教育指导，摸排孤儿、留守儿童、事实无人抚养的儿童，建立信息台账，加强基本生活保障</w:t>
            </w:r>
          </w:p>
        </w:tc>
      </w:tr>
      <w:tr>
        <w:tblPrEx>
          <w:tblCellMar>
            <w:top w:w="0" w:type="dxa"/>
            <w:left w:w="0" w:type="dxa"/>
            <w:bottom w:w="0" w:type="dxa"/>
            <w:right w:w="0" w:type="dxa"/>
          </w:tblCellMar>
        </w:tblPrEx>
        <w:trPr>
          <w:trHeight w:val="73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27</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开展控辍保学和助学资助初审、上报、公示，保障适龄儿童、少年接受义务教育权利</w:t>
            </w:r>
          </w:p>
        </w:tc>
      </w:tr>
      <w:tr>
        <w:tblPrEx>
          <w:tblCellMar>
            <w:top w:w="0" w:type="dxa"/>
            <w:left w:w="0" w:type="dxa"/>
            <w:bottom w:w="0" w:type="dxa"/>
            <w:right w:w="0" w:type="dxa"/>
          </w:tblCellMar>
        </w:tblPrEx>
        <w:trPr>
          <w:trHeight w:val="88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28</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落实</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双拥</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政策，强化退役军人服务保障，加强与退役军人的联系沟通，开展退役军人就业创业指导服务、优抚帮扶、走访慰问、权益维护等工作</w:t>
            </w:r>
          </w:p>
        </w:tc>
      </w:tr>
      <w:tr>
        <w:tblPrEx>
          <w:tblCellMar>
            <w:top w:w="0" w:type="dxa"/>
            <w:left w:w="0" w:type="dxa"/>
            <w:bottom w:w="0" w:type="dxa"/>
            <w:right w:w="0" w:type="dxa"/>
          </w:tblCellMar>
        </w:tblPrEx>
        <w:trPr>
          <w:trHeight w:val="98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29</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推动深化改革工作，以群众关注的事项为</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小切口</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，积极谋划推进自主创新改革事项和微改革任务，总结改革创新经验，解决群众身边的问题</w:t>
            </w:r>
          </w:p>
        </w:tc>
      </w:tr>
      <w:tr>
        <w:tblPrEx>
          <w:tblCellMar>
            <w:top w:w="0" w:type="dxa"/>
            <w:left w:w="0" w:type="dxa"/>
            <w:bottom w:w="0" w:type="dxa"/>
            <w:right w:w="0" w:type="dxa"/>
          </w:tblCellMar>
        </w:tblPrEx>
        <w:trPr>
          <w:trHeight w:val="90" w:hRule="atLeast"/>
        </w:trPr>
        <w:tc>
          <w:tcPr>
            <w:tcW w:w="14103"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8"/>
                <w:rFonts w:hint="default" w:ascii="Times New Roman" w:hAnsi="Times New Roman" w:eastAsia="方正仿宋简体" w:cs="Times New Roman"/>
                <w:b/>
                <w:bCs/>
                <w:i w:val="0"/>
                <w:color w:val="000000"/>
                <w:sz w:val="24"/>
                <w:szCs w:val="24"/>
                <w:lang w:val="en-US" w:eastAsia="zh-CN" w:bidi="ar"/>
              </w:rPr>
            </w:pPr>
            <w:r>
              <w:rPr>
                <w:rStyle w:val="8"/>
                <w:rFonts w:hint="default" w:ascii="Times New Roman" w:hAnsi="Times New Roman" w:eastAsia="方正黑体简体" w:cs="Times New Roman"/>
                <w:b/>
                <w:bCs/>
                <w:sz w:val="24"/>
                <w:szCs w:val="24"/>
                <w:lang w:val="en-US" w:eastAsia="zh-CN" w:bidi="ar"/>
              </w:rPr>
              <w:t>四、平安法治（4项）</w:t>
            </w:r>
          </w:p>
        </w:tc>
      </w:tr>
      <w:tr>
        <w:tblPrEx>
          <w:tblCellMar>
            <w:top w:w="0" w:type="dxa"/>
            <w:left w:w="0" w:type="dxa"/>
            <w:bottom w:w="0" w:type="dxa"/>
            <w:right w:w="0" w:type="dxa"/>
          </w:tblCellMar>
        </w:tblPrEx>
        <w:trPr>
          <w:trHeight w:val="85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30</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tblCellMar>
            <w:top w:w="0" w:type="dxa"/>
            <w:left w:w="0" w:type="dxa"/>
            <w:bottom w:w="0" w:type="dxa"/>
            <w:right w:w="0" w:type="dxa"/>
          </w:tblCellMar>
        </w:tblPrEx>
        <w:trPr>
          <w:trHeight w:val="195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31</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负责矛盾纠纷调处，坚持和发展新时代</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枫桥经验</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tblCellMar>
            <w:top w:w="0" w:type="dxa"/>
            <w:left w:w="0" w:type="dxa"/>
            <w:bottom w:w="0" w:type="dxa"/>
            <w:right w:w="0" w:type="dxa"/>
          </w:tblCellMar>
        </w:tblPrEx>
        <w:trPr>
          <w:trHeight w:val="108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32</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tblCellMar>
            <w:top w:w="0" w:type="dxa"/>
            <w:left w:w="0" w:type="dxa"/>
            <w:bottom w:w="0" w:type="dxa"/>
            <w:right w:w="0" w:type="dxa"/>
          </w:tblCellMar>
        </w:tblPrEx>
        <w:trPr>
          <w:trHeight w:val="102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33</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tblCellMar>
            <w:top w:w="0" w:type="dxa"/>
            <w:left w:w="0" w:type="dxa"/>
            <w:bottom w:w="0" w:type="dxa"/>
            <w:right w:w="0" w:type="dxa"/>
          </w:tblCellMar>
        </w:tblPrEx>
        <w:trPr>
          <w:trHeight w:val="90" w:hRule="atLeast"/>
        </w:trPr>
        <w:tc>
          <w:tcPr>
            <w:tcW w:w="14103"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8"/>
                <w:rFonts w:hint="default" w:ascii="Times New Roman" w:hAnsi="Times New Roman" w:eastAsia="方正仿宋简体" w:cs="Times New Roman"/>
                <w:b/>
                <w:bCs/>
                <w:i w:val="0"/>
                <w:color w:val="000000"/>
                <w:sz w:val="24"/>
                <w:szCs w:val="24"/>
                <w:lang w:val="en-US" w:eastAsia="zh-CN" w:bidi="ar"/>
              </w:rPr>
            </w:pPr>
            <w:r>
              <w:rPr>
                <w:rStyle w:val="8"/>
                <w:rFonts w:hint="default" w:ascii="Times New Roman" w:hAnsi="Times New Roman" w:eastAsia="方正黑体简体" w:cs="Times New Roman"/>
                <w:b/>
                <w:bCs/>
                <w:sz w:val="24"/>
                <w:szCs w:val="24"/>
                <w:lang w:val="en-US" w:eastAsia="zh-CN" w:bidi="ar"/>
              </w:rPr>
              <w:t>五、乡村振兴（12项）</w:t>
            </w:r>
          </w:p>
        </w:tc>
      </w:tr>
      <w:tr>
        <w:tblPrEx>
          <w:tblCellMar>
            <w:top w:w="0" w:type="dxa"/>
            <w:left w:w="0" w:type="dxa"/>
            <w:bottom w:w="0" w:type="dxa"/>
            <w:right w:w="0" w:type="dxa"/>
          </w:tblCellMar>
        </w:tblPrEx>
        <w:trPr>
          <w:trHeight w:val="165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34</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tblCellMar>
            <w:top w:w="0" w:type="dxa"/>
            <w:left w:w="0" w:type="dxa"/>
            <w:bottom w:w="0" w:type="dxa"/>
            <w:right w:w="0" w:type="dxa"/>
          </w:tblCellMar>
        </w:tblPrEx>
        <w:trPr>
          <w:trHeight w:val="131"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35</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开展监测对象帮扶救助，综合运用临时救助、低保、医疗、住房、教育、就业等各项帮扶政策，保障基本生活；帮助指导就业创业，制定</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一户一策</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帮扶措施，稳定脱贫人口收入；负责乡村振兴衔接资金项目申报，建立项目库，对衔接资金产生的帮扶资产进行管护并协助开展确权移交工作</w:t>
            </w:r>
          </w:p>
        </w:tc>
      </w:tr>
      <w:tr>
        <w:tblPrEx>
          <w:tblCellMar>
            <w:top w:w="0" w:type="dxa"/>
            <w:left w:w="0" w:type="dxa"/>
            <w:bottom w:w="0" w:type="dxa"/>
            <w:right w:w="0" w:type="dxa"/>
          </w:tblCellMar>
        </w:tblPrEx>
        <w:trPr>
          <w:trHeight w:val="2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36</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落实结对共建机制，加强与</w:t>
            </w:r>
            <w:r>
              <w:rPr>
                <w:rStyle w:val="13"/>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一对一</w:t>
            </w:r>
            <w:r>
              <w:rPr>
                <w:rStyle w:val="13"/>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结对帮扶单位的联系，结合发展实际积极争取项目、资金帮扶，实现产业发展、基层治理、文化生活等方面深度融合和协作配合</w:t>
            </w:r>
          </w:p>
        </w:tc>
      </w:tr>
      <w:tr>
        <w:tblPrEx>
          <w:tblCellMar>
            <w:top w:w="0" w:type="dxa"/>
            <w:left w:w="0" w:type="dxa"/>
            <w:bottom w:w="0" w:type="dxa"/>
            <w:right w:w="0" w:type="dxa"/>
          </w:tblCellMar>
        </w:tblPrEx>
        <w:trPr>
          <w:trHeight w:val="7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37</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推进农村产权制度改革，落实农村土地、林地承包经营管理及流转管理，监督承包人经营行为，调解职责范围内的所有权和使用权、承包经营权纠纷</w:t>
            </w:r>
          </w:p>
        </w:tc>
      </w:tr>
      <w:tr>
        <w:tblPrEx>
          <w:tblCellMar>
            <w:top w:w="0" w:type="dxa"/>
            <w:left w:w="0" w:type="dxa"/>
            <w:bottom w:w="0" w:type="dxa"/>
            <w:right w:w="0" w:type="dxa"/>
          </w:tblCellMar>
        </w:tblPrEx>
        <w:trPr>
          <w:trHeight w:val="45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38</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落实粮食安全党政同责，稳定粮食播种面积，执行粮食种植计划，促进粮食生产稳定发展</w:t>
            </w:r>
          </w:p>
        </w:tc>
      </w:tr>
      <w:tr>
        <w:tblPrEx>
          <w:tblCellMar>
            <w:top w:w="0" w:type="dxa"/>
            <w:left w:w="0" w:type="dxa"/>
            <w:bottom w:w="0" w:type="dxa"/>
            <w:right w:w="0" w:type="dxa"/>
          </w:tblCellMar>
        </w:tblPrEx>
        <w:trPr>
          <w:trHeight w:val="782"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39</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学习运用和推广</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千万工程</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经验，推进乡村建设和人居环境综合整治，负责村庄清洁行动、生活垃圾治理、农村污水治理等工作，建设宜居宜业和美乡村</w:t>
            </w:r>
          </w:p>
        </w:tc>
      </w:tr>
      <w:tr>
        <w:tblPrEx>
          <w:tblCellMar>
            <w:top w:w="0" w:type="dxa"/>
            <w:left w:w="0" w:type="dxa"/>
            <w:bottom w:w="0" w:type="dxa"/>
            <w:right w:w="0" w:type="dxa"/>
          </w:tblCellMar>
        </w:tblPrEx>
        <w:trPr>
          <w:trHeight w:val="86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40</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tblCellMar>
            <w:top w:w="0" w:type="dxa"/>
            <w:left w:w="0" w:type="dxa"/>
            <w:bottom w:w="0" w:type="dxa"/>
            <w:right w:w="0"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41</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发展壮大新型农村集体经济，加强集体经济组织建设、管理和监督，建立完善村集体经济利益链接机制，规范管理和盘活村集体资金、资产、资源，开展中省财政扶持村集体经济项目申报、指导、管理等工作，推动村集体经济组织大力发展中药材种植业、粮油及加工业等特色农业产业</w:t>
            </w:r>
          </w:p>
        </w:tc>
      </w:tr>
      <w:tr>
        <w:tblPrEx>
          <w:tblCellMar>
            <w:top w:w="0" w:type="dxa"/>
            <w:left w:w="0" w:type="dxa"/>
            <w:bottom w:w="0" w:type="dxa"/>
            <w:right w:w="0" w:type="dxa"/>
          </w:tblCellMar>
        </w:tblPrEx>
        <w:trPr>
          <w:trHeight w:val="292"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42</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培育农业社会化服务组织、新型农业经营主体和各类农村人才，发展农业龙头企业、农民专业合作社和家庭农场等</w:t>
            </w:r>
          </w:p>
        </w:tc>
      </w:tr>
      <w:tr>
        <w:tblPrEx>
          <w:tblCellMar>
            <w:top w:w="0" w:type="dxa"/>
            <w:left w:w="0" w:type="dxa"/>
            <w:bottom w:w="0" w:type="dxa"/>
            <w:right w:w="0"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43</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负责塘库堰、沟渠、提灌站等小微型农田水利基础设施日常巡查、管护、安全和问题上报，推动高效节灌、农业节水等工作</w:t>
            </w:r>
          </w:p>
        </w:tc>
      </w:tr>
      <w:tr>
        <w:tblPrEx>
          <w:tblCellMar>
            <w:top w:w="0" w:type="dxa"/>
            <w:left w:w="0" w:type="dxa"/>
            <w:bottom w:w="0" w:type="dxa"/>
            <w:right w:w="0" w:type="dxa"/>
          </w:tblCellMar>
        </w:tblPrEx>
        <w:trPr>
          <w:trHeight w:val="121"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44</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开展农村能源开发利用节约的组织推广和安全管理教育，做好节能降碳工作，推广使用沼气、风能、太阳能等清洁能源</w:t>
            </w:r>
          </w:p>
        </w:tc>
      </w:tr>
      <w:tr>
        <w:tblPrEx>
          <w:tblCellMar>
            <w:top w:w="0" w:type="dxa"/>
            <w:left w:w="0" w:type="dxa"/>
            <w:bottom w:w="0" w:type="dxa"/>
            <w:right w:w="0" w:type="dxa"/>
          </w:tblCellMar>
        </w:tblPrEx>
        <w:trPr>
          <w:trHeight w:val="45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45</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开展惠农补贴政策宣传，负责惠农补贴申报、核实、公示、信息录入和审核工作，宣传推广政策性农业保险和小额信贷</w:t>
            </w:r>
          </w:p>
        </w:tc>
      </w:tr>
      <w:tr>
        <w:tblPrEx>
          <w:tblCellMar>
            <w:top w:w="0" w:type="dxa"/>
            <w:left w:w="0" w:type="dxa"/>
            <w:bottom w:w="0" w:type="dxa"/>
            <w:right w:w="0" w:type="dxa"/>
          </w:tblCellMar>
        </w:tblPrEx>
        <w:trPr>
          <w:trHeight w:val="90" w:hRule="atLeast"/>
        </w:trPr>
        <w:tc>
          <w:tcPr>
            <w:tcW w:w="14103"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8"/>
                <w:rFonts w:hint="default" w:ascii="Times New Roman" w:hAnsi="Times New Roman" w:eastAsia="方正仿宋简体" w:cs="Times New Roman"/>
                <w:b/>
                <w:bCs/>
                <w:i w:val="0"/>
                <w:color w:val="000000"/>
                <w:sz w:val="24"/>
                <w:szCs w:val="24"/>
                <w:lang w:val="en-US" w:eastAsia="zh-CN" w:bidi="ar"/>
              </w:rPr>
            </w:pPr>
            <w:r>
              <w:rPr>
                <w:rStyle w:val="8"/>
                <w:rFonts w:hint="default" w:ascii="Times New Roman" w:hAnsi="Times New Roman" w:eastAsia="方正黑体简体" w:cs="Times New Roman"/>
                <w:b/>
                <w:bCs/>
                <w:sz w:val="24"/>
                <w:szCs w:val="24"/>
                <w:lang w:val="en-US" w:eastAsia="zh-CN" w:bidi="ar"/>
              </w:rPr>
              <w:t>六、精神文明建设（5项）</w:t>
            </w:r>
          </w:p>
        </w:tc>
      </w:tr>
      <w:tr>
        <w:tblPrEx>
          <w:tblCellMar>
            <w:top w:w="0" w:type="dxa"/>
            <w:left w:w="0" w:type="dxa"/>
            <w:bottom w:w="0" w:type="dxa"/>
            <w:right w:w="0" w:type="dxa"/>
          </w:tblCellMar>
        </w:tblPrEx>
        <w:trPr>
          <w:trHeight w:val="11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46</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培育践行社会主义核心价值观，加强思想政治教育、爱国主义教育，弘扬</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万源保卫战</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精神，宣传万源红军英雄事迹，开展精神文明建设和实践工作，推进文明村镇、文明家庭建设，开展先进典型评选</w:t>
            </w:r>
          </w:p>
        </w:tc>
      </w:tr>
      <w:tr>
        <w:tblPrEx>
          <w:tblCellMar>
            <w:top w:w="0" w:type="dxa"/>
            <w:left w:w="0" w:type="dxa"/>
            <w:bottom w:w="0" w:type="dxa"/>
            <w:right w:w="0"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47</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开展乡村移风易俗、文明乡风、家教家风工作，指导各村（社区）成立红白理事会，革除婚丧嫁娶陋习等不良社会风气，培育社会文明新风尚</w:t>
            </w:r>
          </w:p>
        </w:tc>
      </w:tr>
      <w:tr>
        <w:tblPrEx>
          <w:tblCellMar>
            <w:top w:w="0" w:type="dxa"/>
            <w:left w:w="0" w:type="dxa"/>
            <w:bottom w:w="0" w:type="dxa"/>
            <w:right w:w="0" w:type="dxa"/>
          </w:tblCellMar>
        </w:tblPrEx>
        <w:trPr>
          <w:trHeight w:val="14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48</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负责新时代文明实践所（站）建设和管理，建强文明实践队伍，开展文明实践活动，做优文明实践项目；健全新时代志愿服务体系，开展志愿服务工作</w:t>
            </w:r>
          </w:p>
        </w:tc>
      </w:tr>
      <w:tr>
        <w:tblPrEx>
          <w:tblCellMar>
            <w:top w:w="0" w:type="dxa"/>
            <w:left w:w="0" w:type="dxa"/>
            <w:bottom w:w="0" w:type="dxa"/>
            <w:right w:w="0"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49</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加强新时代公民道德建设，全面推进社会公德、职业道德、家庭美德、个人品德建设，深化道德教育引导，推动道德实践养成，抓好网络空间道德建设</w:t>
            </w:r>
          </w:p>
        </w:tc>
      </w:tr>
      <w:tr>
        <w:tblPrEx>
          <w:tblCellMar>
            <w:top w:w="0" w:type="dxa"/>
            <w:left w:w="0" w:type="dxa"/>
            <w:bottom w:w="0" w:type="dxa"/>
            <w:right w:w="0" w:type="dxa"/>
          </w:tblCellMar>
        </w:tblPrEx>
        <w:trPr>
          <w:trHeight w:val="13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50</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建立健全基层科技服务体系，开展科普宣传活动，普及科学技术知识，提升全民科学素质</w:t>
            </w:r>
          </w:p>
        </w:tc>
      </w:tr>
      <w:tr>
        <w:tblPrEx>
          <w:tblCellMar>
            <w:top w:w="0" w:type="dxa"/>
            <w:left w:w="0" w:type="dxa"/>
            <w:bottom w:w="0" w:type="dxa"/>
            <w:right w:w="0" w:type="dxa"/>
          </w:tblCellMar>
        </w:tblPrEx>
        <w:trPr>
          <w:trHeight w:val="134" w:hRule="atLeast"/>
        </w:trPr>
        <w:tc>
          <w:tcPr>
            <w:tcW w:w="14103"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11"/>
                <w:rFonts w:hint="default" w:ascii="Times New Roman" w:hAnsi="Times New Roman" w:eastAsia="方正仿宋简体" w:cs="Times New Roman"/>
                <w:b/>
                <w:bCs/>
                <w:sz w:val="24"/>
                <w:szCs w:val="24"/>
                <w:lang w:val="en-US" w:eastAsia="zh-CN" w:bidi="ar"/>
              </w:rPr>
            </w:pPr>
            <w:r>
              <w:rPr>
                <w:rStyle w:val="8"/>
                <w:rFonts w:hint="default" w:ascii="Times New Roman" w:hAnsi="Times New Roman" w:eastAsia="方正黑体简体" w:cs="Times New Roman"/>
                <w:b/>
                <w:bCs/>
                <w:sz w:val="24"/>
                <w:szCs w:val="24"/>
                <w:lang w:val="en-US" w:eastAsia="zh-CN" w:bidi="ar"/>
              </w:rPr>
              <w:t>七、社会管理（6项）</w:t>
            </w:r>
          </w:p>
        </w:tc>
      </w:tr>
      <w:tr>
        <w:tblPrEx>
          <w:tblCellMar>
            <w:top w:w="0" w:type="dxa"/>
            <w:left w:w="0" w:type="dxa"/>
            <w:bottom w:w="0" w:type="dxa"/>
            <w:right w:w="0" w:type="dxa"/>
          </w:tblCellMar>
        </w:tblPrEx>
        <w:trPr>
          <w:trHeight w:val="1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51</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加强基层社会治理工作，指导和督促村（社区）制定实施村（居）民自治章程、村规民约、居民公约，指导治安保卫委员会、公共卫生委员会等组织开展工作</w:t>
            </w:r>
          </w:p>
        </w:tc>
      </w:tr>
      <w:tr>
        <w:tblPrEx>
          <w:tblCellMar>
            <w:top w:w="0" w:type="dxa"/>
            <w:left w:w="0" w:type="dxa"/>
            <w:bottom w:w="0" w:type="dxa"/>
            <w:right w:w="0" w:type="dxa"/>
          </w:tblCellMar>
        </w:tblPrEx>
        <w:trPr>
          <w:trHeight w:val="9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52</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推进网格化社会治理工作，开展网格化管理和工作阵地建设，组织网格员参加培训，负责日常管理和考核，用好网格化服务管理信息系统</w:t>
            </w:r>
          </w:p>
        </w:tc>
      </w:tr>
      <w:tr>
        <w:tblPrEx>
          <w:tblCellMar>
            <w:top w:w="0" w:type="dxa"/>
            <w:left w:w="0" w:type="dxa"/>
            <w:bottom w:w="0" w:type="dxa"/>
            <w:right w:w="0" w:type="dxa"/>
          </w:tblCellMar>
        </w:tblPrEx>
        <w:trPr>
          <w:trHeight w:val="42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53</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负责社会组织管理，大力培育发展社区社会组织</w:t>
            </w:r>
          </w:p>
        </w:tc>
      </w:tr>
      <w:tr>
        <w:tblPrEx>
          <w:shd w:val="clear" w:color="auto" w:fill="auto"/>
          <w:tblCellMar>
            <w:top w:w="0" w:type="dxa"/>
            <w:left w:w="0" w:type="dxa"/>
            <w:bottom w:w="0" w:type="dxa"/>
            <w:right w:w="0" w:type="dxa"/>
          </w:tblCellMar>
        </w:tblPrEx>
        <w:trPr>
          <w:trHeight w:val="44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54</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整合社会慈善资源，组织开展慈善募捐，为公益慈善活动提供场地和服务保障，促进村（社区）慈善事业发展</w:t>
            </w:r>
          </w:p>
        </w:tc>
      </w:tr>
      <w:tr>
        <w:tblPrEx>
          <w:tblCellMar>
            <w:top w:w="0" w:type="dxa"/>
            <w:left w:w="0" w:type="dxa"/>
            <w:bottom w:w="0" w:type="dxa"/>
            <w:right w:w="0" w:type="dxa"/>
          </w:tblCellMar>
        </w:tblPrEx>
        <w:trPr>
          <w:trHeight w:val="491"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55</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推进</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积分制、清单制</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数字化</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乡村治理模式，推广运用</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川善治</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乡村治理数字化平台</w:t>
            </w:r>
          </w:p>
        </w:tc>
      </w:tr>
      <w:tr>
        <w:tblPrEx>
          <w:tblCellMar>
            <w:top w:w="0" w:type="dxa"/>
            <w:left w:w="0" w:type="dxa"/>
            <w:bottom w:w="0" w:type="dxa"/>
            <w:right w:w="0" w:type="dxa"/>
          </w:tblCellMar>
        </w:tblPrEx>
        <w:trPr>
          <w:trHeight w:val="124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56</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落实</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路长制</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tblCellMar>
            <w:top w:w="0" w:type="dxa"/>
            <w:left w:w="0" w:type="dxa"/>
            <w:bottom w:w="0" w:type="dxa"/>
            <w:right w:w="0" w:type="dxa"/>
          </w:tblCellMar>
        </w:tblPrEx>
        <w:trPr>
          <w:trHeight w:val="98" w:hRule="atLeast"/>
        </w:trPr>
        <w:tc>
          <w:tcPr>
            <w:tcW w:w="14103"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11"/>
                <w:rFonts w:hint="default" w:ascii="Times New Roman" w:hAnsi="Times New Roman" w:eastAsia="方正仿宋简体" w:cs="Times New Roman"/>
                <w:b/>
                <w:bCs/>
                <w:sz w:val="24"/>
                <w:szCs w:val="24"/>
                <w:lang w:val="en-US" w:eastAsia="zh-CN" w:bidi="ar"/>
              </w:rPr>
            </w:pPr>
            <w:r>
              <w:rPr>
                <w:rStyle w:val="8"/>
                <w:rFonts w:hint="default" w:ascii="Times New Roman" w:hAnsi="Times New Roman" w:eastAsia="方正黑体简体" w:cs="Times New Roman"/>
                <w:b/>
                <w:bCs/>
                <w:sz w:val="24"/>
                <w:szCs w:val="24"/>
                <w:lang w:val="en-US" w:eastAsia="zh-CN" w:bidi="ar"/>
              </w:rPr>
              <w:t>八、社会保障（5项）</w:t>
            </w:r>
          </w:p>
        </w:tc>
      </w:tr>
      <w:tr>
        <w:tblPrEx>
          <w:tblCellMar>
            <w:top w:w="0" w:type="dxa"/>
            <w:left w:w="0" w:type="dxa"/>
            <w:bottom w:w="0" w:type="dxa"/>
            <w:right w:w="0" w:type="dxa"/>
          </w:tblCellMar>
        </w:tblPrEx>
        <w:trPr>
          <w:trHeight w:val="51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57</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开展社会保险政策宣传、身份认证；开展失地农民的参保资格、基本信息、待遇领取资格及关系转移等初审工作</w:t>
            </w:r>
          </w:p>
        </w:tc>
      </w:tr>
      <w:tr>
        <w:tblPrEx>
          <w:tblCellMar>
            <w:top w:w="0" w:type="dxa"/>
            <w:left w:w="0" w:type="dxa"/>
            <w:bottom w:w="0" w:type="dxa"/>
            <w:right w:w="0" w:type="dxa"/>
          </w:tblCellMar>
        </w:tblPrEx>
        <w:trPr>
          <w:trHeight w:val="85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58</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tblCellMar>
            <w:top w:w="0" w:type="dxa"/>
            <w:left w:w="0" w:type="dxa"/>
            <w:bottom w:w="0" w:type="dxa"/>
            <w:right w:w="0" w:type="dxa"/>
          </w:tblCellMar>
        </w:tblPrEx>
        <w:trPr>
          <w:trHeight w:val="81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59</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开展城乡居民基本医疗保险政策宣传，负责医疗保障经办服务，受理、初审医疗救助申请，负责参保登记、信息查询、变更、异地就医备案等业务</w:t>
            </w:r>
          </w:p>
        </w:tc>
      </w:tr>
      <w:tr>
        <w:tblPrEx>
          <w:tblCellMar>
            <w:top w:w="0" w:type="dxa"/>
            <w:left w:w="0" w:type="dxa"/>
            <w:bottom w:w="0" w:type="dxa"/>
            <w:right w:w="0" w:type="dxa"/>
          </w:tblCellMar>
        </w:tblPrEx>
        <w:trPr>
          <w:trHeight w:val="101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60</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保障残疾人合法权益，做好残疾人服务和关心关爱，落实残疾人福利政策，开展困难残疾人生活补贴、重度残疾人护理补贴、残疾人证办理、辅具发放更换等申请受理，协助开展残疾人康复就业，组织残疾人参加职业技能培训，做好公益助残等工作</w:t>
            </w:r>
          </w:p>
        </w:tc>
      </w:tr>
      <w:tr>
        <w:tblPrEx>
          <w:tblCellMar>
            <w:top w:w="0" w:type="dxa"/>
            <w:left w:w="0" w:type="dxa"/>
            <w:bottom w:w="0" w:type="dxa"/>
            <w:right w:w="0" w:type="dxa"/>
          </w:tblCellMar>
        </w:tblPrEx>
        <w:trPr>
          <w:trHeight w:val="8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61</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tblCellMar>
            <w:top w:w="0" w:type="dxa"/>
            <w:left w:w="0" w:type="dxa"/>
            <w:bottom w:w="0" w:type="dxa"/>
            <w:right w:w="0" w:type="dxa"/>
          </w:tblCellMar>
        </w:tblPrEx>
        <w:trPr>
          <w:trHeight w:val="90" w:hRule="atLeast"/>
        </w:trPr>
        <w:tc>
          <w:tcPr>
            <w:tcW w:w="14103"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11"/>
                <w:rFonts w:hint="default" w:ascii="Times New Roman" w:hAnsi="Times New Roman" w:eastAsia="方正仿宋简体" w:cs="Times New Roman"/>
                <w:b/>
                <w:bCs/>
                <w:sz w:val="24"/>
                <w:szCs w:val="24"/>
                <w:lang w:val="en-US" w:eastAsia="zh-CN" w:bidi="ar"/>
              </w:rPr>
            </w:pPr>
            <w:r>
              <w:rPr>
                <w:rStyle w:val="8"/>
                <w:rFonts w:hint="default" w:ascii="Times New Roman" w:hAnsi="Times New Roman" w:eastAsia="方正黑体简体" w:cs="Times New Roman"/>
                <w:b/>
                <w:bCs/>
                <w:sz w:val="24"/>
                <w:szCs w:val="24"/>
                <w:lang w:val="en-US" w:eastAsia="zh-CN" w:bidi="ar"/>
              </w:rPr>
              <w:t>九、自然资源（2项）</w:t>
            </w:r>
          </w:p>
        </w:tc>
      </w:tr>
      <w:tr>
        <w:tblPrEx>
          <w:tblCellMar>
            <w:top w:w="0" w:type="dxa"/>
            <w:left w:w="0" w:type="dxa"/>
            <w:bottom w:w="0" w:type="dxa"/>
            <w:right w:w="0" w:type="dxa"/>
          </w:tblCellMar>
        </w:tblPrEx>
        <w:trPr>
          <w:trHeight w:val="85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62</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落实耕地保护党政同责和</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田长制</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责任，严守耕地保护红线，开展耕地保护宣传，实施永久基本农田保护，开展常态化巡田工作，推进耕地恢复及撂荒地整治，对破坏耕地、非法占地等问题行为及时制止并上报</w:t>
            </w:r>
          </w:p>
        </w:tc>
      </w:tr>
      <w:tr>
        <w:tblPrEx>
          <w:tblCellMar>
            <w:top w:w="0" w:type="dxa"/>
            <w:left w:w="0" w:type="dxa"/>
            <w:bottom w:w="0" w:type="dxa"/>
            <w:right w:w="0" w:type="dxa"/>
          </w:tblCellMar>
        </w:tblPrEx>
        <w:trPr>
          <w:trHeight w:val="94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63</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落实</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林长制</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责任</w:t>
            </w:r>
            <w:r>
              <w:rPr>
                <w:rStyle w:val="10"/>
                <w:rFonts w:hint="default" w:ascii="Times New Roman" w:hAnsi="Times New Roman" w:eastAsia="方正仿宋简体" w:cs="Times New Roman"/>
                <w:b/>
                <w:bCs/>
                <w:sz w:val="24"/>
                <w:szCs w:val="24"/>
                <w:lang w:val="en-US" w:eastAsia="zh-CN" w:bidi="ar"/>
              </w:rPr>
              <w:t xml:space="preserve"> </w:t>
            </w:r>
            <w:r>
              <w:rPr>
                <w:rStyle w:val="11"/>
                <w:rFonts w:hint="default" w:ascii="Times New Roman" w:hAnsi="Times New Roman" w:eastAsia="方正仿宋简体" w:cs="Times New Roman"/>
                <w:b/>
                <w:bCs/>
                <w:sz w:val="24"/>
                <w:szCs w:val="24"/>
                <w:lang w:val="en-US" w:eastAsia="zh-CN" w:bidi="ar"/>
              </w:rPr>
              <w:t>，负责森林资源保护发展网格化管理，分级组织开展巡护巡查，制止破坏森林资源的行为，开展森林资源保护、病虫害防治宣传、林权纠纷调处等工作，发现林业有害生物等问题及时上报，组织开展义务植树活动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tblCellMar>
            <w:top w:w="0" w:type="dxa"/>
            <w:left w:w="0" w:type="dxa"/>
            <w:bottom w:w="0" w:type="dxa"/>
            <w:right w:w="0" w:type="dxa"/>
          </w:tblCellMar>
        </w:tblPrEx>
        <w:trPr>
          <w:trHeight w:val="384" w:hRule="atLeast"/>
        </w:trPr>
        <w:tc>
          <w:tcPr>
            <w:tcW w:w="14103"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8"/>
                <w:rFonts w:hint="default" w:ascii="Times New Roman" w:hAnsi="Times New Roman" w:eastAsia="方正仿宋简体" w:cs="Times New Roman"/>
                <w:b/>
                <w:bCs/>
                <w:i w:val="0"/>
                <w:color w:val="000000"/>
                <w:sz w:val="24"/>
                <w:szCs w:val="24"/>
                <w:lang w:val="en-US" w:eastAsia="zh-CN" w:bidi="ar"/>
              </w:rPr>
            </w:pPr>
            <w:r>
              <w:rPr>
                <w:rStyle w:val="8"/>
                <w:rFonts w:hint="default" w:ascii="Times New Roman" w:hAnsi="Times New Roman" w:eastAsia="方正黑体简体" w:cs="Times New Roman"/>
                <w:b/>
                <w:bCs/>
                <w:sz w:val="24"/>
                <w:szCs w:val="24"/>
                <w:lang w:val="en-US" w:eastAsia="zh-CN" w:bidi="ar"/>
              </w:rPr>
              <w:t>十、生态环保（3项）</w:t>
            </w:r>
          </w:p>
        </w:tc>
      </w:tr>
      <w:tr>
        <w:tblPrEx>
          <w:tblCellMar>
            <w:top w:w="0" w:type="dxa"/>
            <w:left w:w="0" w:type="dxa"/>
            <w:bottom w:w="0" w:type="dxa"/>
            <w:right w:w="0" w:type="dxa"/>
          </w:tblCellMar>
        </w:tblPrEx>
        <w:trPr>
          <w:trHeight w:val="85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64</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落实生态环境保护党政同责，开展环境保护宣传、巡查、隐患排查，建立台账并上报，按权限开展生态环境保护督察反馈有关问题整改</w:t>
            </w:r>
          </w:p>
        </w:tc>
      </w:tr>
      <w:tr>
        <w:tblPrEx>
          <w:tblCellMar>
            <w:top w:w="0" w:type="dxa"/>
            <w:left w:w="0" w:type="dxa"/>
            <w:bottom w:w="0" w:type="dxa"/>
            <w:right w:w="0" w:type="dxa"/>
          </w:tblCellMar>
        </w:tblPrEx>
        <w:trPr>
          <w:trHeight w:val="86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65</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落实</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河长制</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责任，加强河湖保护，开展宣传教育、日常巡查、河道清漂保洁，对取土、挖砂、采石等违法活动及时制止、上报，并开展先期处置</w:t>
            </w:r>
          </w:p>
        </w:tc>
      </w:tr>
      <w:tr>
        <w:tblPrEx>
          <w:tblCellMar>
            <w:top w:w="0" w:type="dxa"/>
            <w:left w:w="0" w:type="dxa"/>
            <w:bottom w:w="0" w:type="dxa"/>
            <w:right w:w="0" w:type="dxa"/>
          </w:tblCellMar>
        </w:tblPrEx>
        <w:trPr>
          <w:trHeight w:val="60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66</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建立健全农村垃圾清运机制，开展垃圾分类的宣传教育和日常管理，督促生活垃圾收集、转运，按权限征收生活垃圾处理费</w:t>
            </w:r>
          </w:p>
        </w:tc>
      </w:tr>
      <w:tr>
        <w:tblPrEx>
          <w:tblCellMar>
            <w:top w:w="0" w:type="dxa"/>
            <w:left w:w="0" w:type="dxa"/>
            <w:bottom w:w="0" w:type="dxa"/>
            <w:right w:w="0" w:type="dxa"/>
          </w:tblCellMar>
        </w:tblPrEx>
        <w:trPr>
          <w:trHeight w:val="90" w:hRule="atLeast"/>
        </w:trPr>
        <w:tc>
          <w:tcPr>
            <w:tcW w:w="14103"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8"/>
                <w:rFonts w:hint="default" w:ascii="Times New Roman" w:hAnsi="Times New Roman" w:eastAsia="方正仿宋简体" w:cs="Times New Roman"/>
                <w:b/>
                <w:bCs/>
                <w:i w:val="0"/>
                <w:color w:val="000000"/>
                <w:sz w:val="24"/>
                <w:szCs w:val="24"/>
                <w:lang w:val="en-US" w:eastAsia="zh-CN" w:bidi="ar"/>
              </w:rPr>
            </w:pPr>
            <w:r>
              <w:rPr>
                <w:rStyle w:val="8"/>
                <w:rFonts w:hint="default" w:ascii="Times New Roman" w:hAnsi="Times New Roman" w:eastAsia="方正黑体简体" w:cs="Times New Roman"/>
                <w:b/>
                <w:bCs/>
                <w:sz w:val="24"/>
                <w:szCs w:val="24"/>
                <w:lang w:val="en-US" w:eastAsia="zh-CN" w:bidi="ar"/>
              </w:rPr>
              <w:t>十一、城乡建设（6项）</w:t>
            </w:r>
          </w:p>
        </w:tc>
      </w:tr>
      <w:tr>
        <w:tblPrEx>
          <w:tblCellMar>
            <w:top w:w="0" w:type="dxa"/>
            <w:left w:w="0" w:type="dxa"/>
            <w:bottom w:w="0" w:type="dxa"/>
            <w:right w:w="0" w:type="dxa"/>
          </w:tblCellMar>
        </w:tblPrEx>
        <w:trPr>
          <w:trHeight w:val="61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 xml:space="preserve">  67</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w:t>
            </w:r>
            <w:r>
              <w:rPr>
                <w:rFonts w:hint="default" w:ascii="Times New Roman" w:hAnsi="Times New Roman" w:eastAsia="方正仿宋简体" w:cs="Times New Roman"/>
                <w:b/>
                <w:bCs/>
                <w:i w:val="0"/>
                <w:color w:val="000000"/>
                <w:spacing w:val="-11"/>
                <w:kern w:val="0"/>
                <w:sz w:val="24"/>
                <w:szCs w:val="24"/>
                <w:u w:val="none"/>
                <w:lang w:val="en-US" w:eastAsia="zh-CN" w:bidi="ar"/>
              </w:rPr>
              <w:t>进荔枝古道优质粮畜发展片区建设，组织实施公共服务能力提升、人文历史品位提升等工程，促进城乡融合发展</w:t>
            </w:r>
          </w:p>
        </w:tc>
      </w:tr>
      <w:tr>
        <w:tblPrEx>
          <w:tblCellMar>
            <w:top w:w="0" w:type="dxa"/>
            <w:left w:w="0" w:type="dxa"/>
            <w:bottom w:w="0" w:type="dxa"/>
            <w:right w:w="0" w:type="dxa"/>
          </w:tblCellMar>
        </w:tblPrEx>
        <w:trPr>
          <w:trHeight w:val="67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68</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负责城乡照明、环卫等公共基础设施的建设、管理和维护，对违反规定擅自占用或损坏公共设施的行为进行调查处理</w:t>
            </w:r>
          </w:p>
        </w:tc>
      </w:tr>
      <w:tr>
        <w:tblPrEx>
          <w:tblCellMar>
            <w:top w:w="0" w:type="dxa"/>
            <w:left w:w="0" w:type="dxa"/>
            <w:bottom w:w="0" w:type="dxa"/>
            <w:right w:w="0" w:type="dxa"/>
          </w:tblCellMar>
        </w:tblPrEx>
        <w:trPr>
          <w:trHeight w:val="121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69</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tblCellMar>
            <w:top w:w="0" w:type="dxa"/>
            <w:left w:w="0" w:type="dxa"/>
            <w:bottom w:w="0" w:type="dxa"/>
            <w:right w:w="0" w:type="dxa"/>
          </w:tblCellMar>
        </w:tblPrEx>
        <w:trPr>
          <w:trHeight w:val="121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ind w:firstLine="240" w:firstLineChars="100"/>
              <w:jc w:val="both"/>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70</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开展城乡环境综合治理工作，组织开展镇容镇貌整治、场镇秩序、环境卫生监督管理等，合理规划停车区域，督促落实公共区域</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门前三包</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（包卫生、包绿化、包秩序）责任，指导村（社区）开展日常卫生保洁，按权限依法查处破坏镇村容貌和环境卫生的违法行为</w:t>
            </w:r>
          </w:p>
        </w:tc>
      </w:tr>
      <w:tr>
        <w:tblPrEx>
          <w:tblCellMar>
            <w:top w:w="0" w:type="dxa"/>
            <w:left w:w="0" w:type="dxa"/>
            <w:bottom w:w="0" w:type="dxa"/>
            <w:right w:w="0" w:type="dxa"/>
          </w:tblCellMar>
        </w:tblPrEx>
        <w:trPr>
          <w:trHeight w:val="58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71</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负责场镇公共区域设施、环境卫生、绿化管理的监督指导和协调工作</w:t>
            </w:r>
          </w:p>
        </w:tc>
      </w:tr>
      <w:tr>
        <w:tblPrEx>
          <w:tblCellMar>
            <w:top w:w="0" w:type="dxa"/>
            <w:left w:w="0" w:type="dxa"/>
            <w:bottom w:w="0" w:type="dxa"/>
            <w:right w:w="0" w:type="dxa"/>
          </w:tblCellMar>
        </w:tblPrEx>
        <w:trPr>
          <w:trHeight w:val="512"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72</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负责污水处理厂的运行管理，发现问题及时上报，按权限征收污水处理费</w:t>
            </w:r>
          </w:p>
        </w:tc>
      </w:tr>
      <w:tr>
        <w:tblPrEx>
          <w:tblCellMar>
            <w:top w:w="0" w:type="dxa"/>
            <w:left w:w="0" w:type="dxa"/>
            <w:bottom w:w="0" w:type="dxa"/>
            <w:right w:w="0" w:type="dxa"/>
          </w:tblCellMar>
        </w:tblPrEx>
        <w:trPr>
          <w:trHeight w:val="389" w:hRule="atLeast"/>
        </w:trPr>
        <w:tc>
          <w:tcPr>
            <w:tcW w:w="14103"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11"/>
                <w:rFonts w:hint="default" w:ascii="Times New Roman" w:hAnsi="Times New Roman" w:eastAsia="方正仿宋简体" w:cs="Times New Roman"/>
                <w:b/>
                <w:bCs/>
                <w:sz w:val="24"/>
                <w:szCs w:val="24"/>
                <w:lang w:val="en-US" w:eastAsia="zh-CN" w:bidi="ar"/>
              </w:rPr>
            </w:pPr>
            <w:r>
              <w:rPr>
                <w:rStyle w:val="8"/>
                <w:rFonts w:hint="default" w:ascii="Times New Roman" w:hAnsi="Times New Roman" w:eastAsia="方正黑体简体" w:cs="Times New Roman"/>
                <w:b/>
                <w:bCs/>
                <w:sz w:val="24"/>
                <w:szCs w:val="24"/>
                <w:lang w:val="en-US" w:eastAsia="zh-CN" w:bidi="ar"/>
              </w:rPr>
              <w:t>十二、商贸流通（2项）</w:t>
            </w:r>
          </w:p>
        </w:tc>
      </w:tr>
      <w:tr>
        <w:tblPrEx>
          <w:tblCellMar>
            <w:top w:w="0" w:type="dxa"/>
            <w:left w:w="0" w:type="dxa"/>
            <w:bottom w:w="0" w:type="dxa"/>
            <w:right w:w="0" w:type="dxa"/>
          </w:tblCellMar>
        </w:tblPrEx>
        <w:trPr>
          <w:trHeight w:val="56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73</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培育限额以上批发、零售、住宿、餐饮等企业</w:t>
            </w:r>
          </w:p>
        </w:tc>
      </w:tr>
      <w:tr>
        <w:tblPrEx>
          <w:shd w:val="clear" w:color="auto" w:fill="auto"/>
          <w:tblCellMar>
            <w:top w:w="0" w:type="dxa"/>
            <w:left w:w="0" w:type="dxa"/>
            <w:bottom w:w="0" w:type="dxa"/>
            <w:right w:w="0" w:type="dxa"/>
          </w:tblCellMar>
        </w:tblPrEx>
        <w:trPr>
          <w:trHeight w:val="91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74</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开展电子商务政策宣传，推动镇</w:t>
            </w:r>
            <w:r>
              <w:rPr>
                <w:rStyle w:val="10"/>
                <w:rFonts w:hint="default" w:ascii="Times New Roman" w:hAnsi="Times New Roman" w:eastAsia="方正仿宋简体" w:cs="Times New Roman"/>
                <w:b/>
                <w:bCs/>
                <w:sz w:val="24"/>
                <w:szCs w:val="24"/>
                <w:lang w:val="en-US" w:eastAsia="zh-CN" w:bidi="ar"/>
              </w:rPr>
              <w:t xml:space="preserve"> </w:t>
            </w:r>
            <w:r>
              <w:rPr>
                <w:rStyle w:val="11"/>
                <w:rFonts w:hint="default" w:ascii="Times New Roman" w:hAnsi="Times New Roman" w:eastAsia="方正仿宋简体" w:cs="Times New Roman"/>
                <w:b/>
                <w:bCs/>
                <w:sz w:val="24"/>
                <w:szCs w:val="24"/>
                <w:lang w:val="en-US" w:eastAsia="zh-CN" w:bidi="ar"/>
              </w:rPr>
              <w:t>、村两级电商物流综合服务站点建设</w:t>
            </w:r>
            <w:r>
              <w:rPr>
                <w:rStyle w:val="10"/>
                <w:rFonts w:hint="default" w:ascii="Times New Roman" w:hAnsi="Times New Roman" w:eastAsia="方正仿宋简体" w:cs="Times New Roman"/>
                <w:b/>
                <w:bCs/>
                <w:sz w:val="24"/>
                <w:szCs w:val="24"/>
                <w:lang w:val="en-US" w:eastAsia="zh-CN" w:bidi="ar"/>
              </w:rPr>
              <w:t xml:space="preserve"> </w:t>
            </w:r>
            <w:r>
              <w:rPr>
                <w:rStyle w:val="11"/>
                <w:rFonts w:hint="default" w:ascii="Times New Roman" w:hAnsi="Times New Roman" w:eastAsia="方正仿宋简体" w:cs="Times New Roman"/>
                <w:b/>
                <w:bCs/>
                <w:sz w:val="24"/>
                <w:szCs w:val="24"/>
                <w:lang w:val="en-US" w:eastAsia="zh-CN" w:bidi="ar"/>
              </w:rPr>
              <w:t>，组织参加电商业务培训，打造</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村村直播</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工作点位，培育主播人员，推广销售番坝硒米、番坝老腊肉、番坝菜籽油、古道御茶等农产品</w:t>
            </w:r>
          </w:p>
        </w:tc>
      </w:tr>
      <w:tr>
        <w:tblPrEx>
          <w:tblCellMar>
            <w:top w:w="0" w:type="dxa"/>
            <w:left w:w="0" w:type="dxa"/>
            <w:bottom w:w="0" w:type="dxa"/>
            <w:right w:w="0" w:type="dxa"/>
          </w:tblCellMar>
        </w:tblPrEx>
        <w:trPr>
          <w:trHeight w:val="535" w:hRule="atLeast"/>
        </w:trPr>
        <w:tc>
          <w:tcPr>
            <w:tcW w:w="14103"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11"/>
                <w:rFonts w:hint="default" w:ascii="Times New Roman" w:hAnsi="Times New Roman" w:eastAsia="方正仿宋简体" w:cs="Times New Roman"/>
                <w:b/>
                <w:bCs/>
                <w:sz w:val="24"/>
                <w:szCs w:val="24"/>
                <w:lang w:val="en-US" w:eastAsia="zh-CN" w:bidi="ar"/>
              </w:rPr>
            </w:pPr>
            <w:r>
              <w:rPr>
                <w:rStyle w:val="8"/>
                <w:rFonts w:hint="default" w:ascii="Times New Roman" w:hAnsi="Times New Roman" w:eastAsia="方正黑体简体" w:cs="Times New Roman"/>
                <w:b/>
                <w:bCs/>
                <w:sz w:val="24"/>
                <w:szCs w:val="24"/>
                <w:lang w:val="en-US" w:eastAsia="zh-CN" w:bidi="ar"/>
              </w:rPr>
              <w:t>十三、文化和旅游（5项）</w:t>
            </w:r>
          </w:p>
        </w:tc>
      </w:tr>
      <w:tr>
        <w:tblPrEx>
          <w:tblCellMar>
            <w:top w:w="0" w:type="dxa"/>
            <w:left w:w="0" w:type="dxa"/>
            <w:bottom w:w="0" w:type="dxa"/>
            <w:right w:w="0" w:type="dxa"/>
          </w:tblCellMar>
        </w:tblPrEx>
        <w:trPr>
          <w:trHeight w:val="21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75</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负责紫云坪植茗灵园记等文物普查、保护和开发利用，张家大院、向家大院等古建筑的宣传、普查等工作，指导各村（社区）发掘非遗文化</w:t>
            </w:r>
          </w:p>
        </w:tc>
      </w:tr>
      <w:tr>
        <w:tblPrEx>
          <w:tblCellMar>
            <w:top w:w="0" w:type="dxa"/>
            <w:left w:w="0" w:type="dxa"/>
            <w:bottom w:w="0" w:type="dxa"/>
            <w:right w:w="0" w:type="dxa"/>
          </w:tblCellMar>
        </w:tblPrEx>
        <w:trPr>
          <w:trHeight w:val="54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76</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保护、利用、开发番坝村传统村落，指导各村（社区）发掘地方特色文化，加强村史馆建设、管理、维护等工作</w:t>
            </w:r>
          </w:p>
        </w:tc>
      </w:tr>
      <w:tr>
        <w:tblPrEx>
          <w:tblCellMar>
            <w:top w:w="0" w:type="dxa"/>
            <w:left w:w="0" w:type="dxa"/>
            <w:bottom w:w="0" w:type="dxa"/>
            <w:right w:w="0" w:type="dxa"/>
          </w:tblCellMar>
        </w:tblPrEx>
        <w:trPr>
          <w:trHeight w:val="7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77</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强化公共文化服务供给，推进数字化和网络化建设，负责综合文化站、农家书屋、</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村村响</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等公共文化设施的日常管理</w:t>
            </w:r>
          </w:p>
        </w:tc>
      </w:tr>
      <w:tr>
        <w:tblPrEx>
          <w:tblCellMar>
            <w:top w:w="0" w:type="dxa"/>
            <w:left w:w="0" w:type="dxa"/>
            <w:bottom w:w="0" w:type="dxa"/>
            <w:right w:w="0" w:type="dxa"/>
          </w:tblCellMar>
        </w:tblPrEx>
        <w:trPr>
          <w:trHeight w:val="77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78</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支持、保障开展全民健身活动，组织群众参加国民体质监测，按权限负责公共体育设施管理维护，对侵占、破坏公共体育设施的行为及时制止并上报</w:t>
            </w:r>
          </w:p>
        </w:tc>
      </w:tr>
      <w:tr>
        <w:tblPrEx>
          <w:tblCellMar>
            <w:top w:w="0" w:type="dxa"/>
            <w:left w:w="0" w:type="dxa"/>
            <w:bottom w:w="0" w:type="dxa"/>
            <w:right w:w="0" w:type="dxa"/>
          </w:tblCellMar>
        </w:tblPrEx>
        <w:trPr>
          <w:trHeight w:val="86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79</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负责旅游文化宣传工作，深度挖掘张开基故居、石窝红色文化陈列馆等红色旅游资源，依托白茶基地等地方产业和旅游资源，发展休闲旅游、体验、研学等乡村旅游新业态，推进农文旅产业融合发展</w:t>
            </w:r>
          </w:p>
        </w:tc>
      </w:tr>
      <w:tr>
        <w:tblPrEx>
          <w:tblCellMar>
            <w:top w:w="0" w:type="dxa"/>
            <w:left w:w="0" w:type="dxa"/>
            <w:bottom w:w="0" w:type="dxa"/>
            <w:right w:w="0" w:type="dxa"/>
          </w:tblCellMar>
        </w:tblPrEx>
        <w:trPr>
          <w:trHeight w:val="376" w:hRule="atLeast"/>
        </w:trPr>
        <w:tc>
          <w:tcPr>
            <w:tcW w:w="14103"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11"/>
                <w:rFonts w:hint="default" w:ascii="Times New Roman" w:hAnsi="Times New Roman" w:eastAsia="方正仿宋简体" w:cs="Times New Roman"/>
                <w:b/>
                <w:bCs/>
                <w:sz w:val="24"/>
                <w:szCs w:val="24"/>
                <w:lang w:val="en-US" w:eastAsia="zh-CN" w:bidi="ar"/>
              </w:rPr>
            </w:pPr>
            <w:r>
              <w:rPr>
                <w:rStyle w:val="8"/>
                <w:rFonts w:hint="default" w:ascii="Times New Roman" w:hAnsi="Times New Roman" w:eastAsia="方正黑体简体" w:cs="Times New Roman"/>
                <w:b/>
                <w:bCs/>
                <w:sz w:val="24"/>
                <w:szCs w:val="24"/>
                <w:lang w:val="en-US" w:eastAsia="zh-CN" w:bidi="ar"/>
              </w:rPr>
              <w:t>十四、卫生健康（2项）</w:t>
            </w:r>
          </w:p>
        </w:tc>
      </w:tr>
      <w:tr>
        <w:tblPrEx>
          <w:tblCellMar>
            <w:top w:w="0" w:type="dxa"/>
            <w:left w:w="0" w:type="dxa"/>
            <w:bottom w:w="0" w:type="dxa"/>
            <w:right w:w="0" w:type="dxa"/>
          </w:tblCellMar>
        </w:tblPrEx>
        <w:trPr>
          <w:trHeight w:val="49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80</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开展爱国卫生运动，负责无偿献血、免疫、慢性病、职业病预防宣传，普及卫生健康知识，推广健康生活方式</w:t>
            </w:r>
          </w:p>
        </w:tc>
      </w:tr>
      <w:tr>
        <w:tblPrEx>
          <w:tblCellMar>
            <w:top w:w="0" w:type="dxa"/>
            <w:left w:w="0" w:type="dxa"/>
            <w:bottom w:w="0" w:type="dxa"/>
            <w:right w:w="0" w:type="dxa"/>
          </w:tblCellMar>
        </w:tblPrEx>
        <w:trPr>
          <w:trHeight w:val="65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81</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落实优生优育政策，办理生育服务登记</w:t>
            </w:r>
          </w:p>
        </w:tc>
      </w:tr>
      <w:tr>
        <w:tblPrEx>
          <w:shd w:val="clear" w:color="auto" w:fill="auto"/>
          <w:tblCellMar>
            <w:top w:w="0" w:type="dxa"/>
            <w:left w:w="0" w:type="dxa"/>
            <w:bottom w:w="0" w:type="dxa"/>
            <w:right w:w="0" w:type="dxa"/>
          </w:tblCellMar>
        </w:tblPrEx>
        <w:trPr>
          <w:trHeight w:val="528" w:hRule="atLeast"/>
        </w:trPr>
        <w:tc>
          <w:tcPr>
            <w:tcW w:w="14103"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11"/>
                <w:rFonts w:hint="default" w:ascii="Times New Roman" w:hAnsi="Times New Roman" w:eastAsia="方正仿宋简体" w:cs="Times New Roman"/>
                <w:b/>
                <w:bCs/>
                <w:sz w:val="24"/>
                <w:szCs w:val="24"/>
                <w:lang w:val="en-US" w:eastAsia="zh-CN" w:bidi="ar"/>
              </w:rPr>
            </w:pPr>
            <w:r>
              <w:rPr>
                <w:rStyle w:val="8"/>
                <w:rFonts w:hint="default" w:ascii="Times New Roman" w:hAnsi="Times New Roman" w:eastAsia="方正黑体简体" w:cs="Times New Roman"/>
                <w:b/>
                <w:bCs/>
                <w:sz w:val="24"/>
                <w:szCs w:val="24"/>
                <w:lang w:val="en-US" w:eastAsia="zh-CN" w:bidi="ar"/>
              </w:rPr>
              <w:t>十五、应急管理及消防（3项）</w:t>
            </w:r>
          </w:p>
        </w:tc>
      </w:tr>
      <w:tr>
        <w:tblPrEx>
          <w:tblCellMar>
            <w:top w:w="0" w:type="dxa"/>
            <w:left w:w="0" w:type="dxa"/>
            <w:bottom w:w="0" w:type="dxa"/>
            <w:right w:w="0" w:type="dxa"/>
          </w:tblCellMar>
        </w:tblPrEx>
        <w:trPr>
          <w:trHeight w:val="85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82</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落实党政领导干部安全生产责任制，建立健全安全生产风险预判、安全预警、事故预防、应急预备、实战预练</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五预</w:t>
            </w:r>
            <w:r>
              <w:rPr>
                <w:rStyle w:val="10"/>
                <w:rFonts w:hint="default" w:ascii="Times New Roman" w:hAnsi="Times New Roman" w:eastAsia="方正仿宋简体" w:cs="Times New Roman"/>
                <w:b/>
                <w:bCs/>
                <w:sz w:val="24"/>
                <w:szCs w:val="24"/>
                <w:lang w:val="en-US" w:eastAsia="zh-CN" w:bidi="ar"/>
              </w:rPr>
              <w:t>”</w:t>
            </w:r>
            <w:r>
              <w:rPr>
                <w:rStyle w:val="11"/>
                <w:rFonts w:hint="default" w:ascii="Times New Roman" w:hAnsi="Times New Roman" w:eastAsia="方正仿宋简体" w:cs="Times New Roman"/>
                <w:b/>
                <w:bCs/>
                <w:sz w:val="24"/>
                <w:szCs w:val="24"/>
                <w:lang w:val="en-US" w:eastAsia="zh-CN" w:bidi="ar"/>
              </w:rPr>
              <w:t>工作机制，督促指导企业、村（社区）落实安全生产责任</w:t>
            </w:r>
          </w:p>
        </w:tc>
      </w:tr>
      <w:tr>
        <w:tblPrEx>
          <w:tblCellMar>
            <w:top w:w="0" w:type="dxa"/>
            <w:left w:w="0" w:type="dxa"/>
            <w:bottom w:w="0" w:type="dxa"/>
            <w:right w:w="0" w:type="dxa"/>
          </w:tblCellMar>
        </w:tblPrEx>
        <w:trPr>
          <w:trHeight w:val="87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83</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落实森林防灭火党政同责，建立推行森林防火责任制度、巡山护林员制度，组织开展常态化森林防火宣传，普及森林防火知识</w:t>
            </w:r>
          </w:p>
        </w:tc>
      </w:tr>
      <w:tr>
        <w:tblPrEx>
          <w:tblCellMar>
            <w:top w:w="0" w:type="dxa"/>
            <w:left w:w="0" w:type="dxa"/>
            <w:bottom w:w="0" w:type="dxa"/>
            <w:right w:w="0" w:type="dxa"/>
          </w:tblCellMar>
        </w:tblPrEx>
        <w:trPr>
          <w:trHeight w:val="81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84</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tblCellMar>
            <w:top w:w="0" w:type="dxa"/>
            <w:left w:w="0" w:type="dxa"/>
            <w:bottom w:w="0" w:type="dxa"/>
            <w:right w:w="0" w:type="dxa"/>
          </w:tblCellMar>
        </w:tblPrEx>
        <w:trPr>
          <w:trHeight w:val="417" w:hRule="atLeast"/>
        </w:trPr>
        <w:tc>
          <w:tcPr>
            <w:tcW w:w="14103"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11"/>
                <w:rFonts w:hint="default" w:ascii="Times New Roman" w:hAnsi="Times New Roman" w:eastAsia="方正仿宋简体" w:cs="Times New Roman"/>
                <w:b/>
                <w:bCs/>
                <w:sz w:val="24"/>
                <w:szCs w:val="24"/>
                <w:lang w:val="en-US" w:eastAsia="zh-CN" w:bidi="ar"/>
              </w:rPr>
            </w:pPr>
            <w:r>
              <w:rPr>
                <w:rStyle w:val="8"/>
                <w:rFonts w:hint="default" w:ascii="Times New Roman" w:hAnsi="Times New Roman" w:eastAsia="方正黑体简体" w:cs="Times New Roman"/>
                <w:b/>
                <w:bCs/>
                <w:sz w:val="24"/>
                <w:szCs w:val="24"/>
                <w:lang w:val="en-US" w:eastAsia="zh-CN" w:bidi="ar"/>
              </w:rPr>
              <w:t>十六、人民武装（2项）</w:t>
            </w:r>
          </w:p>
        </w:tc>
      </w:tr>
      <w:tr>
        <w:tblPrEx>
          <w:tblCellMar>
            <w:top w:w="0" w:type="dxa"/>
            <w:left w:w="0" w:type="dxa"/>
            <w:bottom w:w="0" w:type="dxa"/>
            <w:right w:w="0" w:type="dxa"/>
          </w:tblCellMar>
        </w:tblPrEx>
        <w:trPr>
          <w:trHeight w:val="44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85</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坚持党管武装，做好基层武装部规范化建设，抓好兵役登记、兵役征集、应急备战、民兵工作</w:t>
            </w:r>
          </w:p>
        </w:tc>
      </w:tr>
      <w:tr>
        <w:tblPrEx>
          <w:tblCellMar>
            <w:top w:w="0" w:type="dxa"/>
            <w:left w:w="0" w:type="dxa"/>
            <w:bottom w:w="0" w:type="dxa"/>
            <w:right w:w="0" w:type="dxa"/>
          </w:tblCellMar>
        </w:tblPrEx>
        <w:trPr>
          <w:trHeight w:val="4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ind w:firstLine="240" w:firstLineChars="100"/>
              <w:jc w:val="both"/>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86</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加强国防教育，按权限开展人民防空、国防动员、军事设施保护、国防潜力调查</w:t>
            </w:r>
          </w:p>
        </w:tc>
      </w:tr>
      <w:tr>
        <w:tblPrEx>
          <w:tblCellMar>
            <w:top w:w="0" w:type="dxa"/>
            <w:left w:w="0" w:type="dxa"/>
            <w:bottom w:w="0" w:type="dxa"/>
            <w:right w:w="0" w:type="dxa"/>
          </w:tblCellMar>
        </w:tblPrEx>
        <w:trPr>
          <w:trHeight w:val="470" w:hRule="atLeast"/>
        </w:trPr>
        <w:tc>
          <w:tcPr>
            <w:tcW w:w="14103"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11"/>
                <w:rFonts w:hint="default" w:ascii="Times New Roman" w:hAnsi="Times New Roman" w:eastAsia="方正仿宋简体" w:cs="Times New Roman"/>
                <w:b/>
                <w:bCs/>
                <w:sz w:val="24"/>
                <w:szCs w:val="24"/>
                <w:lang w:val="en-US" w:eastAsia="zh-CN" w:bidi="ar"/>
              </w:rPr>
            </w:pPr>
            <w:r>
              <w:rPr>
                <w:rStyle w:val="8"/>
                <w:rFonts w:hint="default" w:ascii="Times New Roman" w:hAnsi="Times New Roman" w:eastAsia="方正黑体简体" w:cs="Times New Roman"/>
                <w:b/>
                <w:bCs/>
                <w:sz w:val="24"/>
                <w:szCs w:val="24"/>
                <w:lang w:val="en-US" w:eastAsia="zh-CN" w:bidi="ar"/>
              </w:rPr>
              <w:t>十七、综合政务（10项）</w:t>
            </w:r>
          </w:p>
        </w:tc>
      </w:tr>
      <w:tr>
        <w:tblPrEx>
          <w:tblCellMar>
            <w:top w:w="0" w:type="dxa"/>
            <w:left w:w="0" w:type="dxa"/>
            <w:bottom w:w="0" w:type="dxa"/>
            <w:right w:w="0" w:type="dxa"/>
          </w:tblCellMar>
        </w:tblPrEx>
        <w:trPr>
          <w:trHeight w:val="482"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ind w:firstLine="240" w:firstLineChars="100"/>
              <w:jc w:val="both"/>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87</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负责政务公开、目标绩效、信息宣传、文电处理、印章管理、会务保障及后勤服务保障，开展公共机构节能管理</w:t>
            </w:r>
          </w:p>
        </w:tc>
      </w:tr>
      <w:tr>
        <w:tblPrEx>
          <w:tblCellMar>
            <w:top w:w="0" w:type="dxa"/>
            <w:left w:w="0" w:type="dxa"/>
            <w:bottom w:w="0" w:type="dxa"/>
            <w:right w:w="0" w:type="dxa"/>
          </w:tblCellMar>
        </w:tblPrEx>
        <w:trPr>
          <w:trHeight w:val="482"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ind w:firstLine="240" w:firstLineChars="100"/>
              <w:jc w:val="both"/>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88</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负责机关事业单位人员、村（社区）干部以及基层服务人员等工资福利待遇保障</w:t>
            </w:r>
          </w:p>
        </w:tc>
      </w:tr>
      <w:tr>
        <w:tblPrEx>
          <w:tblCellMar>
            <w:top w:w="0" w:type="dxa"/>
            <w:left w:w="0" w:type="dxa"/>
            <w:bottom w:w="0" w:type="dxa"/>
            <w:right w:w="0" w:type="dxa"/>
          </w:tblCellMar>
        </w:tblPrEx>
        <w:trPr>
          <w:trHeight w:val="81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ind w:firstLine="240" w:firstLineChars="100"/>
              <w:jc w:val="both"/>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89</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tblCellMar>
            <w:top w:w="0" w:type="dxa"/>
            <w:left w:w="0" w:type="dxa"/>
            <w:bottom w:w="0" w:type="dxa"/>
            <w:right w:w="0" w:type="dxa"/>
          </w:tblCellMar>
        </w:tblPrEx>
        <w:trPr>
          <w:trHeight w:val="45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ind w:firstLine="240" w:firstLineChars="100"/>
              <w:jc w:val="both"/>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90</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负责档案基础设施建设和档案收集、整理、保管、利用，定期向档案馆移交档案</w:t>
            </w:r>
          </w:p>
        </w:tc>
      </w:tr>
      <w:tr>
        <w:tblPrEx>
          <w:tblCellMar>
            <w:top w:w="0" w:type="dxa"/>
            <w:left w:w="0" w:type="dxa"/>
            <w:bottom w:w="0" w:type="dxa"/>
            <w:right w:w="0" w:type="dxa"/>
          </w:tblCellMar>
        </w:tblPrEx>
        <w:trPr>
          <w:trHeight w:val="821"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ind w:firstLine="240" w:firstLineChars="100"/>
              <w:jc w:val="both"/>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91</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编制和执行财政预决算，开展财政资金绩效、债务管理，落实会计核算、资金监管、财务档案管理等财政制度，落实村级会计委托代理制度，负责村（社区）财务代理记账</w:t>
            </w:r>
          </w:p>
        </w:tc>
      </w:tr>
      <w:tr>
        <w:tblPrEx>
          <w:tblCellMar>
            <w:top w:w="0" w:type="dxa"/>
            <w:left w:w="0" w:type="dxa"/>
            <w:bottom w:w="0" w:type="dxa"/>
            <w:right w:w="0" w:type="dxa"/>
          </w:tblCellMar>
        </w:tblPrEx>
        <w:trPr>
          <w:trHeight w:val="94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ind w:firstLine="240" w:firstLineChars="100"/>
              <w:jc w:val="both"/>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92</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执行内部审计，负责对镇、村（社区）两级财政财务收支、内部控制和有关经济活动，以及村（社区）负责人经济责任履行情况等进行审计；接受上级审计机关的审计监督，落实审计整改工作</w:t>
            </w:r>
          </w:p>
        </w:tc>
      </w:tr>
      <w:tr>
        <w:tblPrEx>
          <w:tblCellMar>
            <w:top w:w="0" w:type="dxa"/>
            <w:left w:w="0" w:type="dxa"/>
            <w:bottom w:w="0" w:type="dxa"/>
            <w:right w:w="0" w:type="dxa"/>
          </w:tblCellMar>
        </w:tblPrEx>
        <w:trPr>
          <w:trHeight w:val="57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ind w:firstLine="240" w:firstLineChars="100"/>
              <w:jc w:val="both"/>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93</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负责政府采购、固定资产管理和国有资产监督管理</w:t>
            </w:r>
          </w:p>
        </w:tc>
      </w:tr>
      <w:tr>
        <w:tblPrEx>
          <w:shd w:val="clear" w:color="auto" w:fill="auto"/>
          <w:tblCellMar>
            <w:top w:w="0" w:type="dxa"/>
            <w:left w:w="0" w:type="dxa"/>
            <w:bottom w:w="0" w:type="dxa"/>
            <w:right w:w="0" w:type="dxa"/>
          </w:tblCellMar>
        </w:tblPrEx>
        <w:trPr>
          <w:trHeight w:val="66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ind w:firstLine="240" w:firstLineChars="100"/>
              <w:jc w:val="both"/>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94</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负责书记信箱、市长信箱、</w:t>
            </w:r>
            <w:r>
              <w:rPr>
                <w:rStyle w:val="10"/>
                <w:rFonts w:hint="default" w:ascii="Times New Roman" w:hAnsi="Times New Roman" w:eastAsia="方正仿宋简体" w:cs="Times New Roman"/>
                <w:b/>
                <w:bCs/>
                <w:sz w:val="24"/>
                <w:szCs w:val="24"/>
                <w:lang w:val="en-US" w:eastAsia="zh-CN" w:bidi="ar"/>
              </w:rPr>
              <w:t>“12345”</w:t>
            </w:r>
            <w:r>
              <w:rPr>
                <w:rStyle w:val="11"/>
                <w:rFonts w:hint="default" w:ascii="Times New Roman" w:hAnsi="Times New Roman" w:eastAsia="方正仿宋简体" w:cs="Times New Roman"/>
                <w:b/>
                <w:bCs/>
                <w:sz w:val="24"/>
                <w:szCs w:val="24"/>
                <w:lang w:val="en-US" w:eastAsia="zh-CN" w:bidi="ar"/>
              </w:rPr>
              <w:t>政务服务热线等交办事项的办理、反馈</w:t>
            </w:r>
          </w:p>
        </w:tc>
      </w:tr>
      <w:tr>
        <w:tblPrEx>
          <w:shd w:val="clear" w:color="auto" w:fill="auto"/>
          <w:tblCellMar>
            <w:top w:w="0" w:type="dxa"/>
            <w:left w:w="0" w:type="dxa"/>
            <w:bottom w:w="0" w:type="dxa"/>
            <w:right w:w="0" w:type="dxa"/>
          </w:tblCellMar>
        </w:tblPrEx>
        <w:trPr>
          <w:trHeight w:val="662"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ind w:firstLine="240" w:firstLineChars="100"/>
              <w:jc w:val="both"/>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95</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开展年鉴及史志资料的收集、整理、撰写、编辑等工作</w:t>
            </w:r>
          </w:p>
        </w:tc>
      </w:tr>
      <w:tr>
        <w:tblPrEx>
          <w:shd w:val="clear" w:color="auto" w:fill="auto"/>
          <w:tblCellMar>
            <w:top w:w="0" w:type="dxa"/>
            <w:left w:w="0" w:type="dxa"/>
            <w:bottom w:w="0" w:type="dxa"/>
            <w:right w:w="0" w:type="dxa"/>
          </w:tblCellMar>
        </w:tblPrEx>
        <w:trPr>
          <w:trHeight w:val="751"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ind w:firstLine="240" w:firstLineChars="100"/>
              <w:jc w:val="both"/>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96</w:t>
            </w:r>
          </w:p>
        </w:tc>
        <w:tc>
          <w:tcPr>
            <w:tcW w:w="134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1"/>
                <w:rFonts w:hint="default" w:ascii="Times New Roman" w:hAnsi="Times New Roman" w:eastAsia="方正仿宋简体" w:cs="Times New Roman"/>
                <w:b/>
                <w:bCs/>
                <w:sz w:val="24"/>
                <w:szCs w:val="24"/>
                <w:lang w:val="en-US" w:eastAsia="zh-CN" w:bidi="ar"/>
              </w:rPr>
              <w:t>落实值班值守制度，畅通信息报送渠道，及时上报紧急、重大、突发事件情况并开展先期处置</w:t>
            </w:r>
          </w:p>
        </w:tc>
      </w:tr>
    </w:tbl>
    <w:p>
      <w:pPr>
        <w:rPr>
          <w:rFonts w:hint="default" w:ascii="Times New Roman" w:hAnsi="Times New Roman" w:eastAsia="方正仿宋简体" w:cs="Times New Roman"/>
        </w:rPr>
      </w:pPr>
      <w:r>
        <w:rPr>
          <w:rFonts w:hint="default" w:ascii="Times New Roman" w:hAnsi="Times New Roman" w:eastAsia="方正仿宋简体" w:cs="Times New Roman"/>
        </w:rPr>
        <w:br w:type="page"/>
      </w: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i w:val="0"/>
          <w:color w:val="000000"/>
          <w:sz w:val="44"/>
          <w:szCs w:val="44"/>
          <w:u w:val="none"/>
        </w:rPr>
      </w:pPr>
      <w:r>
        <w:rPr>
          <w:rStyle w:val="15"/>
          <w:rFonts w:hint="default" w:ascii="Times New Roman" w:hAnsi="Times New Roman" w:eastAsia="方正小标宋简体" w:cs="Times New Roman"/>
          <w:b/>
          <w:bCs/>
          <w:lang w:val="en-US" w:eastAsia="zh-CN" w:bidi="ar"/>
        </w:rPr>
        <w:t>配合履职事项清单</w:t>
      </w:r>
    </w:p>
    <w:tbl>
      <w:tblPr>
        <w:tblStyle w:val="4"/>
        <w:tblW w:w="13553" w:type="dxa"/>
        <w:jc w:val="center"/>
        <w:shd w:val="clear" w:color="auto" w:fill="auto"/>
        <w:tblLayout w:type="fixed"/>
        <w:tblCellMar>
          <w:top w:w="0" w:type="dxa"/>
          <w:left w:w="0" w:type="dxa"/>
          <w:bottom w:w="0" w:type="dxa"/>
          <w:right w:w="0" w:type="dxa"/>
        </w:tblCellMar>
      </w:tblPr>
      <w:tblGrid>
        <w:gridCol w:w="580"/>
        <w:gridCol w:w="1345"/>
        <w:gridCol w:w="1788"/>
        <w:gridCol w:w="6226"/>
        <w:gridCol w:w="3614"/>
      </w:tblGrid>
      <w:tr>
        <w:tblPrEx>
          <w:shd w:val="clear" w:color="auto" w:fill="auto"/>
          <w:tblCellMar>
            <w:top w:w="0" w:type="dxa"/>
            <w:left w:w="0" w:type="dxa"/>
            <w:bottom w:w="0" w:type="dxa"/>
            <w:right w:w="0" w:type="dxa"/>
          </w:tblCellMar>
        </w:tblPrEx>
        <w:trPr>
          <w:trHeight w:val="468" w:hRule="atLeast"/>
          <w:tblHeader/>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黑体简体" w:cs="Times New Roman"/>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序号</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事项名称</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对应上级部门</w:t>
            </w:r>
          </w:p>
        </w:tc>
        <w:tc>
          <w:tcPr>
            <w:tcW w:w="6226"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上级部门职责</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镇配合职责</w:t>
            </w:r>
          </w:p>
        </w:tc>
      </w:tr>
      <w:tr>
        <w:tblPrEx>
          <w:tblCellMar>
            <w:top w:w="0" w:type="dxa"/>
            <w:left w:w="0" w:type="dxa"/>
            <w:bottom w:w="0" w:type="dxa"/>
            <w:right w:w="0" w:type="dxa"/>
          </w:tblCellMar>
        </w:tblPrEx>
        <w:trPr>
          <w:trHeight w:val="299" w:hRule="atLeast"/>
          <w:jc w:val="center"/>
        </w:trPr>
        <w:tc>
          <w:tcPr>
            <w:tcW w:w="1355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一、党的建设（4</w:t>
            </w:r>
            <w:r>
              <w:rPr>
                <w:rStyle w:val="16"/>
                <w:rFonts w:hint="default" w:ascii="Times New Roman" w:hAnsi="Times New Roman" w:eastAsia="方正黑体简体" w:cs="Times New Roman"/>
                <w:b/>
                <w:bCs/>
                <w:sz w:val="21"/>
                <w:szCs w:val="21"/>
                <w:lang w:val="en-US" w:eastAsia="zh-CN" w:bidi="ar"/>
              </w:rPr>
              <w:t>项）</w:t>
            </w:r>
          </w:p>
        </w:tc>
      </w:tr>
      <w:tr>
        <w:tblPrEx>
          <w:tblCellMar>
            <w:top w:w="0" w:type="dxa"/>
            <w:left w:w="0" w:type="dxa"/>
            <w:bottom w:w="0" w:type="dxa"/>
            <w:right w:w="0" w:type="dxa"/>
          </w:tblCellMar>
        </w:tblPrEx>
        <w:trPr>
          <w:trHeight w:val="2943"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社区工作者队伍建设</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市委组织部</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市委社会工作部</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市委组织部：</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统筹协调社区工作者队伍建设工作，负责社区党组织书记管理。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市委社会工作部：</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负责社区工作者员额核定、招聘、考核等工作。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负责社区工作者招聘的考务工作。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负责社区工作者待遇经费保障。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1.统计镇社区专职工作者需求情况，报送招聘计划；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与社区工作者签订协议；</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负责社区工作者的日常管理、出具考核意见。</w:t>
            </w:r>
          </w:p>
        </w:tc>
      </w:tr>
      <w:tr>
        <w:tblPrEx>
          <w:tblCellMar>
            <w:top w:w="0" w:type="dxa"/>
            <w:left w:w="0" w:type="dxa"/>
            <w:bottom w:w="0" w:type="dxa"/>
            <w:right w:w="0" w:type="dxa"/>
          </w:tblCellMar>
        </w:tblPrEx>
        <w:trPr>
          <w:trHeight w:val="2148"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“室组地</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联合监督、联合办案</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市纪委监委</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1.建立片区协作机制，推行</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委领导</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室组地</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工作模式，统一调配力量、统筹工作，开展日常监督、业务培训；</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按片区开展监督检查、案件查办等工作，对乡镇办理案件统一进行提级审理；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作出案件处分决定并宣布、送达；</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对受处分人员开展回访工作。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1.发现、上报违纪线索；</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派员参加业务培训和案件查办；</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配合开展处分决定的宣布、送达，并对处分人员进行日常教育、管理、监督和关心关爱。</w:t>
            </w:r>
          </w:p>
        </w:tc>
      </w:tr>
      <w:tr>
        <w:tblPrEx>
          <w:tblCellMar>
            <w:top w:w="0" w:type="dxa"/>
            <w:left w:w="0" w:type="dxa"/>
            <w:bottom w:w="0" w:type="dxa"/>
            <w:right w:w="0" w:type="dxa"/>
          </w:tblCellMar>
        </w:tblPrEx>
        <w:trPr>
          <w:trHeight w:val="2076"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市级部门派驻乡镇机构人员的管理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市司法局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市司法局、市自然资源局、市市场监管局、市林业局：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负责派驻机构人员业务指导培训；</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负责派驻人员的聘用（解聘）、工资福利保障、考核奖惩、人事调整等工作。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1.负责派驻机构人员日常管理；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对派驻人员选拔、任免、考核、评优评先等工作出具意见。</w:t>
            </w:r>
          </w:p>
        </w:tc>
      </w:tr>
      <w:tr>
        <w:tblPrEx>
          <w:tblCellMar>
            <w:top w:w="0" w:type="dxa"/>
            <w:left w:w="0" w:type="dxa"/>
            <w:bottom w:w="0" w:type="dxa"/>
            <w:right w:w="0" w:type="dxa"/>
          </w:tblCellMar>
        </w:tblPrEx>
        <w:trPr>
          <w:trHeight w:val="2853"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重大活动和重大突发事件新闻发布会</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市委办</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市政府办</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市委办、市政府办：</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制定重大活动新闻宣传方案，发布重大突发事件应急预案；</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突发事件发生后启动应急响应机制，统筹组织召开全市重大突发事件新闻发布会。</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统筹做好新闻宣传工作，做好重大新闻选题策划，组织协调重大新闻宣传活动和重大突发公共事件应急新闻宣传工作；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做好市外新闻媒体在万采访活动的统筹协调和监督管理，负责市内新闻记者证管理工作；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组织协调重大新闻、信息发布和政策解读工作，推动新闻发言人制度建设。拟订全市重大问题宣传口径。</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提供新闻采访点位及背景资料；</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向上级有关单位推送新闻信息和新闻素材；</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负责重大突发事件、热点敏感问题、新闻舆情的上报和前期调查核实，协助开展新闻发布会筹备工作；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及时上报市外新闻媒体实地采访活动。</w:t>
            </w:r>
          </w:p>
        </w:tc>
      </w:tr>
      <w:tr>
        <w:tblPrEx>
          <w:tblCellMar>
            <w:top w:w="0" w:type="dxa"/>
            <w:left w:w="0" w:type="dxa"/>
            <w:bottom w:w="0" w:type="dxa"/>
            <w:right w:w="0" w:type="dxa"/>
          </w:tblCellMar>
        </w:tblPrEx>
        <w:trPr>
          <w:trHeight w:val="299" w:hRule="atLeast"/>
          <w:jc w:val="center"/>
        </w:trPr>
        <w:tc>
          <w:tcPr>
            <w:tcW w:w="13553"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二、经济发展（4项）</w:t>
            </w:r>
          </w:p>
        </w:tc>
      </w:tr>
      <w:tr>
        <w:tblPrEx>
          <w:tblCellMar>
            <w:top w:w="0" w:type="dxa"/>
            <w:left w:w="0" w:type="dxa"/>
            <w:bottom w:w="0" w:type="dxa"/>
            <w:right w:w="0" w:type="dxa"/>
          </w:tblCellMar>
        </w:tblPrEx>
        <w:trPr>
          <w:trHeight w:val="3033"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固定资产项目投资</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市统计局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牵头统筹固定资产投资项目，加强政府投资项目管理，完善企业投资项目核准、备案管理办法；</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指导制定项目策划包装方案，进行项目包装；</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负责项目审批（核准、备案）、资金申报审核、项目管理等；</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负责项目储备，前期工作推进，项目合规审查，项目进度监管。</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市统计局：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指导乡镇和企业完善项目入库申报资料；</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审核乡镇和企业项目入库申报资料。</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兑付项目补助资金。</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其他行业主管部门按职责分工开展相关工作。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1.摸排固定资产投资项目；</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配合核实固定资产投资项目额度、规模；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收集固定资产投资资料并上报；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督促项目业主单位进行项目申报统计入库。</w:t>
            </w:r>
          </w:p>
        </w:tc>
      </w:tr>
      <w:tr>
        <w:tblPrEx>
          <w:tblCellMar>
            <w:top w:w="0" w:type="dxa"/>
            <w:left w:w="0" w:type="dxa"/>
            <w:bottom w:w="0" w:type="dxa"/>
            <w:right w:w="0" w:type="dxa"/>
          </w:tblCellMar>
        </w:tblPrEx>
        <w:trPr>
          <w:trHeight w:val="1765"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以工代赈项目管理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1.统筹以工代赈项目规划立项（含农业农村基础设施推广以工代赈方式、重点项目实施以工代赈）；</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负责报送以工代赈项目资金计划，调度项目建设进度情况，指导项目建设工作；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牵头组织以工代赈项目验收，指导项目乡（镇）做好项目档案资料收集整理归档。</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1.组织实施以工代赈项目，组织富余劳动力参与项目建设；</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配合统计以工代赈项目落实情况；</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配合以工代赈项目验收，做好资料收集整理归档。</w:t>
            </w:r>
          </w:p>
        </w:tc>
      </w:tr>
      <w:tr>
        <w:tblPrEx>
          <w:tblCellMar>
            <w:top w:w="0" w:type="dxa"/>
            <w:left w:w="0" w:type="dxa"/>
            <w:bottom w:w="0" w:type="dxa"/>
            <w:right w:w="0" w:type="dxa"/>
          </w:tblCellMar>
        </w:tblPrEx>
        <w:trPr>
          <w:trHeight w:val="8114"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电力、电信、广播电视设施管理（不含地下管线安全运维管理）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17"/>
                <w:rFonts w:hint="default" w:ascii="Times New Roman" w:hAnsi="Times New Roman" w:eastAsia="方正仿宋简体" w:cs="Times New Roman"/>
                <w:b/>
                <w:bCs/>
                <w:sz w:val="21"/>
                <w:szCs w:val="21"/>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协调电力单位做好电力设施保护和供电秩序维护等相关工作。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协调通信运营商做好通信设施保护相关工作。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负责广播电视设施建设和运行维护管理，对非法安装卫星广播电视地面接收设施的行为进行行政处罚。</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打击盗窃、破坏电力、电信、广播电视设施的违法犯罪行为。</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1.协助开展电力、电信、广播电视设施保护宣传；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配合开展电力、电信、广播电视涉及安全隐患排查和矛盾纠纷调处；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对在依法划定的电力设施保护区内修建建筑物、构筑物或者种植植物、堆放物品和危及电力设施安全的行为进行劝阻、制止并上报；</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结合日常工作开展巡查，发现非法安装卫星广播电视地面接收设施的行为及时上报；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8"/>
                <w:rFonts w:hint="default" w:ascii="Times New Roman" w:hAnsi="Times New Roman" w:eastAsia="方正仿宋简体" w:cs="Times New Roman"/>
                <w:b/>
                <w:bCs/>
                <w:sz w:val="21"/>
                <w:szCs w:val="21"/>
                <w:lang w:val="en-US" w:eastAsia="zh-CN" w:bidi="ar"/>
              </w:rPr>
              <w:t>配合做好电力、电信、广播电视设施违法犯罪行为防范打击等工作。</w:t>
            </w:r>
          </w:p>
        </w:tc>
      </w:tr>
      <w:tr>
        <w:tblPrEx>
          <w:tblCellMar>
            <w:top w:w="0" w:type="dxa"/>
            <w:left w:w="0" w:type="dxa"/>
            <w:bottom w:w="0" w:type="dxa"/>
            <w:right w:w="0" w:type="dxa"/>
          </w:tblCellMar>
        </w:tblPrEx>
        <w:trPr>
          <w:trHeight w:val="999" w:hRule="atLeast"/>
          <w:jc w:val="center"/>
        </w:trPr>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8</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再生资源回收站点（企业）规划、监管</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市消防救援大队</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其他行业主管部门</w:t>
            </w:r>
          </w:p>
        </w:tc>
        <w:tc>
          <w:tcPr>
            <w:tcW w:w="6226"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负责制定和实施再生资源回收产业政策、回收标准和回收行业发展规划；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会同相关部门制定再生资源回收网点规划；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牵头负责再生资源回收站点（企业）安全生产监督管理。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组织、指导、协调再生资源回收行业生产安全事故应急救援，依法依规对再生资源回收行业领域发生的生产安全事故开展事故调查。</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负责再生资源回收经营者的登记管理和再生资源交易市场内的监督管理，依法查处无照经营、擅自变更登记住所等违法行为。</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负责再生资源回收站点（企业）消防安全的监督管理，对消防安全隐患和违法行为进行查处。</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负责对再生资源回收过程中环境污染防治工作实施监督管理，依法对违反污染环境防治法律法规的行为进行处罚。</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对城市建成区内的再生资源回收站点（企业）占道堆放、卫生</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脏乱差</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等违法行为进行查处。</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负责研究提出促进再生资源发展的政策，组织实施再生资源利用新技术、新设备的推广应用和产业化示范。</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负责再生资源回收的治安管理。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负责将再生资源回收网点纳入城市规划，依法对违反城市规划、建设管理有关法律法规的行为进行查处和清理整顿。</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其他行业主管部门按职责分工开展工作。</w:t>
            </w:r>
          </w:p>
        </w:tc>
        <w:tc>
          <w:tcPr>
            <w:tcW w:w="3614"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配合制定再生资源回收网点规划；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对再生资源回收站点（企业）进行摸排、登记、造册；</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结合日常工作对再生资源回收站点（企业）的安全生产和生态环境保护开展巡查，及时制止并上报占道堆放等违法违规行为。</w:t>
            </w:r>
          </w:p>
        </w:tc>
      </w:tr>
      <w:tr>
        <w:tblPrEx>
          <w:tblCellMar>
            <w:top w:w="0" w:type="dxa"/>
            <w:left w:w="0" w:type="dxa"/>
            <w:bottom w:w="0" w:type="dxa"/>
            <w:right w:w="0" w:type="dxa"/>
          </w:tblCellMar>
        </w:tblPrEx>
        <w:trPr>
          <w:trHeight w:val="6931"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62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i w:val="0"/>
                <w:color w:val="000000"/>
                <w:sz w:val="21"/>
                <w:szCs w:val="21"/>
                <w:u w:val="none"/>
              </w:rPr>
            </w:pPr>
          </w:p>
        </w:tc>
        <w:tc>
          <w:tcPr>
            <w:tcW w:w="36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i w:val="0"/>
                <w:color w:val="000000"/>
                <w:sz w:val="21"/>
                <w:szCs w:val="21"/>
                <w:u w:val="none"/>
              </w:rPr>
            </w:pPr>
          </w:p>
        </w:tc>
      </w:tr>
      <w:tr>
        <w:tblPrEx>
          <w:tblCellMar>
            <w:top w:w="0" w:type="dxa"/>
            <w:left w:w="0" w:type="dxa"/>
            <w:bottom w:w="0" w:type="dxa"/>
            <w:right w:w="0" w:type="dxa"/>
          </w:tblCellMar>
        </w:tblPrEx>
        <w:trPr>
          <w:trHeight w:val="354" w:hRule="atLeast"/>
          <w:jc w:val="center"/>
        </w:trPr>
        <w:tc>
          <w:tcPr>
            <w:tcW w:w="13553"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三、民生服务（4项）</w:t>
            </w:r>
          </w:p>
        </w:tc>
      </w:tr>
      <w:tr>
        <w:tblPrEx>
          <w:tblCellMar>
            <w:top w:w="0" w:type="dxa"/>
            <w:left w:w="0" w:type="dxa"/>
            <w:bottom w:w="0" w:type="dxa"/>
            <w:right w:w="0" w:type="dxa"/>
          </w:tblCellMar>
        </w:tblPrEx>
        <w:trPr>
          <w:trHeight w:val="3711"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殡葬事务管理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统筹推进殡葬改革及宣传，规划殡葬设施建设，拟订殡葬管理措施并组织实施，指导督促乡镇（街道）殡葬改革工作；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制定农村公益性墓地管理的具体办法和细则，明确墓地建设、运营、维护等方面的规范和标准并组织实施，审批农村公益性墓地；</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负责审批惠民殡葬救助补贴申请，发放惠民殡葬救助补贴；</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落实行业监督管理责任，定期开展监督检查，对殡葬领域违法违规行为责令限期整改。</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1.配合开展殡葬政策宣传；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初审、上报农村公益性墓地建设申请资料；</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配合推进公益性墓地和集中安葬点建设与管理，引导群众节地生态安葬；</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收集上报殡葬从业人员信息；</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对符合惠民殡葬政策的对象进行初审及上报；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8"/>
                <w:rFonts w:hint="default" w:ascii="Times New Roman" w:hAnsi="Times New Roman" w:eastAsia="方正仿宋简体" w:cs="Times New Roman"/>
                <w:b/>
                <w:bCs/>
                <w:sz w:val="21"/>
                <w:szCs w:val="21"/>
                <w:lang w:val="en-US" w:eastAsia="zh-CN" w:bidi="ar"/>
              </w:rPr>
              <w:t>结合日常工作开展巡查，及时制止并上报殡葬领域等违法违规行为，配合做好违法建设墓地的整改工作。</w:t>
            </w:r>
          </w:p>
        </w:tc>
      </w:tr>
      <w:tr>
        <w:tblPrEx>
          <w:tblCellMar>
            <w:top w:w="0" w:type="dxa"/>
            <w:left w:w="0" w:type="dxa"/>
            <w:bottom w:w="0" w:type="dxa"/>
            <w:right w:w="0" w:type="dxa"/>
          </w:tblCellMar>
        </w:tblPrEx>
        <w:trPr>
          <w:trHeight w:val="2553"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10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饮水安全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负责编制村镇供水规划，统筹饮水安全政策宣传；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实施供水工程项目或委托乡镇实施；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采取临时保供措施；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负责末梢水水质检测；</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监督供水单位的日常运行。</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负责水源保护及监管；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负责水源水质监测。</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配合开展饮水安全知识宣传；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制定饮水安全应急预案，提供饮水困难应急保障；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加强村镇供水管理，负责摸排水源保护工程、供水设施、管网、供水安全情况并上报；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配合市水务局寻找备用水源，申报供水项目，协助或负责供水项目实施；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8"/>
                <w:rFonts w:hint="default" w:ascii="Times New Roman" w:hAnsi="Times New Roman" w:eastAsia="方正仿宋简体" w:cs="Times New Roman"/>
                <w:b/>
                <w:bCs/>
                <w:sz w:val="21"/>
                <w:szCs w:val="21"/>
                <w:lang w:val="en-US" w:eastAsia="zh-CN" w:bidi="ar"/>
              </w:rPr>
              <w:t>结合日常工作对供水单位和用水情况进行巡查。</w:t>
            </w:r>
          </w:p>
        </w:tc>
      </w:tr>
      <w:tr>
        <w:tblPrEx>
          <w:tblCellMar>
            <w:top w:w="0" w:type="dxa"/>
            <w:left w:w="0" w:type="dxa"/>
            <w:bottom w:w="0" w:type="dxa"/>
            <w:right w:w="0" w:type="dxa"/>
          </w:tblCellMar>
        </w:tblPrEx>
        <w:trPr>
          <w:trHeight w:val="1374"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11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养老服务机构管理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1.牵头编制养老机构建设规划，并组织实施；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负责对养老机构进行监督检查，并向社会公布检查结果；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负责对违法违规的养老机构责令改正及行政处罚。</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1.参与编制养老机构建设规划；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2.结合日常工作开展巡查，发现问题及时上报；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3.推动有条件的村（社区）设立爱心食堂。</w:t>
            </w:r>
          </w:p>
        </w:tc>
      </w:tr>
      <w:tr>
        <w:tblPrEx>
          <w:tblCellMar>
            <w:top w:w="0" w:type="dxa"/>
            <w:left w:w="0" w:type="dxa"/>
            <w:bottom w:w="0" w:type="dxa"/>
            <w:right w:w="0" w:type="dxa"/>
          </w:tblCellMar>
        </w:tblPrEx>
        <w:trPr>
          <w:trHeight w:val="4186"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12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普惠托育服务</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开展志愿服务，提供公益照护；鼓励幼儿园开设托班。</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严格落实休假制度，保障职工合法权益。</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统筹规划建设，加强设施改造。</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引导社会力量兴办服务机构；支持建立普惠性婴幼儿照护机构。</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将婴幼儿照护纳入经济社会发展相关规划和目标责任考核，发挥引导作用，制定切实管用的政策措施，促进婴幼儿照护服务规范发展；</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负责婴幼儿照护服务的规范发展和安全监管；</w:t>
            </w:r>
            <w:r>
              <w:rPr>
                <w:rStyle w:val="17"/>
                <w:rFonts w:hint="default" w:ascii="Times New Roman" w:hAnsi="Times New Roman" w:eastAsia="方正仿宋简体" w:cs="Times New Roman"/>
                <w:b/>
                <w:bCs/>
                <w:sz w:val="21"/>
                <w:szCs w:val="21"/>
                <w:lang w:val="en-US" w:eastAsia="zh-CN" w:bidi="ar"/>
              </w:rPr>
              <w:t xml:space="preserve">                                                                                                           3.</w:t>
            </w:r>
            <w:r>
              <w:rPr>
                <w:rStyle w:val="18"/>
                <w:rFonts w:hint="default" w:ascii="Times New Roman" w:hAnsi="Times New Roman" w:eastAsia="方正仿宋简体" w:cs="Times New Roman"/>
                <w:b/>
                <w:bCs/>
                <w:sz w:val="21"/>
                <w:szCs w:val="21"/>
                <w:lang w:val="en-US" w:eastAsia="zh-CN" w:bidi="ar"/>
              </w:rPr>
              <w:t>加大婴幼儿照护服务政策宣传，积极传播科学育儿理念和知识。</w:t>
            </w:r>
          </w:p>
        </w:tc>
      </w:tr>
      <w:tr>
        <w:tblPrEx>
          <w:tblCellMar>
            <w:top w:w="0" w:type="dxa"/>
            <w:left w:w="0" w:type="dxa"/>
            <w:bottom w:w="0" w:type="dxa"/>
            <w:right w:w="0" w:type="dxa"/>
          </w:tblCellMar>
        </w:tblPrEx>
        <w:trPr>
          <w:trHeight w:val="331" w:hRule="atLeast"/>
          <w:jc w:val="center"/>
        </w:trPr>
        <w:tc>
          <w:tcPr>
            <w:tcW w:w="13553"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四、平安法治（1项）</w:t>
            </w:r>
          </w:p>
        </w:tc>
      </w:tr>
      <w:tr>
        <w:tblPrEx>
          <w:tblCellMar>
            <w:top w:w="0" w:type="dxa"/>
            <w:left w:w="0" w:type="dxa"/>
            <w:bottom w:w="0" w:type="dxa"/>
            <w:right w:w="0" w:type="dxa"/>
          </w:tblCellMar>
        </w:tblPrEx>
        <w:trPr>
          <w:trHeight w:val="3507"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13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社区矫正管理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牵头社区矫正工作，拟订社区矫正工作发展规划和管理制度并组织实施，开展宣传教育和监督检查；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负责社区矫正对象的接收、风险评估、监督管理、教育帮扶、解除和终止，指导社会力量和志愿者参与社区矫正工作；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规范社区矫正工作场所建设，强化社区矫正工作人员管理、监督、培训和保障，配备执法装备和信息化设施。</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市法院、市检察院、市公安局：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按照各自职责分工依法开展社区矫正工作。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1.配合开展社区矫正法律法规和政策宣传；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建立社区矫正志愿者队伍，为社区矫正对象提供就业就医帮助；</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配合做好社区矫正对象的风险评估、监督管理、教育帮扶等相关工作；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配合参与社区矫正对象突发事件应急处置。</w:t>
            </w:r>
          </w:p>
        </w:tc>
      </w:tr>
      <w:tr>
        <w:tblPrEx>
          <w:tblCellMar>
            <w:top w:w="0" w:type="dxa"/>
            <w:left w:w="0" w:type="dxa"/>
            <w:bottom w:w="0" w:type="dxa"/>
            <w:right w:w="0" w:type="dxa"/>
          </w:tblCellMar>
        </w:tblPrEx>
        <w:trPr>
          <w:trHeight w:val="90" w:hRule="atLeast"/>
          <w:jc w:val="center"/>
        </w:trPr>
        <w:tc>
          <w:tcPr>
            <w:tcW w:w="13553"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五、乡村振兴（9项）</w:t>
            </w:r>
          </w:p>
        </w:tc>
      </w:tr>
      <w:tr>
        <w:tblPrEx>
          <w:tblCellMar>
            <w:top w:w="0" w:type="dxa"/>
            <w:left w:w="0" w:type="dxa"/>
            <w:bottom w:w="0" w:type="dxa"/>
            <w:right w:w="0" w:type="dxa"/>
          </w:tblCellMar>
        </w:tblPrEx>
        <w:trPr>
          <w:trHeight w:val="4548"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14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农产品质量安全监管</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市富硒检验中心</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牵头农产品质量安全工作，负责农产品从种植养殖环节到进入批发、零售市场或生产加工企业前的质量安全监督管理；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开展农产品质量安全技术服务、指导、培训、宣传和巡查，指导乡镇开展农产品质量安全工作；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制定农产品质量抽查计划并组织实施，开展农产品质量风险监测和风险评估，制定应急预案；</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负责绿色食品及绿色食品标志的监督检查，对农产品生产主体和农业投入品进行监督管理，并开展日常检查；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对农产品质量安全违法违规行为进行调查处理。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对农产品进入批发、零售市场或者生产加工企业后的生产经营活动进行监督检查；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及时核实并向市农业农村局通报农产品质量安全风险信息。</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市富硒检验中心：</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对农产品检验样品进行保管，负责农产品理化、生物检验检测工作。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其他行业主管部门负责职责范围内的农产品质量安全监管工作。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开展农产品质量安全知识宣传；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配合对农产品生产经营活动进行指导和服务，配合开展农产品质量安全日常检查；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负责农产品农药、兽药残留快速检测；</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配合开展农产品质量安全抽样；</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8"/>
                <w:rFonts w:hint="default" w:ascii="Times New Roman" w:hAnsi="Times New Roman" w:eastAsia="方正仿宋简体" w:cs="Times New Roman"/>
                <w:b/>
                <w:bCs/>
                <w:sz w:val="21"/>
                <w:szCs w:val="21"/>
                <w:lang w:val="en-US" w:eastAsia="zh-CN" w:bidi="ar"/>
              </w:rPr>
              <w:t>收集上报农产品质量安全违法线索。</w:t>
            </w:r>
          </w:p>
        </w:tc>
      </w:tr>
      <w:tr>
        <w:tblPrEx>
          <w:tblCellMar>
            <w:top w:w="0" w:type="dxa"/>
            <w:left w:w="0" w:type="dxa"/>
            <w:bottom w:w="0" w:type="dxa"/>
            <w:right w:w="0" w:type="dxa"/>
          </w:tblCellMar>
        </w:tblPrEx>
        <w:trPr>
          <w:trHeight w:val="2946"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15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高标准农田建设管护</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牵头制定高标准农田建设规划，开展项目储备工作；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组织落实项目选址、规划布局，编制高标准农田建设项目实施方案；</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负责监管和指导高标准农田建设工作，加强项目质量和安全监管；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组织项目实施和验收；</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8"/>
                <w:rFonts w:hint="default" w:ascii="Times New Roman" w:hAnsi="Times New Roman" w:eastAsia="方正仿宋简体" w:cs="Times New Roman"/>
                <w:b/>
                <w:bCs/>
                <w:sz w:val="21"/>
                <w:szCs w:val="21"/>
                <w:lang w:val="en-US" w:eastAsia="zh-CN" w:bidi="ar"/>
              </w:rPr>
              <w:t>制定高标准农田工程设施管护制度，落实管护主体、经费，保证工程在设计使用期限内正常运行；</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8"/>
                <w:rFonts w:hint="default" w:ascii="Times New Roman" w:hAnsi="Times New Roman" w:eastAsia="方正仿宋简体" w:cs="Times New Roman"/>
                <w:b/>
                <w:bCs/>
                <w:sz w:val="21"/>
                <w:szCs w:val="21"/>
                <w:lang w:val="en-US" w:eastAsia="zh-CN" w:bidi="ar"/>
              </w:rPr>
              <w:t>负责高标准农田资产登记、设施保管、运行安全巡查，督促管护主体做好问题整改。</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开展高标准农田建设相关法律法规和政策宣传；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配合开展项目选址、规划设计、质量监督和县级验收；</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配合调解处置项目实施过程中的青苗占地等矛盾纠纷；</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负责交付后的高标准农田管护利用、运行安全巡查，配合督促管护主体整改问题。</w:t>
            </w:r>
          </w:p>
        </w:tc>
      </w:tr>
      <w:tr>
        <w:tblPrEx>
          <w:tblCellMar>
            <w:top w:w="0" w:type="dxa"/>
            <w:left w:w="0" w:type="dxa"/>
            <w:bottom w:w="0" w:type="dxa"/>
            <w:right w:w="0" w:type="dxa"/>
          </w:tblCellMar>
        </w:tblPrEx>
        <w:trPr>
          <w:trHeight w:val="3967"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16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农业园区建设管理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组织农业资源区划工作；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负责农业园区规划布局；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拟订现代农业园区建设标准；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牵头推进农业绿色发展有关工作；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8"/>
                <w:rFonts w:hint="default" w:ascii="Times New Roman" w:hAnsi="Times New Roman" w:eastAsia="方正仿宋简体" w:cs="Times New Roman"/>
                <w:b/>
                <w:bCs/>
                <w:sz w:val="21"/>
                <w:szCs w:val="21"/>
                <w:lang w:val="en-US" w:eastAsia="zh-CN" w:bidi="ar"/>
              </w:rPr>
              <w:t>组织协调全市乡村特色产业发展；</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8"/>
                <w:rFonts w:hint="default" w:ascii="Times New Roman" w:hAnsi="Times New Roman" w:eastAsia="方正仿宋简体" w:cs="Times New Roman"/>
                <w:b/>
                <w:bCs/>
                <w:sz w:val="21"/>
                <w:szCs w:val="21"/>
                <w:lang w:val="en-US" w:eastAsia="zh-CN" w:bidi="ar"/>
              </w:rPr>
              <w:t>拟订经济作物发展的政策、规划、计划并组织实施。</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1.摸底调查，按照各村农业产业发展特色，</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一村一品</w:t>
            </w:r>
            <w:r>
              <w:rPr>
                <w:rStyle w:val="17"/>
                <w:rFonts w:hint="default" w:ascii="Times New Roman" w:hAnsi="Times New Roman" w:eastAsia="方正仿宋简体" w:cs="Times New Roman"/>
                <w:b/>
                <w:bCs/>
                <w:sz w:val="21"/>
                <w:szCs w:val="21"/>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确定设施农业发展规划；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确定设施农业项目，积极对接行业部门进行申报；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配合上级相关部门实施设施农业项目；</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负责设施农业项目的常态化维护管理。</w:t>
            </w:r>
          </w:p>
        </w:tc>
      </w:tr>
      <w:tr>
        <w:tblPrEx>
          <w:tblCellMar>
            <w:top w:w="0" w:type="dxa"/>
            <w:left w:w="0" w:type="dxa"/>
            <w:bottom w:w="0" w:type="dxa"/>
            <w:right w:w="0" w:type="dxa"/>
          </w:tblCellMar>
        </w:tblPrEx>
        <w:trPr>
          <w:trHeight w:val="4016"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17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“大棚房</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清理整治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牵头做好</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问题巡查排查、整改及政策指导工作；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对排查清理发现的违法违规占用耕地建设设施用房等非农设施的情况，建立问题台账；</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会同市自然资源局对违法违规占用耕地建设的</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进行清理整治，恢复生产。</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配合市农业农村局做好设施农业用地涉及</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问题的排查、整改及政策指导工作；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负责查处职责范围内的违法违规建设</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的行为。</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根据排查结果，配合做好</w:t>
            </w:r>
            <w:r>
              <w:rPr>
                <w:rStyle w:val="17"/>
                <w:rFonts w:hint="default" w:ascii="Times New Roman" w:hAnsi="Times New Roman" w:eastAsia="方正仿宋简体" w:cs="Times New Roman"/>
                <w:b/>
                <w:bCs/>
                <w:sz w:val="21"/>
                <w:szCs w:val="21"/>
                <w:lang w:val="en-US" w:eastAsia="zh-CN" w:bidi="ar"/>
              </w:rPr>
              <w:t>“</w:t>
            </w:r>
            <w:r>
              <w:rPr>
                <w:rStyle w:val="18"/>
                <w:rFonts w:hint="default" w:ascii="Times New Roman" w:hAnsi="Times New Roman" w:eastAsia="方正仿宋简体" w:cs="Times New Roman"/>
                <w:b/>
                <w:bCs/>
                <w:sz w:val="21"/>
                <w:szCs w:val="21"/>
                <w:lang w:val="en-US" w:eastAsia="zh-CN" w:bidi="ar"/>
              </w:rPr>
              <w:t>大棚房</w:t>
            </w:r>
            <w:r>
              <w:rPr>
                <w:rStyle w:val="17"/>
                <w:rFonts w:hint="default" w:ascii="Times New Roman" w:hAnsi="Times New Roman" w:eastAsia="方正仿宋简体" w:cs="Times New Roman"/>
                <w:b/>
                <w:bCs/>
                <w:sz w:val="21"/>
                <w:szCs w:val="21"/>
                <w:lang w:val="en-US" w:eastAsia="zh-CN" w:bidi="ar"/>
              </w:rPr>
              <w:t>”</w:t>
            </w:r>
            <w:r>
              <w:rPr>
                <w:rStyle w:val="18"/>
                <w:rFonts w:hint="default" w:ascii="Times New Roman" w:hAnsi="Times New Roman" w:eastAsia="方正仿宋简体" w:cs="Times New Roman"/>
                <w:b/>
                <w:bCs/>
                <w:sz w:val="21"/>
                <w:szCs w:val="21"/>
                <w:lang w:val="en-US" w:eastAsia="zh-CN" w:bidi="ar"/>
              </w:rPr>
              <w:t>清理整治工作；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督促经营者限期办理设施农业用地备案手续；</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配合查处违法违规建设</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的行为。</w:t>
            </w:r>
          </w:p>
        </w:tc>
      </w:tr>
      <w:tr>
        <w:tblPrEx>
          <w:tblCellMar>
            <w:top w:w="0" w:type="dxa"/>
            <w:left w:w="0" w:type="dxa"/>
            <w:bottom w:w="0" w:type="dxa"/>
            <w:right w:w="0" w:type="dxa"/>
          </w:tblCellMar>
        </w:tblPrEx>
        <w:trPr>
          <w:trHeight w:val="4992"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18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动物疫病防控</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牵头负责动物疫病防控工作，制定动物疫病防控计划并组织实施，开展动物疫病风险评估、趋势预测，制定应急预案和实施方案，发布预警并建立应急响应机制；</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负责死亡畜禽无害化处理以及动物疫病预防、控制、净化和消灭，组织实施动物疫病强制免疫计划，开展监督检查，定期评估并公布；</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负责动物疫病违法违规行为的处罚。</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按照职责分工对野生动物疫源疫病进行监测、预测、预报，并与市农业农村局定期互通情况，紧急情况及时通报。</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参与人畜共患传染病联防联控，负责防控人际传播。</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负责监督畜禽运输车辆备案及消毒管理，配合设立临时动物防疫检查站，相互通报人畜共患传染病疫情。</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市公安局、市市场监管局等其他行业主管部门负责职责范围内的动物疫病防控工作。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1.宣传动物疫病防治相关知识，结合日常工作开展巡查，发现异常情况及时上报；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组织饲养动物的单位和个人做好强制免疫，配合做好监督检查；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配合开展动物疫病预防、控制、净化和消灭等工作；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负责公共场所和乡村发现的死亡畜禽收集、处理并溯源；</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配合开展动物疫病违法违规行为的调查处理。</w:t>
            </w:r>
          </w:p>
        </w:tc>
      </w:tr>
      <w:tr>
        <w:tblPrEx>
          <w:tblCellMar>
            <w:top w:w="0" w:type="dxa"/>
            <w:left w:w="0" w:type="dxa"/>
            <w:bottom w:w="0" w:type="dxa"/>
            <w:right w:w="0" w:type="dxa"/>
          </w:tblCellMar>
        </w:tblPrEx>
        <w:trPr>
          <w:trHeight w:val="2842"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19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农作物病虫害防治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负责农作物病虫害防治的监督管理工作；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开展农作物病虫害防治技术指导培训等工作；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制定农作物病虫害预防控制方案并组织实施；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开展农作物病虫害监测、发布预报，组织统防统治，开展专业化防治服务；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8"/>
                <w:rFonts w:hint="default" w:ascii="Times New Roman" w:hAnsi="Times New Roman" w:eastAsia="方正仿宋简体" w:cs="Times New Roman"/>
                <w:b/>
                <w:bCs/>
                <w:sz w:val="21"/>
                <w:szCs w:val="21"/>
                <w:lang w:val="en-US" w:eastAsia="zh-CN" w:bidi="ar"/>
              </w:rPr>
              <w:t>对涉及农作物病虫害防治的违法行为进行处置，督促采取补救措施并恢复原状。</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1.配合开展农作物病虫害监测工作；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推广农作物病虫害防治技术，宣传指导农作物病虫害防治；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配合开展专业化病虫害防治服务和病虫害统防统治。</w:t>
            </w:r>
          </w:p>
        </w:tc>
      </w:tr>
      <w:tr>
        <w:tblPrEx>
          <w:tblCellMar>
            <w:top w:w="0" w:type="dxa"/>
            <w:left w:w="0" w:type="dxa"/>
            <w:bottom w:w="0" w:type="dxa"/>
            <w:right w:w="0" w:type="dxa"/>
          </w:tblCellMar>
        </w:tblPrEx>
        <w:trPr>
          <w:trHeight w:val="2298"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20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农村供水工程管理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负责全市农村供水工程建设以及运行管护的监督管理工作；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组织编制农村饮水安全工程发展规划；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履行农村饮水安全工程建设职责，建成后及时移交受益乡镇（街道）；</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负责指导农村饮水工程运行管理和供水服务，对水质进行监督检测，组织开展农村饮水安全工程从业人员的相关技术培训；</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8"/>
                <w:rFonts w:hint="default" w:ascii="Times New Roman" w:hAnsi="Times New Roman" w:eastAsia="方正仿宋简体" w:cs="Times New Roman"/>
                <w:b/>
                <w:bCs/>
                <w:sz w:val="21"/>
                <w:szCs w:val="21"/>
                <w:lang w:val="en-US" w:eastAsia="zh-CN" w:bidi="ar"/>
              </w:rPr>
              <w:t>协调各职能部门密切配合，依法保护农村饮水安全工程长期发挥效益，保障农村饮水安全。</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配合做好辖区农村供水工程管理的有关工作，并确定相应的管护人员；</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督促管护人员加强日常巡查，及时处理解决相关问题，确保正常供水；</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协助开展农村供水工程的水质检测；</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督促规范收取农村供水费用水费。</w:t>
            </w:r>
          </w:p>
        </w:tc>
      </w:tr>
      <w:tr>
        <w:tblPrEx>
          <w:tblCellMar>
            <w:top w:w="0" w:type="dxa"/>
            <w:left w:w="0" w:type="dxa"/>
            <w:bottom w:w="0" w:type="dxa"/>
            <w:right w:w="0" w:type="dxa"/>
          </w:tblCellMar>
        </w:tblPrEx>
        <w:trPr>
          <w:trHeight w:val="3599"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21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农村厕所整改整治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1.科学开展调查研究，因地制宜制定改厕技术手册，行之有效推行科学改厕模式，督导、指导基层有序开展改厕工作；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严格落实</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中省奖补、市级为主、农户自筹</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的农村户厕资金保障模式，保障农村问题厕所整改资金投入，积极协调解决问题厕所整改整治工作中存在的困难和问题，对整改完成后的问题厕所进行检查验收，加强宣传引导；</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落实项目资金监管责任，用好农村厕所革命资金，坚决查处骗取、套取、挤占、挪用等行为，确保资金使用安全；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落实项目抽查验收工作。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落实政策宣传、入户动员、调查摸底、技术培训等工作；</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以村为单位科学编制项目实施方案，明确建设任务；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规范招标程序，落实项目招标工作；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落实项目过程管理责任；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8"/>
                <w:rFonts w:hint="default" w:ascii="Times New Roman" w:hAnsi="Times New Roman" w:eastAsia="方正仿宋简体" w:cs="Times New Roman"/>
                <w:b/>
                <w:bCs/>
                <w:sz w:val="21"/>
                <w:szCs w:val="21"/>
                <w:lang w:val="en-US" w:eastAsia="zh-CN" w:bidi="ar"/>
              </w:rPr>
              <w:t>开展项目全覆盖验收工作和问题整治整改工作；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8"/>
                <w:rFonts w:hint="default" w:ascii="Times New Roman" w:hAnsi="Times New Roman" w:eastAsia="方正仿宋简体" w:cs="Times New Roman"/>
                <w:b/>
                <w:bCs/>
                <w:sz w:val="21"/>
                <w:szCs w:val="21"/>
                <w:lang w:val="en-US" w:eastAsia="zh-CN" w:bidi="ar"/>
              </w:rPr>
              <w:t>落实项目资金拨付工作；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7.</w:t>
            </w:r>
            <w:r>
              <w:rPr>
                <w:rStyle w:val="18"/>
                <w:rFonts w:hint="default" w:ascii="Times New Roman" w:hAnsi="Times New Roman" w:eastAsia="方正仿宋简体" w:cs="Times New Roman"/>
                <w:b/>
                <w:bCs/>
                <w:sz w:val="21"/>
                <w:szCs w:val="21"/>
                <w:lang w:val="en-US" w:eastAsia="zh-CN" w:bidi="ar"/>
              </w:rPr>
              <w:t>严把项目建设质量、项目安全关口，按要求开展项目档案管理工作；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8.</w:t>
            </w:r>
            <w:r>
              <w:rPr>
                <w:rStyle w:val="18"/>
                <w:rFonts w:hint="default" w:ascii="Times New Roman" w:hAnsi="Times New Roman" w:eastAsia="方正仿宋简体" w:cs="Times New Roman"/>
                <w:b/>
                <w:bCs/>
                <w:sz w:val="21"/>
                <w:szCs w:val="21"/>
                <w:lang w:val="en-US" w:eastAsia="zh-CN" w:bidi="ar"/>
              </w:rPr>
              <w:t>落实项目进度、质量等调度上报工作；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9.</w:t>
            </w:r>
            <w:r>
              <w:rPr>
                <w:rStyle w:val="18"/>
                <w:rFonts w:hint="default" w:ascii="Times New Roman" w:hAnsi="Times New Roman" w:eastAsia="方正仿宋简体" w:cs="Times New Roman"/>
                <w:b/>
                <w:bCs/>
                <w:sz w:val="21"/>
                <w:szCs w:val="21"/>
                <w:lang w:val="en-US" w:eastAsia="zh-CN" w:bidi="ar"/>
              </w:rPr>
              <w:t>落实项目维稳信访工作。</w:t>
            </w:r>
          </w:p>
        </w:tc>
      </w:tr>
      <w:tr>
        <w:tblPrEx>
          <w:tblCellMar>
            <w:top w:w="0" w:type="dxa"/>
            <w:left w:w="0" w:type="dxa"/>
            <w:bottom w:w="0" w:type="dxa"/>
            <w:right w:w="0" w:type="dxa"/>
          </w:tblCellMar>
        </w:tblPrEx>
        <w:trPr>
          <w:trHeight w:val="308"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22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农药使用指导、服务、管理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推广绿色防控和统防统治技术，开展科学安全用药培训和农药固定监测调查；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会同达州市万源生态环境局等部门负责建立农药包装废弃物回收处理体系，规范化开展回收处理工作。</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开展规范化回收处理日常执法监管工作。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1.组织落实植保项目，培育实施主体；</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组织开展科学安全用药培训和现场技术指导；</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配合开展农资门店和新型经营主体宣传指导工作，探索</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店村结合</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回收体系建设；</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 xml:space="preserve"> 4.</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结合日常工作开展巡查，发现违法行为及时上报并配合相关部门开展执法工作。</w:t>
            </w:r>
          </w:p>
        </w:tc>
      </w:tr>
      <w:tr>
        <w:tblPrEx>
          <w:tblCellMar>
            <w:top w:w="0" w:type="dxa"/>
            <w:left w:w="0" w:type="dxa"/>
            <w:bottom w:w="0" w:type="dxa"/>
            <w:right w:w="0" w:type="dxa"/>
          </w:tblCellMar>
        </w:tblPrEx>
        <w:trPr>
          <w:trHeight w:val="355" w:hRule="atLeast"/>
          <w:jc w:val="center"/>
        </w:trPr>
        <w:tc>
          <w:tcPr>
            <w:tcW w:w="13553"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六、社会管理（5项）</w:t>
            </w:r>
          </w:p>
        </w:tc>
      </w:tr>
      <w:tr>
        <w:tblPrEx>
          <w:tblCellMar>
            <w:top w:w="0" w:type="dxa"/>
            <w:left w:w="0" w:type="dxa"/>
            <w:bottom w:w="0" w:type="dxa"/>
            <w:right w:w="0" w:type="dxa"/>
          </w:tblCellMar>
        </w:tblPrEx>
        <w:trPr>
          <w:trHeight w:val="3409"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23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行政区划和地名管理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负责</w:t>
            </w:r>
            <w:r>
              <w:rPr>
                <w:rStyle w:val="18"/>
                <w:rFonts w:hint="default" w:ascii="Times New Roman" w:hAnsi="Times New Roman" w:eastAsia="方正仿宋简体" w:cs="Times New Roman"/>
                <w:b/>
                <w:bCs/>
                <w:spacing w:val="-6"/>
                <w:sz w:val="21"/>
                <w:szCs w:val="21"/>
                <w:lang w:val="en-US" w:eastAsia="zh-CN" w:bidi="ar"/>
              </w:rPr>
              <w:t>行政区划的设立、撤销、变更以及政府驻地迁移审核报批和备案、公告等工作；</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2.</w:t>
            </w:r>
            <w:r>
              <w:rPr>
                <w:rStyle w:val="18"/>
                <w:rFonts w:hint="default" w:ascii="Times New Roman" w:hAnsi="Times New Roman" w:eastAsia="方正仿宋简体" w:cs="Times New Roman"/>
                <w:b/>
                <w:bCs/>
                <w:spacing w:val="-6"/>
                <w:sz w:val="21"/>
                <w:szCs w:val="21"/>
                <w:lang w:val="en-US" w:eastAsia="zh-CN" w:bidi="ar"/>
              </w:rPr>
              <w:t>负责市级行政区域界线联合检查和行政区域界线的勘定、管理和争议处理；</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3.</w:t>
            </w:r>
            <w:r>
              <w:rPr>
                <w:rStyle w:val="18"/>
                <w:rFonts w:hint="default" w:ascii="Times New Roman" w:hAnsi="Times New Roman" w:eastAsia="方正仿宋简体" w:cs="Times New Roman"/>
                <w:b/>
                <w:bCs/>
                <w:spacing w:val="-6"/>
                <w:sz w:val="21"/>
                <w:szCs w:val="21"/>
                <w:lang w:val="en-US" w:eastAsia="zh-CN" w:bidi="ar"/>
              </w:rPr>
              <w:t>负责街路巷的命名、更名及备案、公告等工作；</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4.</w:t>
            </w:r>
            <w:r>
              <w:rPr>
                <w:rStyle w:val="18"/>
                <w:rFonts w:hint="default" w:ascii="Times New Roman" w:hAnsi="Times New Roman" w:eastAsia="方正仿宋简体" w:cs="Times New Roman"/>
                <w:b/>
                <w:bCs/>
                <w:spacing w:val="-6"/>
                <w:sz w:val="21"/>
                <w:szCs w:val="21"/>
                <w:lang w:val="en-US" w:eastAsia="zh-CN" w:bidi="ar"/>
              </w:rPr>
              <w:t>负责其他有关部门对地名命名、更名的指导和备案提醒及公告等工作；</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5.</w:t>
            </w:r>
            <w:r>
              <w:rPr>
                <w:rStyle w:val="18"/>
                <w:rFonts w:hint="default" w:ascii="Times New Roman" w:hAnsi="Times New Roman" w:eastAsia="方正仿宋简体" w:cs="Times New Roman"/>
                <w:b/>
                <w:bCs/>
                <w:spacing w:val="-6"/>
                <w:sz w:val="21"/>
                <w:szCs w:val="21"/>
                <w:lang w:val="en-US" w:eastAsia="zh-CN" w:bidi="ar"/>
              </w:rPr>
              <w:t>对具有重要历史文化价值、体现中华历史文脉的地名进行普查，开展收集、记录、统计等工作，制定保护名录；</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6.</w:t>
            </w:r>
            <w:r>
              <w:rPr>
                <w:rStyle w:val="18"/>
                <w:rFonts w:hint="default" w:ascii="Times New Roman" w:hAnsi="Times New Roman" w:eastAsia="方正仿宋简体" w:cs="Times New Roman"/>
                <w:b/>
                <w:bCs/>
                <w:spacing w:val="-6"/>
                <w:sz w:val="21"/>
                <w:szCs w:val="21"/>
                <w:lang w:val="en-US" w:eastAsia="zh-CN" w:bidi="ar"/>
              </w:rPr>
              <w:t>对行政区划和地名管理相关违法违规行为进行处罚。</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负责街路巷的命名、更名申请及备案、公告等基础资料的上报；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配合梳理上报行政区划设立、撤销、变更及政府驻地迁移等相关基础资料；</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配合行政区域界线勘定及审核校对新的行政区划图；</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配合做好所涉及的行政区域界线联合检查；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8"/>
                <w:rFonts w:hint="default" w:ascii="Times New Roman" w:hAnsi="Times New Roman" w:eastAsia="方正仿宋简体" w:cs="Times New Roman"/>
                <w:b/>
                <w:bCs/>
                <w:sz w:val="21"/>
                <w:szCs w:val="21"/>
                <w:lang w:val="en-US" w:eastAsia="zh-CN" w:bidi="ar"/>
              </w:rPr>
              <w:t>配合处理行政区域边界争议；</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8"/>
                <w:rFonts w:hint="default" w:ascii="Times New Roman" w:hAnsi="Times New Roman" w:eastAsia="方正仿宋简体" w:cs="Times New Roman"/>
                <w:b/>
                <w:bCs/>
                <w:sz w:val="21"/>
                <w:szCs w:val="21"/>
                <w:lang w:val="en-US" w:eastAsia="zh-CN" w:bidi="ar"/>
              </w:rPr>
              <w:t>配合做好界桩的维护管理，结合日常工作开展巡查，对发现的行政区划和地名管理相关违法违规行为及时制止并上报。</w:t>
            </w:r>
          </w:p>
        </w:tc>
      </w:tr>
      <w:tr>
        <w:tblPrEx>
          <w:tblCellMar>
            <w:top w:w="0" w:type="dxa"/>
            <w:left w:w="0" w:type="dxa"/>
            <w:bottom w:w="0" w:type="dxa"/>
            <w:right w:w="0" w:type="dxa"/>
          </w:tblCellMar>
        </w:tblPrEx>
        <w:trPr>
          <w:trHeight w:val="4368"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24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犬只管理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负责养犬登记，依法查处违法养犬行为。</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负责指导物业服务企业配合养犬管理工作。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负责兽用狂犬病疫苗的供应，犬类的预防接种、登记，免疫证的发放，对犬只病疫情进行监测。</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负责人用狂犬病疫苗注射、犬伤处置，狂犬病人抢救治疗、人类狂犬病疫情监测以及卫生宣传教育工作。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负责对养犬影响环境卫生和周围居民正常生活的行为依法查处。</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负责涉犬经营活动的市场主体登记、依法对涉犬经营活动实施监督管理。</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开展文明养犬宣传，对不文明养犬行为进行劝导、制止；</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负责养犬登记证办理初审，上报市公安局统一制证；</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开展免疫和狂犬、野犬等处置。</w:t>
            </w:r>
          </w:p>
        </w:tc>
      </w:tr>
      <w:tr>
        <w:tblPrEx>
          <w:tblCellMar>
            <w:top w:w="0" w:type="dxa"/>
            <w:left w:w="0" w:type="dxa"/>
            <w:bottom w:w="0" w:type="dxa"/>
            <w:right w:w="0" w:type="dxa"/>
          </w:tblCellMar>
        </w:tblPrEx>
        <w:trPr>
          <w:trHeight w:val="2741"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25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流动人口管理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1.开展流动人口信息登记政策法规宣传；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组织村（社区）参加流动人口信息采集核实工作。</w:t>
            </w:r>
          </w:p>
        </w:tc>
      </w:tr>
      <w:tr>
        <w:tblPrEx>
          <w:tblCellMar>
            <w:top w:w="0" w:type="dxa"/>
            <w:left w:w="0" w:type="dxa"/>
            <w:bottom w:w="0" w:type="dxa"/>
            <w:right w:w="0" w:type="dxa"/>
          </w:tblCellMar>
        </w:tblPrEx>
        <w:trPr>
          <w:trHeight w:val="2509"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26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无人驾驶航空器飞行管理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1.制定无人驾驶航空器飞行安全管理应急预案，定期组织开展应急演练；</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按规定划设管制空域或落实管制措施；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依法管理飞行活动，开展无人驾驶航空器飞行监督检查。</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1.配合开展无人驾驶航空器飞行管理；</w:t>
            </w:r>
            <w:r>
              <w:rPr>
                <w:rStyle w:val="17"/>
                <w:rFonts w:hint="default" w:ascii="Times New Roman" w:hAnsi="Times New Roman" w:eastAsia="方正仿宋简体" w:cs="Times New Roman"/>
                <w:b/>
                <w:bCs/>
                <w:sz w:val="21"/>
                <w:szCs w:val="21"/>
                <w:lang w:val="en-US" w:eastAsia="zh-CN" w:bidi="ar"/>
              </w:rPr>
              <w:t xml:space="preserve">                                                             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结合日常工作开展巡查，发现问题开展先期处置并及时上报。</w:t>
            </w:r>
          </w:p>
        </w:tc>
      </w:tr>
      <w:tr>
        <w:tblPrEx>
          <w:tblCellMar>
            <w:top w:w="0" w:type="dxa"/>
            <w:left w:w="0" w:type="dxa"/>
            <w:bottom w:w="0" w:type="dxa"/>
            <w:right w:w="0" w:type="dxa"/>
          </w:tblCellMar>
        </w:tblPrEx>
        <w:trPr>
          <w:trHeight w:val="2824"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27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社会工作中心（站）建设与管理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市委社会工作部</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1.积极申报四川省城乡社区治理优化提升项目；</w:t>
            </w:r>
            <w:r>
              <w:rPr>
                <w:rStyle w:val="17"/>
                <w:rFonts w:hint="default" w:ascii="Times New Roman" w:hAnsi="Times New Roman" w:eastAsia="方正仿宋简体" w:cs="Times New Roman"/>
                <w:b/>
                <w:bCs/>
                <w:sz w:val="21"/>
                <w:szCs w:val="21"/>
                <w:lang w:val="en-US" w:eastAsia="zh-CN" w:bidi="ar"/>
              </w:rPr>
              <w:t xml:space="preserve">                                                                                               2.</w:t>
            </w:r>
            <w:r>
              <w:rPr>
                <w:rFonts w:hint="default" w:ascii="Times New Roman" w:hAnsi="Times New Roman" w:eastAsia="方正仿宋简体" w:cs="Times New Roman"/>
                <w:b/>
                <w:bCs/>
                <w:i w:val="0"/>
                <w:color w:val="000000"/>
                <w:kern w:val="0"/>
                <w:sz w:val="21"/>
                <w:szCs w:val="21"/>
                <w:u w:val="none"/>
                <w:lang w:val="en-US" w:eastAsia="zh-CN" w:bidi="ar"/>
              </w:rPr>
              <w:t>制定乡镇社会工作综合服务中心建设工作方案；</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指导配强社会工作综合服务中心人员力量；</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对接市财政局、市民政局等部门整合政府购买社会工作服务事项，及时兑现政府购买服务资金；</w:t>
            </w:r>
            <w:r>
              <w:rPr>
                <w:rStyle w:val="17"/>
                <w:rFonts w:hint="default" w:ascii="Times New Roman" w:hAnsi="Times New Roman" w:eastAsia="方正仿宋简体" w:cs="Times New Roman"/>
                <w:b/>
                <w:bCs/>
                <w:sz w:val="21"/>
                <w:szCs w:val="21"/>
                <w:lang w:val="en-US" w:eastAsia="zh-CN" w:bidi="ar"/>
              </w:rPr>
              <w:t xml:space="preserve">                                                                                5.</w:t>
            </w:r>
            <w:r>
              <w:rPr>
                <w:rFonts w:hint="default" w:ascii="Times New Roman" w:hAnsi="Times New Roman" w:eastAsia="方正仿宋简体" w:cs="Times New Roman"/>
                <w:b/>
                <w:bCs/>
                <w:i w:val="0"/>
                <w:color w:val="000000"/>
                <w:kern w:val="0"/>
                <w:sz w:val="21"/>
                <w:szCs w:val="21"/>
                <w:u w:val="none"/>
                <w:lang w:val="en-US" w:eastAsia="zh-CN" w:bidi="ar"/>
              </w:rPr>
              <w:t>组织实施城乡社区治理优化提升项目实施及项目绩效评估。</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管理进驻的社会组织，组织开展相关活动并提供必要的办公和服务设施；</w:t>
            </w:r>
            <w:r>
              <w:rPr>
                <w:rStyle w:val="17"/>
                <w:rFonts w:hint="default" w:ascii="Times New Roman" w:hAnsi="Times New Roman" w:eastAsia="方正仿宋简体" w:cs="Times New Roman"/>
                <w:b/>
                <w:bCs/>
                <w:sz w:val="21"/>
                <w:szCs w:val="21"/>
                <w:lang w:val="en-US" w:eastAsia="zh-CN" w:bidi="ar"/>
              </w:rPr>
              <w:t xml:space="preserve">                                                                                                                                            2.</w:t>
            </w:r>
            <w:r>
              <w:rPr>
                <w:rStyle w:val="18"/>
                <w:rFonts w:hint="default" w:ascii="Times New Roman" w:hAnsi="Times New Roman" w:eastAsia="方正仿宋简体" w:cs="Times New Roman"/>
                <w:b/>
                <w:bCs/>
                <w:sz w:val="21"/>
                <w:szCs w:val="21"/>
                <w:lang w:val="en-US" w:eastAsia="zh-CN" w:bidi="ar"/>
              </w:rPr>
              <w:t>推荐项目申报点位并完善申报资料；</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科学合理制定实施方案，确定项目实施进度，准确把握时间节点；</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按照项目方案推进相关工作，自觉接受监督检查，根据相关要求完善项目绩效评估考核资料。</w:t>
            </w:r>
          </w:p>
        </w:tc>
      </w:tr>
      <w:tr>
        <w:tblPrEx>
          <w:tblCellMar>
            <w:top w:w="0" w:type="dxa"/>
            <w:left w:w="0" w:type="dxa"/>
            <w:bottom w:w="0" w:type="dxa"/>
            <w:right w:w="0" w:type="dxa"/>
          </w:tblCellMar>
        </w:tblPrEx>
        <w:trPr>
          <w:trHeight w:val="308" w:hRule="atLeast"/>
          <w:jc w:val="center"/>
        </w:trPr>
        <w:tc>
          <w:tcPr>
            <w:tcW w:w="13553"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七、安全稳定（4项）</w:t>
            </w:r>
          </w:p>
        </w:tc>
      </w:tr>
      <w:tr>
        <w:tblPrEx>
          <w:tblCellMar>
            <w:top w:w="0" w:type="dxa"/>
            <w:left w:w="0" w:type="dxa"/>
            <w:bottom w:w="0" w:type="dxa"/>
            <w:right w:w="0" w:type="dxa"/>
          </w:tblCellMar>
        </w:tblPrEx>
        <w:trPr>
          <w:trHeight w:val="7608"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28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校园周边环境治理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将校园周边安全治理纳入平安建设工作，督促相关部门履职尽责。</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负责学校安保工作及校园内部环境治理，强化师生安全教育，清理校园周边各类违规培训班、托管班。</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负责对校园周边出租房屋、宾馆、酒店等重点场所进行清理整治，落实</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护学岗</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高峰勤务。</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负责检查校园周边经营单位食品安全、产品质量安全。</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负责城区校园周边市容市貌秩序管理工作。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配合开展校园周边安全宣传教育、安全检查和隐患排查，发现问题及时上报；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配合开展风险防控和应对处置工作；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负责维护校园周边环境及秩序管理工作。</w:t>
            </w:r>
          </w:p>
        </w:tc>
      </w:tr>
      <w:tr>
        <w:tblPrEx>
          <w:tblCellMar>
            <w:top w:w="0" w:type="dxa"/>
            <w:left w:w="0" w:type="dxa"/>
            <w:bottom w:w="0" w:type="dxa"/>
            <w:right w:w="0" w:type="dxa"/>
          </w:tblCellMar>
        </w:tblPrEx>
        <w:trPr>
          <w:trHeight w:val="7698"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29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未成年人防溺水</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开展学生防溺水安全教育和宣传；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督促家长落实监护责任，会同水务、公安等部门摸排学校周边危险水域、监督隐患整改情况。</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协调专业队伍开展溺水救援，做好培训演练工作。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积极配合开展学生溺水事故救援工作，强化涉溺水事故接处警及警力调度，及时赶赴现场配合施救，维护好现场治安秩序；</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加强在重点时段、时间点巡查巡防并建立联网监督模式和通报制度。</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负责矿山地质环境治理，加强积水矿坑等监管，配合有关部门和属地乡镇做好矿山企业安全生产的宣传、警示和防护工作。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加强在建建筑工程内深基坑的安全监督管理，督促施工单位对工程内深基坑、沟槽、水池等采取安全防护措施，设立安全警示牌。</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督促有关单位对水利在建工程管理范围内的重点水域，设置安全警示标识；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负责所管辖大中型水库的安全监管，切实落实人员值班制度，加强巡查巡防并建立联网监督模式和通报制度。</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1.配合开展未成年人防溺水安全宣传教育；</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结合日常工作开展巡防、隐患排查并整改；</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负责在重点河道、水域及农村集体经济组织所属小型水库设置安全防护警示标志和救护设备等，并加强巡护；配合市水务局在大中型水库设置安全防护警示标志和救护设备等，并加强巡护；</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对巡查发现和群众报告的溺水事故第一时间组织开展救援并上报；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协助市公安局开展事故原因调查，并做好溺水未成年人家属思想安抚及其他善后工作。</w:t>
            </w:r>
          </w:p>
        </w:tc>
      </w:tr>
      <w:tr>
        <w:tblPrEx>
          <w:tblCellMar>
            <w:top w:w="0" w:type="dxa"/>
            <w:left w:w="0" w:type="dxa"/>
            <w:bottom w:w="0" w:type="dxa"/>
            <w:right w:w="0" w:type="dxa"/>
          </w:tblCellMar>
        </w:tblPrEx>
        <w:trPr>
          <w:trHeight w:val="411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30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大型活动和重要时期维护公共安全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1.负责大型活动的行政审批许可，对活动规模、参与人数、场地条件等进行风险评估；</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指导督促活动承办单位按照要求制定防暴恐、防火灾、防突发公共卫生事件等预案，并按照方案做好安保工作；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对活动场地或重点区域进行安全检查，对可疑人员、物品进行排查，设置警戒线，控制人流，防止拥挤、踩踏等事故；</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根据活动规模，在现场部署警力，维护现场秩序，加强巡逻，防范处置治安案件和突发事件；</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根据需要，在活动现场周边实施临时交通限行或分流等措施，疏散密集人群、车流，避免拥堵；</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发现可疑人员，及时通报给乡镇，并协助做好管控工作；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重要时期根据上级工作安排对涉及治安类安全、公共安全隐患进行排查整治。</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1.加强宣传教育，做好重点人群管控等社会面稳控工作；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组织工作人员维护活动秩序，在指定区域内做好安保值守工作；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按照活动预案安排，及时做好突发事件应对处置。</w:t>
            </w:r>
          </w:p>
        </w:tc>
      </w:tr>
      <w:tr>
        <w:tblPrEx>
          <w:tblCellMar>
            <w:top w:w="0" w:type="dxa"/>
            <w:left w:w="0" w:type="dxa"/>
            <w:bottom w:w="0" w:type="dxa"/>
            <w:right w:w="0" w:type="dxa"/>
          </w:tblCellMar>
        </w:tblPrEx>
        <w:trPr>
          <w:trHeight w:val="3456"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31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反电信网络诈骗</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市委宣传部（网信办）</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牵头负责反电信网络诈骗工作，开展预防宣传、预警劝阻工作；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负责银行卡、手机卡用于违法犯罪的涉案人员的核查与打击治理；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摸排涉诈高危人员，开展涉诈重点人员管控工作；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打击电信网络诈骗犯罪及其关联犯罪，对滞留境外人员进行劝返、破案追赃。</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加强通信行业监管，督促落实电话卡实名制等。</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市委宣传部（网信办）：</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督促互联网服务提供者对监测识别的涉诈异常账号重新核验，采取限制功能、暂停服务等处置措施。</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其他行业主管部门负责职责范围内的反电信网络诈骗工作。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1.开展反电信网络诈骗宣传教育；</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协助摸排涉诈高危人员、劝返滞留境外人员；</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对涉诈重点人员开展日常管控，配合公安部门核实、查处涉诈违法案件。</w:t>
            </w:r>
          </w:p>
        </w:tc>
      </w:tr>
      <w:tr>
        <w:tblPrEx>
          <w:tblCellMar>
            <w:top w:w="0" w:type="dxa"/>
            <w:left w:w="0" w:type="dxa"/>
            <w:bottom w:w="0" w:type="dxa"/>
            <w:right w:w="0" w:type="dxa"/>
          </w:tblCellMar>
        </w:tblPrEx>
        <w:trPr>
          <w:trHeight w:val="471" w:hRule="atLeast"/>
          <w:jc w:val="center"/>
        </w:trPr>
        <w:tc>
          <w:tcPr>
            <w:tcW w:w="13553"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八、自然资源（12项）</w:t>
            </w:r>
          </w:p>
        </w:tc>
      </w:tr>
      <w:tr>
        <w:tblPrEx>
          <w:tblCellMar>
            <w:top w:w="0" w:type="dxa"/>
            <w:left w:w="0" w:type="dxa"/>
            <w:bottom w:w="0" w:type="dxa"/>
            <w:right w:w="0" w:type="dxa"/>
          </w:tblCellMar>
        </w:tblPrEx>
        <w:trPr>
          <w:trHeight w:val="1863"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乡镇国土空间规划编制</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市城乡规划编制中心</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市城乡规划编制中心：</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负责编制万源市国土空间总体规划、详细规划；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指导乡镇开展村庄规划编制工作。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解读乡镇国土空间规划相关政策，组织规划评审；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组织编制城镇开发边界局部优化方案、专家论证和公示征求公众意见。</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开展国土空间规划宣传；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参与编制万源市及镇国土空间总体规划、城镇开发边界内详细规划；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上报编制计划、开展镇村规划编制；</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组织镇人大对规划进行审议并报批。</w:t>
            </w:r>
          </w:p>
        </w:tc>
      </w:tr>
      <w:tr>
        <w:tblPrEx>
          <w:tblCellMar>
            <w:top w:w="0" w:type="dxa"/>
            <w:left w:w="0" w:type="dxa"/>
            <w:bottom w:w="0" w:type="dxa"/>
            <w:right w:w="0" w:type="dxa"/>
          </w:tblCellMar>
        </w:tblPrEx>
        <w:trPr>
          <w:trHeight w:val="2103"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造林绿化及森林四库建设</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负责贯彻落实国土绿化重大方针政策；</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负责全市营林、造林、产业项目、森林四库建设项目总体规划组织实施，并开展技术指导；</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负责组织开展营林、造林、产业、森林四库建设项目检查验收、落地上图；</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会同市财政局，开展营林、造林、产业项目补助资金发放工作；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8"/>
                <w:rFonts w:hint="default" w:ascii="Times New Roman" w:hAnsi="Times New Roman" w:eastAsia="方正仿宋简体" w:cs="Times New Roman"/>
                <w:b/>
                <w:bCs/>
                <w:sz w:val="21"/>
                <w:szCs w:val="21"/>
                <w:lang w:val="en-US" w:eastAsia="zh-CN" w:bidi="ar"/>
              </w:rPr>
              <w:t>会同市公安局对破坏营林、造林、产业等项目的违法行为进行查处。</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开展造林绿化及森林四库建设相关政策宣传、舆论引导；</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配合开展林业产业及森林四库建设规划；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按规划配合完成造林绿化、产业及森林四库建设项目建设任务；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配合开展检查验收工作。</w:t>
            </w:r>
          </w:p>
        </w:tc>
      </w:tr>
      <w:tr>
        <w:tblPrEx>
          <w:tblCellMar>
            <w:top w:w="0" w:type="dxa"/>
            <w:left w:w="0" w:type="dxa"/>
            <w:bottom w:w="0" w:type="dxa"/>
            <w:right w:w="0" w:type="dxa"/>
          </w:tblCellMar>
        </w:tblPrEx>
        <w:trPr>
          <w:trHeight w:val="3933"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卫片图斑违法行为处置</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开展土地资源保护宣传，建立土地执法动态巡查制度，运用卫星遥感等技术手段，及时发现并依法制止土地违法行为；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对上级下发的卫片图斑进行对比甄别、实地查看、系统核实认定，确定违法名单；</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根据职责对</w:t>
            </w:r>
            <w:r>
              <w:rPr>
                <w:rStyle w:val="17"/>
                <w:rFonts w:hint="default" w:ascii="Times New Roman" w:hAnsi="Times New Roman" w:eastAsia="方正仿宋简体" w:cs="Times New Roman"/>
                <w:b/>
                <w:bCs/>
                <w:sz w:val="21"/>
                <w:szCs w:val="21"/>
                <w:lang w:val="en-US" w:eastAsia="zh-CN" w:bidi="ar"/>
              </w:rPr>
              <w:t>“</w:t>
            </w:r>
            <w:r>
              <w:rPr>
                <w:rStyle w:val="18"/>
                <w:rFonts w:hint="default" w:ascii="Times New Roman" w:hAnsi="Times New Roman" w:eastAsia="方正仿宋简体" w:cs="Times New Roman"/>
                <w:b/>
                <w:bCs/>
                <w:sz w:val="21"/>
                <w:szCs w:val="21"/>
                <w:lang w:val="en-US" w:eastAsia="zh-CN" w:bidi="ar"/>
              </w:rPr>
              <w:t>非农化</w:t>
            </w:r>
            <w:r>
              <w:rPr>
                <w:rStyle w:val="17"/>
                <w:rFonts w:hint="default" w:ascii="Times New Roman" w:hAnsi="Times New Roman" w:eastAsia="方正仿宋简体" w:cs="Times New Roman"/>
                <w:b/>
                <w:bCs/>
                <w:sz w:val="21"/>
                <w:szCs w:val="21"/>
                <w:lang w:val="en-US" w:eastAsia="zh-CN" w:bidi="ar"/>
              </w:rPr>
              <w:t>”</w:t>
            </w:r>
            <w:r>
              <w:rPr>
                <w:rStyle w:val="18"/>
                <w:rFonts w:hint="default" w:ascii="Times New Roman" w:hAnsi="Times New Roman" w:eastAsia="方正仿宋简体" w:cs="Times New Roman"/>
                <w:b/>
                <w:bCs/>
                <w:sz w:val="21"/>
                <w:szCs w:val="21"/>
                <w:lang w:val="en-US" w:eastAsia="zh-CN" w:bidi="ar"/>
              </w:rPr>
              <w:t>（不含农村宅基地）等违法违规行为进行督促整改、立案查处。</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对耕地</w:t>
            </w:r>
            <w:r>
              <w:rPr>
                <w:rStyle w:val="17"/>
                <w:rFonts w:hint="default" w:ascii="Times New Roman" w:hAnsi="Times New Roman" w:eastAsia="方正仿宋简体" w:cs="Times New Roman"/>
                <w:b/>
                <w:bCs/>
                <w:sz w:val="21"/>
                <w:szCs w:val="21"/>
                <w:lang w:val="en-US" w:eastAsia="zh-CN" w:bidi="ar"/>
              </w:rPr>
              <w:t>“</w:t>
            </w:r>
            <w:r>
              <w:rPr>
                <w:rStyle w:val="18"/>
                <w:rFonts w:hint="default" w:ascii="Times New Roman" w:hAnsi="Times New Roman" w:eastAsia="方正仿宋简体" w:cs="Times New Roman"/>
                <w:b/>
                <w:bCs/>
                <w:sz w:val="21"/>
                <w:szCs w:val="21"/>
                <w:lang w:val="en-US" w:eastAsia="zh-CN" w:bidi="ar"/>
              </w:rPr>
              <w:t>非粮化</w:t>
            </w:r>
            <w:r>
              <w:rPr>
                <w:rStyle w:val="17"/>
                <w:rFonts w:hint="default" w:ascii="Times New Roman" w:hAnsi="Times New Roman" w:eastAsia="方正仿宋简体" w:cs="Times New Roman"/>
                <w:b/>
                <w:bCs/>
                <w:sz w:val="21"/>
                <w:szCs w:val="21"/>
                <w:lang w:val="en-US" w:eastAsia="zh-CN" w:bidi="ar"/>
              </w:rPr>
              <w:t>”</w:t>
            </w:r>
            <w:r>
              <w:rPr>
                <w:rStyle w:val="18"/>
                <w:rFonts w:hint="default" w:ascii="Times New Roman" w:hAnsi="Times New Roman" w:eastAsia="方正仿宋简体" w:cs="Times New Roman"/>
                <w:b/>
                <w:bCs/>
                <w:sz w:val="21"/>
                <w:szCs w:val="21"/>
                <w:lang w:val="en-US" w:eastAsia="zh-CN" w:bidi="ar"/>
              </w:rPr>
              <w:t>违法违规行为进行督促整改、立案查处。</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建立林地林木执法动态巡查制度并审查上报，运用卫星遥感等技术手段，及时发现并依法制止土地违法违规行为；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对上级下发的卫片图斑进行对比甄别、实地查看、系统核实认定，确定违法名单；</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根据职责对违法违规行为督促整改、立案查处。</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开展卫片图斑法律法规宣传；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结合日常工作开展巡查、卫片图斑核查，发现问题线索上报，并建立台账；</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负责对农户私搭乱建行为进行整改；</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配合开展执法及整改。</w:t>
            </w:r>
          </w:p>
        </w:tc>
      </w:tr>
      <w:tr>
        <w:tblPrEx>
          <w:tblCellMar>
            <w:top w:w="0" w:type="dxa"/>
            <w:left w:w="0" w:type="dxa"/>
            <w:bottom w:w="0" w:type="dxa"/>
            <w:right w:w="0" w:type="dxa"/>
          </w:tblCellMar>
        </w:tblPrEx>
        <w:trPr>
          <w:trHeight w:val="1743"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土地整治项目实施</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1.负责组织项目入库、立项的评审论证工作，配合做好财政评审；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负责项目实施技术服务，监督及时足额兑付民工工资；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负责项目施工监理、工程审计、补充耕地面积测量和质量等级评定等关键核心环节工作的组织实施；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负责项目竣工验收、新增耕地核定、备案入库的组织评审、验收认定等工作；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负责项目审核验收及资金拨付。</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宣传土地整治项目实施相关政策，收集整理项目区群众对项目规划设计的意见建议；</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协调配合项目规划、实施、验收，开展矛盾调处；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承担项目基础设施后期管护和土地整理后的耕地粮用，足额下发粮食种植补贴至项目区群众。</w:t>
            </w:r>
          </w:p>
        </w:tc>
      </w:tr>
      <w:tr>
        <w:tblPrEx>
          <w:tblCellMar>
            <w:top w:w="0" w:type="dxa"/>
            <w:left w:w="0" w:type="dxa"/>
            <w:bottom w:w="0" w:type="dxa"/>
            <w:right w:w="0" w:type="dxa"/>
          </w:tblCellMar>
        </w:tblPrEx>
        <w:trPr>
          <w:trHeight w:val="511"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流出耕地整改、耕地占补平衡</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1.综合分析和研判耕地流出和恢复情况，下发耕地恢复补充任务；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指导、督促流出耕地整改恢复工作。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1.核实下发流出耕地图斑；</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开展流出耕地整改和恢复补充工作，建立核实整改台账。</w:t>
            </w:r>
          </w:p>
        </w:tc>
      </w:tr>
      <w:tr>
        <w:tblPrEx>
          <w:tblCellMar>
            <w:top w:w="0" w:type="dxa"/>
            <w:left w:w="0" w:type="dxa"/>
            <w:bottom w:w="0" w:type="dxa"/>
            <w:right w:w="0" w:type="dxa"/>
          </w:tblCellMar>
        </w:tblPrEx>
        <w:trPr>
          <w:trHeight w:val="1038"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林业生态修复</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组织实施全市林业重点生态保护修复工程，提供技术指导；</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负责检查验收、落地上图，并会同市财政局，开展补助资金发放工作。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1.配合实施林业重点生态保护修复工程；</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开展全民义务植树、城乡绿化工作。</w:t>
            </w:r>
          </w:p>
        </w:tc>
      </w:tr>
      <w:tr>
        <w:tblPrEx>
          <w:tblCellMar>
            <w:top w:w="0" w:type="dxa"/>
            <w:left w:w="0" w:type="dxa"/>
            <w:bottom w:w="0" w:type="dxa"/>
            <w:right w:w="0" w:type="dxa"/>
          </w:tblCellMar>
        </w:tblPrEx>
        <w:trPr>
          <w:trHeight w:val="999"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野生动植物保护</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17"/>
                <w:rFonts w:hint="default" w:ascii="Times New Roman" w:hAnsi="Times New Roman" w:eastAsia="方正仿宋简体" w:cs="Times New Roman"/>
                <w:b/>
                <w:bCs/>
                <w:sz w:val="21"/>
                <w:szCs w:val="21"/>
                <w:lang w:val="en-US" w:eastAsia="zh-CN" w:bidi="ar"/>
              </w:rPr>
              <w:t xml:space="preserve">        </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牵头开展野生动植物保护法律法规宣传；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对执法、巡查相关人员开展知识培训和业务指导；</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建立巡查机制，开展定期巡查，受理投诉举报并及时查证、处理；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组织开展野生动植物救助工作；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8"/>
                <w:rFonts w:hint="default" w:ascii="Times New Roman" w:hAnsi="Times New Roman" w:eastAsia="方正仿宋简体" w:cs="Times New Roman"/>
                <w:b/>
                <w:bCs/>
                <w:sz w:val="21"/>
                <w:szCs w:val="21"/>
                <w:lang w:val="en-US" w:eastAsia="zh-CN" w:bidi="ar"/>
              </w:rPr>
              <w:t>组织开展因保护的陆生野生动物造成的财产损失补偿资料的复核、上报等工作。</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牵头开展水生野生动物保护法律法规宣传；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对执法、巡查相关人员开展知识培训和业务指导；</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建立巡查机制，开展定期巡查，受理投诉举报并及时查证、处理；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组织开展水生野生动物救助工作。</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侦办全市破坏野生动植物的刑事案件。</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负责对进入市场（流通）环节的野生动植物及其制品的监督检查和违法行为的查处。</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配合开展野生动植物保护法律法规宣传；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负责野生动物致害补偿；</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对违法猎捕、运输、交易及破坏野生动植物栖息地的行为及时制止并上报。</w:t>
            </w:r>
          </w:p>
        </w:tc>
      </w:tr>
      <w:tr>
        <w:tblPrEx>
          <w:tblCellMar>
            <w:top w:w="0" w:type="dxa"/>
            <w:left w:w="0" w:type="dxa"/>
            <w:bottom w:w="0" w:type="dxa"/>
            <w:right w:w="0" w:type="dxa"/>
          </w:tblCellMar>
        </w:tblPrEx>
        <w:trPr>
          <w:trHeight w:val="5076"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不动产、林地、土地承包经营权登记</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负责自然资源、不动产（宅基地使用权及房屋所有权、农村土地承包经营权、林权等）统一登记、颁证；</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开展权籍调查，负责个人之间、个人与单位、单位与单位之间发生的土地权属争议的权属认定和技术支撑。</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负责林地承包经营及承包经营合同的管理，</w:t>
            </w:r>
            <w:r>
              <w:rPr>
                <w:rStyle w:val="17"/>
                <w:rFonts w:hint="default" w:ascii="Times New Roman" w:hAnsi="Times New Roman" w:eastAsia="方正仿宋简体" w:cs="Times New Roman"/>
                <w:b/>
                <w:bCs/>
                <w:sz w:val="21"/>
                <w:szCs w:val="21"/>
                <w:lang w:val="en-US" w:eastAsia="zh-CN" w:bidi="ar"/>
              </w:rPr>
              <w:t xml:space="preserve"> </w:t>
            </w:r>
            <w:r>
              <w:rPr>
                <w:rStyle w:val="18"/>
                <w:rFonts w:hint="default" w:ascii="Times New Roman" w:hAnsi="Times New Roman" w:eastAsia="方正仿宋简体" w:cs="Times New Roman"/>
                <w:b/>
                <w:bCs/>
                <w:sz w:val="21"/>
                <w:szCs w:val="21"/>
                <w:lang w:val="en-US" w:eastAsia="zh-CN" w:bidi="ar"/>
              </w:rPr>
              <w:t>指导监督林地承包合同明确土地的名称、坐落、面积、质量等级等信息及数据；将承包林地权属数据、地理信息数据和其他相关数据等纳入农村土地承包数据管理。认定森林林木性质、林种等；</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负责林权流转的指导和监督管理林地边界裁定。</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配合为申请人不动产登记出具宅基地审批、规划许可和验收材料以及农村土地承包经营合同管理备案材料；</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配合开展自然资源各类土地调查、统一确权登记和不动产统一登记的外业测绘、权籍调查、资料收集工作；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审查集体土地房屋所有权、土地使用权转移和转移登记；</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协助产权纠纷的协调处理工作；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8"/>
                <w:rFonts w:hint="default" w:ascii="Times New Roman" w:hAnsi="Times New Roman" w:eastAsia="方正仿宋简体" w:cs="Times New Roman"/>
                <w:b/>
                <w:bCs/>
                <w:sz w:val="21"/>
                <w:szCs w:val="21"/>
                <w:lang w:val="en-US" w:eastAsia="zh-CN" w:bidi="ar"/>
              </w:rPr>
              <w:t>依法指导发包方和承包方订立、变更或者终止承包合同，并对承包合同实施监督，发现不符合要求的，应当及时通知发包方更正。</w:t>
            </w:r>
          </w:p>
        </w:tc>
      </w:tr>
      <w:tr>
        <w:tblPrEx>
          <w:tblCellMar>
            <w:top w:w="0" w:type="dxa"/>
            <w:left w:w="0" w:type="dxa"/>
            <w:bottom w:w="0" w:type="dxa"/>
            <w:right w:w="0" w:type="dxa"/>
          </w:tblCellMar>
        </w:tblPrEx>
        <w:trPr>
          <w:trHeight w:val="2706"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古树名木保护</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负责城市建成区外古树名木保护管理工作，对古树名木进行认定，对破坏古树名木的行为进行处罚。</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负责城市建成区内古树名木保护管理工作。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其他行业主管部门按照职责分工做好古树名木保护管理工作。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1.开展古树名木保护政策宣传；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结合日常工作进行巡查，发现古树名木异常和擅自移栽、破坏古树名木等问题及时上报。</w:t>
            </w:r>
          </w:p>
        </w:tc>
      </w:tr>
      <w:tr>
        <w:tblPrEx>
          <w:tblCellMar>
            <w:top w:w="0" w:type="dxa"/>
            <w:left w:w="0" w:type="dxa"/>
            <w:bottom w:w="0" w:type="dxa"/>
            <w:right w:w="0" w:type="dxa"/>
          </w:tblCellMar>
        </w:tblPrEx>
        <w:trPr>
          <w:trHeight w:val="449" w:hRule="atLeast"/>
          <w:jc w:val="center"/>
        </w:trPr>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41</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森林防灭火</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6226"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统筹负责重大森林火灾</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救</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负责综合指导督导森林火灾防控工作；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牵头开展森林火灾预警监测和信息发布工作；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负责统筹协调国家综合救援力量参与森林火灾扑救处置等工作；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牵头负责综合考核森林防灭火指标。</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负责履行森林防火工作行业管理责任，主</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防</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的工作；</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森林火险火情监测预警、火灾预防工作；指导并开展防火巡护、火源管理、日常检查、隐患排查整治、野外违规用火行政案件查处、宣传教育、灾损评估等工作；组织指导开展林区输配电设施火灾隐患排查整治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指导、推动林业行业森林防灭火基础设施、防灭火装备和专业扑火队伍建设；</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牵头森林防灭火</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查</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的工作，负责火案侦破及有关违法犯罪案件查处；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负责森林火灾火场警戒、交通疏导、治安维护等工作；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协同市林业局开展防火宣传、火灾隐患排查、重点区域巡护、违规用火处罚等工作。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负责参与一定等级森林火灾突发事件的处置。</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其他行业主管部门按职责分工开展相关工作。</w:t>
            </w:r>
          </w:p>
        </w:tc>
        <w:tc>
          <w:tcPr>
            <w:tcW w:w="3614"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1.制定森林防灭火应急预案，开展演练，做好值班值守；</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划分网格，组建护林员队伍和防火灭火力量，储备必要的灭火物资；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发现火情，立即上报火灾地点、火势大小以及是否有人员被困等信息；</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在火势较小、保证安全的前提下，先行组织进行初期扑救。</w:t>
            </w:r>
          </w:p>
        </w:tc>
      </w:tr>
      <w:tr>
        <w:tblPrEx>
          <w:tblCellMar>
            <w:top w:w="0" w:type="dxa"/>
            <w:left w:w="0" w:type="dxa"/>
            <w:bottom w:w="0" w:type="dxa"/>
            <w:right w:w="0" w:type="dxa"/>
          </w:tblCellMar>
        </w:tblPrEx>
        <w:trPr>
          <w:trHeight w:val="7424"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62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i w:val="0"/>
                <w:color w:val="000000"/>
                <w:sz w:val="21"/>
                <w:szCs w:val="21"/>
                <w:u w:val="none"/>
              </w:rPr>
            </w:pPr>
          </w:p>
        </w:tc>
        <w:tc>
          <w:tcPr>
            <w:tcW w:w="36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i w:val="0"/>
                <w:color w:val="000000"/>
                <w:sz w:val="21"/>
                <w:szCs w:val="21"/>
                <w:u w:val="none"/>
              </w:rPr>
            </w:pPr>
          </w:p>
        </w:tc>
      </w:tr>
      <w:tr>
        <w:tblPrEx>
          <w:tblCellMar>
            <w:top w:w="0" w:type="dxa"/>
            <w:left w:w="0" w:type="dxa"/>
            <w:bottom w:w="0" w:type="dxa"/>
            <w:right w:w="0" w:type="dxa"/>
          </w:tblCellMar>
        </w:tblPrEx>
        <w:trPr>
          <w:trHeight w:val="3198"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矿产资源保护</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维护矿产资源开发秩序，依法进行采矿权登记和采矿权审查上报；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组织开展矿山日常巡查监管并建立巡查台账；打击矿产资源违法行为，依法查处发现、上级转办、社会公众举报、媒体反映的矿产资源违法违规行为；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负责历史遗留矿山生态修复；</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开展矿业权出让及房屋征收补偿安置。</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1.结合日常工作开展矿山巡查，及时发现、制止违法行为，上报并协助查处；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配合落实历史遗留矿山生态修复项目后期管护工作；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配合矿业权出让涉及的房屋征收补偿安置。</w:t>
            </w:r>
          </w:p>
        </w:tc>
      </w:tr>
      <w:tr>
        <w:tblPrEx>
          <w:tblCellMar>
            <w:top w:w="0" w:type="dxa"/>
            <w:left w:w="0" w:type="dxa"/>
            <w:bottom w:w="0" w:type="dxa"/>
            <w:right w:w="0" w:type="dxa"/>
          </w:tblCellMar>
        </w:tblPrEx>
        <w:trPr>
          <w:trHeight w:val="4749"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水资源保护</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拟订水资源保护规划，统一管理水资源（含地表水、地下水），组织实施取水许可制度和水资源费征收制度，发布水资源公报；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拟订节约用水政策和水量分配方案，编制计划用水、节约用水规划，制定有关标准并监督实施，组织指导和监督计划用水、节约用水工作；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组织开展水资源调查、评价有关工作；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对水资源保护方面存在的违规违法问题进行处理。</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制定节约用水规划和计划，开展节水宣传教育；</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结合日常工作，开展取用水日常检查，发现问题及时上报。</w:t>
            </w:r>
          </w:p>
        </w:tc>
      </w:tr>
      <w:tr>
        <w:tblPrEx>
          <w:tblCellMar>
            <w:top w:w="0" w:type="dxa"/>
            <w:left w:w="0" w:type="dxa"/>
            <w:bottom w:w="0" w:type="dxa"/>
            <w:right w:w="0" w:type="dxa"/>
          </w:tblCellMar>
        </w:tblPrEx>
        <w:trPr>
          <w:trHeight w:val="455" w:hRule="atLeast"/>
          <w:jc w:val="center"/>
        </w:trPr>
        <w:tc>
          <w:tcPr>
            <w:tcW w:w="13553"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九、生态环保（9项）</w:t>
            </w:r>
          </w:p>
        </w:tc>
      </w:tr>
      <w:tr>
        <w:tblPrEx>
          <w:tblCellMar>
            <w:top w:w="0" w:type="dxa"/>
            <w:left w:w="0" w:type="dxa"/>
            <w:bottom w:w="0" w:type="dxa"/>
            <w:right w:w="0" w:type="dxa"/>
          </w:tblCellMar>
        </w:tblPrEx>
        <w:trPr>
          <w:trHeight w:val="7755"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水土保持</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拟订全市水土保持规划，并监督实施；</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组织开展水土流失监测、水土保持综合治理；</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审核生产建设项目水土保持方案并监督实施；</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开展生产建设项目水土保持设施自主验收报备及核查工作；</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开展生产建设项目水土保持补偿费核收，对违法取土、挖砂、采石等行为进行处罚；</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负责督促自然资源开发、生态保护红线评估调整和矿山开采等项目依法履行水土保持手续；</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负责督促规划编制部门在矿产资源、生态修复等规划中提出水土流失预防和治理的对策和措施；</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8.</w:t>
            </w:r>
            <w:r>
              <w:rPr>
                <w:rFonts w:hint="default" w:ascii="Times New Roman" w:hAnsi="Times New Roman" w:eastAsia="方正仿宋简体" w:cs="Times New Roman"/>
                <w:b/>
                <w:bCs/>
                <w:i w:val="0"/>
                <w:color w:val="000000"/>
                <w:kern w:val="0"/>
                <w:sz w:val="21"/>
                <w:szCs w:val="21"/>
                <w:u w:val="none"/>
                <w:lang w:val="en-US" w:eastAsia="zh-CN" w:bidi="ar"/>
              </w:rPr>
              <w:t>协助开展矿区等行业相关的水土流失综合治理工作；</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9.</w:t>
            </w:r>
            <w:r>
              <w:rPr>
                <w:rFonts w:hint="default" w:ascii="Times New Roman" w:hAnsi="Times New Roman" w:eastAsia="方正仿宋简体" w:cs="Times New Roman"/>
                <w:b/>
                <w:bCs/>
                <w:i w:val="0"/>
                <w:color w:val="000000"/>
                <w:kern w:val="0"/>
                <w:sz w:val="21"/>
                <w:szCs w:val="21"/>
                <w:u w:val="none"/>
                <w:lang w:val="en-US" w:eastAsia="zh-CN" w:bidi="ar"/>
              </w:rPr>
              <w:t>负责督促行业内生产建设项目依法落实水土流失防治、补偿费缴纳、监测、监理、自主验收等工作。</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负责督促高标准农田建设项目区落实田间工程、农耕农艺等水土保持措施，减少水土流失；</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开展坡耕地和沟道等行业相关的水土流失综合治理工作。</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负责森林资源的保护和合理利用，通过植树造林、森林抚育等措施，增强森林的水土保持功能。</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其他行业主管部门按职责分工开展水土保持相关工作。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开展水土保持政策宣传；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引导社会资本和符合条件的农民合作社、家庭农场等新型农业经营主体开展水土流失治理；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配合对坡耕地和沟道水土流失进行综合治理；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组织单位和个人植树种草，扩大林草覆盖面积，涵养水源。</w:t>
            </w:r>
          </w:p>
        </w:tc>
      </w:tr>
      <w:tr>
        <w:tblPrEx>
          <w:tblCellMar>
            <w:top w:w="0" w:type="dxa"/>
            <w:left w:w="0" w:type="dxa"/>
            <w:bottom w:w="0" w:type="dxa"/>
            <w:right w:w="0" w:type="dxa"/>
          </w:tblCellMar>
        </w:tblPrEx>
        <w:trPr>
          <w:trHeight w:val="8462"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土壤污染防治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负责土壤及地下水环境监督管理；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建立并公开土壤污染重点监管企业名单，对其废水、废气、固体废物等处理情况及其用地和周边土壤环境进行监督检查；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做好疑似污染地块和污染地块安全利用监管，开展土壤污染风险管控和修复管理；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贯彻落实工业用地和经营性用地土壤环境保护管理制度；</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负责对用地性质变更为</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一住两公</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（土地使用性质变更为住宅居住用地、公共管理和公共服务设施用地）的建设用地地块开展土壤污染状况调查。</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负责提供用地性质变更为</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一住两公</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的建设用地信息。</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负责开展耕地环境和农产品例行监测；</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开展受污染耕地分类管理和安全利用工作；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根据耕地环境质量类别划定落实管理措施，控制区域农业面源污染，推进农业废弃物综合利用，保障农业用地安全利用。</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负责城镇生活污水处理设施建设及运维涉及土壤污染的监督管理。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负责减少城市区域性生活点源污染，推进生活垃圾无害化处置。</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1.开展土壤污染防治宣传教育和科学普及；</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结合日常工作开展巡查，发现情况及时上报；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收集农业面源污染物（农用薄膜、农用药、化肥包装物）；</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指导农业生产者科学使用化肥，推广使用高效、低毒、低残留农药；</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发生突发事件可能造成土壤污染的，立即采取应急措施；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配合实施土壤污染风险管控和修复。</w:t>
            </w:r>
          </w:p>
        </w:tc>
      </w:tr>
      <w:tr>
        <w:tblPrEx>
          <w:tblCellMar>
            <w:top w:w="0" w:type="dxa"/>
            <w:left w:w="0" w:type="dxa"/>
            <w:bottom w:w="0" w:type="dxa"/>
            <w:right w:w="0" w:type="dxa"/>
          </w:tblCellMar>
        </w:tblPrEx>
        <w:trPr>
          <w:trHeight w:val="7974"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固体废物污染防治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负责固体废物、化学品、重金属等污染防治的监督管理工作；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负责监督管理危险废物的处置。</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指导农业固体废物回收利用，推动农业固体废物的资源化利用、处置。</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负责城镇生活污水处理厂（站）污泥处理处置的监督管理。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负责报废机动车拆解行业、再生资源回收行业、洗染行业和电子商务固体废物污染环境防治的监督管理。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负责城区建筑垃圾收集、转运、处置的监督管理。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负责城区生活垃圾（含餐厨垃圾）收集、转运、处置的监督管理。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负责医疗卫生机构和生物实验室废弃物的监督管理。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负责船舶、汽修行业固体废物和危险废物运输行业的监督管理。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负责砖瓦、通信行业固体废物污染环境防治的监督管理。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负责学校实验室固体废物污染环境防治的监督管理</w:t>
            </w:r>
            <w:r>
              <w:rPr>
                <w:rStyle w:val="17"/>
                <w:rFonts w:hint="default" w:ascii="Times New Roman" w:hAnsi="Times New Roman" w:eastAsia="方正仿宋简体" w:cs="Times New Roman"/>
                <w:b/>
                <w:bCs/>
                <w:sz w:val="21"/>
                <w:szCs w:val="21"/>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负责林业、林产品及加工行业固体废物污染环境防治的监督管理。</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1.开展防治固体废物和危险废物污染环境的宣传教育；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2.结合日常工作开展固体废物污染巡查，及时制止、先期处置污染和破坏生态行为，发现违法行为及时上报。</w:t>
            </w:r>
          </w:p>
        </w:tc>
      </w:tr>
      <w:tr>
        <w:tblPrEx>
          <w:tblCellMar>
            <w:top w:w="0" w:type="dxa"/>
            <w:left w:w="0" w:type="dxa"/>
            <w:bottom w:w="0" w:type="dxa"/>
            <w:right w:w="0" w:type="dxa"/>
          </w:tblCellMar>
        </w:tblPrEx>
        <w:trPr>
          <w:trHeight w:val="8469"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水污染防治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牵头开展水污染防治和监管工作，统筹农村黑臭水体治理。</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负责渔业活动和水产养殖活动的污染防治。</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负责河湖生态流量水量管理、地下水资源管理保护；</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负责监督管理水电站生态流量下泄、指导农村水电站、拦河闸等排沙清淤工作；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负责对在河道、湖泊管理范围内倾倒垃圾、渣土，从事影响河势稳定、危害河岸堤防安全和其他妨碍河道行洪的活动的进行行政处罚。</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负责城市建成区生活污水处理设施的建设和管理，污水排放日常监管；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指导建制乡镇场镇生活污水处理设施的建设和管理；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推进城镇雨污分流，开展城市建成区黑臭水体治理。</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负责机动车维修企业、营运船舶的污染防治；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负责对违规向河道倾倒泥沙、石块和废弃物等行为的行政处罚。</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督促工业园区污水处理设施建设，配合工业园区开展污水处理设施运营及监督管理。</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负责城市建成区生活污水违法排放行政处罚。</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负责公共场所和饮用水卫生监督管理；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负责医疗机构污水收集、处理和消毒的监管。</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开展水环境保护宣传教育；</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配合开展农村、场镇生活污水处理设施的规划建设，督促生活污水处理厂正常运行；</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结合日常工作对农村污水、农村黑臭水体、入河排污口等进行摸排巡查，按权限开展整治，发现涉及水污染违法行为及时制止并上报；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督促企事业单位整改违法排放问题，落实无主入河排污口的问题整改。</w:t>
            </w:r>
          </w:p>
        </w:tc>
      </w:tr>
      <w:tr>
        <w:tblPrEx>
          <w:tblCellMar>
            <w:top w:w="0" w:type="dxa"/>
            <w:left w:w="0" w:type="dxa"/>
            <w:bottom w:w="0" w:type="dxa"/>
            <w:right w:w="0" w:type="dxa"/>
          </w:tblCellMar>
        </w:tblPrEx>
        <w:trPr>
          <w:trHeight w:val="7893"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大气污染防治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20"/>
                <w:rFonts w:hint="default" w:ascii="Times New Roman" w:hAnsi="Times New Roman" w:eastAsia="方正仿宋简体" w:cs="Times New Roman"/>
                <w:b/>
                <w:bCs/>
                <w:sz w:val="21"/>
                <w:szCs w:val="21"/>
                <w:lang w:val="en-US" w:eastAsia="zh-CN" w:bidi="ar"/>
              </w:rPr>
              <w:t>达州市万源生态环境局：</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1.</w:t>
            </w:r>
            <w:r>
              <w:rPr>
                <w:rStyle w:val="20"/>
                <w:rFonts w:hint="default" w:ascii="Times New Roman" w:hAnsi="Times New Roman" w:eastAsia="方正仿宋简体" w:cs="Times New Roman"/>
                <w:b/>
                <w:bCs/>
                <w:sz w:val="21"/>
                <w:szCs w:val="21"/>
                <w:lang w:val="en-US" w:eastAsia="zh-CN" w:bidi="ar"/>
              </w:rPr>
              <w:t>负责大气污染防治统一监督管理，制定重污染天气的应对方案，推进大气污染联防联控机制，推进重点企业行业大气污染防治整治提升和温室气体减排；</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2.</w:t>
            </w:r>
            <w:r>
              <w:rPr>
                <w:rStyle w:val="20"/>
                <w:rFonts w:hint="default" w:ascii="Times New Roman" w:hAnsi="Times New Roman" w:eastAsia="方正仿宋简体" w:cs="Times New Roman"/>
                <w:b/>
                <w:bCs/>
                <w:sz w:val="21"/>
                <w:szCs w:val="21"/>
                <w:lang w:val="en-US" w:eastAsia="zh-CN" w:bidi="ar"/>
              </w:rPr>
              <w:t>负责河道管理范围外的经营性砂石堆码场（无加工功能）扬尘污染防治。</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市农业农村局：</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负责指导秸秆综合利用的实施工作。</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市住建局：</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负责房屋和市政工程施工扬尘污染监督管理。</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市水务局：</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负责河道管理范围内的砂石装卸点、堆码场扬尘污染防治。</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市市场监管局：</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会同生态环境部门对锅炉生产、进口、销售和使用环节执行环境保护标准或者要求的情况进行监督检查；</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市交运局：</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负责汽修行业喷涂、交通在建工程扬尘、管养公路扬尘大气污染防治，督促营运车辆尾气超标整改。</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市公安局：</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负责机动车尾气超标排放查处。</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市综合执法局：</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负责城市建成区道路扬尘、餐饮油烟、腊制品熏制、露天焚烧大气污染防治工作，负责露天焚烧秸秆、落叶产生烟尘污染物质的处罚。</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市应急局：</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负责煤矿开采扬尘污染防治及烟花爆竹销售管控。</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市经信局：</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负责督促加油站按照技术规范安装并运行油气回收装置。</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市自然资源局：</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负责非煤矿山开采扬尘污染防治，督促矿山企业落实矿山生态修复主体责任。</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1.开展大气环境保护宣传，普及大气污染防治法律法规和科学知识，督促各行业经营主体落实环保主体责任；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结合日常工作对场镇扬尘（施工、道路）等大气污染源开展巡查，发现问题及时制止、上报；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配合开展大气污染物减排、机动车污染监督、应对气候变化及温室气体减排工作；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及时制止、处置露天焚烧秸秆、违规熏制腌腊制品、违规燃放烟花爆竹等各类环境污染和生态破坏行为，及时上报违法情况；</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受理破坏大气环境投诉，调处环境初信初访和矛盾纠纷。</w:t>
            </w:r>
          </w:p>
        </w:tc>
      </w:tr>
      <w:tr>
        <w:tblPrEx>
          <w:tblCellMar>
            <w:top w:w="0" w:type="dxa"/>
            <w:left w:w="0" w:type="dxa"/>
            <w:bottom w:w="0" w:type="dxa"/>
            <w:right w:w="0" w:type="dxa"/>
          </w:tblCellMar>
        </w:tblPrEx>
        <w:trPr>
          <w:trHeight w:val="8691"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噪声污染防治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负责建筑施工噪声污染处罚；与生态环境、交通运输、公安部门共同负责中、高考等特殊活动期间的噪声防治；商业经营中广告宣传噪声污染防治；营业门市、房屋装修噪声污染防治；</w:t>
            </w:r>
            <w:r>
              <w:rPr>
                <w:rStyle w:val="17"/>
                <w:rFonts w:hint="default" w:ascii="Times New Roman" w:hAnsi="Times New Roman" w:eastAsia="方正仿宋简体" w:cs="Times New Roman"/>
                <w:b/>
                <w:bCs/>
                <w:sz w:val="21"/>
                <w:szCs w:val="21"/>
                <w:lang w:val="en-US" w:eastAsia="zh-CN" w:bidi="ar"/>
              </w:rPr>
              <w:t xml:space="preserve">KTV </w:t>
            </w:r>
            <w:r>
              <w:rPr>
                <w:rFonts w:hint="default" w:ascii="Times New Roman" w:hAnsi="Times New Roman" w:eastAsia="方正仿宋简体" w:cs="Times New Roman"/>
                <w:b/>
                <w:bCs/>
                <w:i w:val="0"/>
                <w:color w:val="000000"/>
                <w:kern w:val="0"/>
                <w:sz w:val="21"/>
                <w:szCs w:val="21"/>
                <w:u w:val="none"/>
                <w:lang w:val="en-US" w:eastAsia="zh-CN" w:bidi="ar"/>
              </w:rPr>
              <w:t>等室内娱乐噪声污染的处罚。</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负责交通运输噪声监督管理；交通基础设施工程噪声污染防治；负责车站、码头噪声管控；协调民用机场、通航企业等噪声污染防治；交通运输工具使用声响装置的管控。</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负责生产、进口、销售淘汰设备的噪声污染处罚；居民住宅安装电梯等特种设备产品质量问题引起的噪声污染和农贸市场等噪声污染防治。</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负责噪声敏感建筑物集中区域的噪声管控；督促噪声敏感建筑物集中区域等优先使用降噪工艺和设备；行业主管部门负责建筑施工过程中的噪声监管。</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负责协调铁路监管部门对铁路建设施工项目实施噪声监督管理，督促建设单位落实噪声防控措施。</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1.开展噪声污染防治法律法规和知识的宣传；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结合日常工作开展巡查，对噪声污染行为进行劝阻，并及时上报；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配合做好噪声污染现场确认，协助噪声减轻、源头消除工作；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负责噪音扰民的矛盾纠纷调解。</w:t>
            </w:r>
          </w:p>
        </w:tc>
      </w:tr>
      <w:tr>
        <w:tblPrEx>
          <w:tblCellMar>
            <w:top w:w="0" w:type="dxa"/>
            <w:left w:w="0" w:type="dxa"/>
            <w:bottom w:w="0" w:type="dxa"/>
            <w:right w:w="0" w:type="dxa"/>
          </w:tblCellMar>
        </w:tblPrEx>
        <w:trPr>
          <w:trHeight w:val="4236"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50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突发环境事件应急处置</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1.负责生态环境问题的统筹协调和监督管理，突发环境事件应急知识宣传；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牵头突发环境事件和生态破坏事件的调查处理，开展风险评估、预警、隐患排查和应急演练，制定专项应急预案并组织实施；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负责重点区域、流域生态环境保护，指导突发环境事件应对工作；</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收集突发环境事件信息并按程序公开，加强应急救援能力建设；</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组织实施生态环境损害赔偿制度，解决有关环境污染纠纷。</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配合开展突发环境事件应急知识宣传、风险评估和预防工作，组织人员参加应急演练；</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开展突发环境事件中的先期处置工作，采取有效控制措施制度，防止事态扩大，并及时上报相关情况；</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开展人员安抚和事故处置等善后工作；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开展舆论引导和宣传解释。</w:t>
            </w:r>
          </w:p>
        </w:tc>
      </w:tr>
      <w:tr>
        <w:tblPrEx>
          <w:tblCellMar>
            <w:top w:w="0" w:type="dxa"/>
            <w:left w:w="0" w:type="dxa"/>
            <w:bottom w:w="0" w:type="dxa"/>
            <w:right w:w="0" w:type="dxa"/>
          </w:tblCellMar>
        </w:tblPrEx>
        <w:trPr>
          <w:trHeight w:val="3843"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51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畜禽养殖污染防治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编制畜牧业发展规划，配合生态环境部门编制畜禽养殖污染防治规划；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对畜禽粪污资源化利用进行技术培训推广；</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开展畜禽养殖废弃物综合利用，发现畜禽养殖污染及时处置、移交生态环境部门，并对整改情况进行跟踪；</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负责退养和生态化改造工作；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负责畜禽养殖场、养殖小区备案。</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对规模畜禽养殖污染进行监督并跟踪整改情况，对违法行为进行处罚。</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市自然资源局、市行政审批局、市住建局、市农业农村局、达州市万源生态环境局等按职能职责对畜禽规模养殖场的选址进行审核、审批。</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1.配合开展畜禽粪污资源化利用技术的宣传推广；</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排查、及时制止和报告畜禽养殖环境污染行为；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督促养殖户对畜禽养殖污染进行整改，并将整改情况上报；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配合对畜禽养殖污染等行为进行查处；</w:t>
            </w:r>
            <w:r>
              <w:rPr>
                <w:rStyle w:val="17"/>
                <w:rFonts w:hint="default" w:ascii="Times New Roman" w:hAnsi="Times New Roman" w:eastAsia="方正仿宋简体" w:cs="Times New Roman"/>
                <w:b/>
                <w:bCs/>
                <w:sz w:val="21"/>
                <w:szCs w:val="21"/>
                <w:lang w:val="en-US" w:eastAsia="zh-CN" w:bidi="ar"/>
              </w:rPr>
              <w:t xml:space="preserve">                                                                                                                           5.</w:t>
            </w:r>
            <w:r>
              <w:rPr>
                <w:rFonts w:hint="default" w:ascii="Times New Roman" w:hAnsi="Times New Roman" w:eastAsia="方正仿宋简体" w:cs="Times New Roman"/>
                <w:b/>
                <w:bCs/>
                <w:i w:val="0"/>
                <w:color w:val="000000"/>
                <w:kern w:val="0"/>
                <w:sz w:val="21"/>
                <w:szCs w:val="21"/>
                <w:u w:val="none"/>
                <w:lang w:val="en-US" w:eastAsia="zh-CN" w:bidi="ar"/>
              </w:rPr>
              <w:t>配合开展畜禽养殖等安全生产检查，发现问题及时上报并协助做好整治整改工作；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负责对畜禽规模养殖场的选址进行初审并上报。</w:t>
            </w:r>
          </w:p>
        </w:tc>
      </w:tr>
      <w:tr>
        <w:tblPrEx>
          <w:tblCellMar>
            <w:top w:w="0" w:type="dxa"/>
            <w:left w:w="0" w:type="dxa"/>
            <w:bottom w:w="0" w:type="dxa"/>
            <w:right w:w="0" w:type="dxa"/>
          </w:tblCellMar>
        </w:tblPrEx>
        <w:trPr>
          <w:trHeight w:val="879" w:hRule="atLeast"/>
          <w:jc w:val="center"/>
        </w:trPr>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52</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禁渔退捕管理</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w:t>
            </w:r>
          </w:p>
        </w:tc>
        <w:tc>
          <w:tcPr>
            <w:tcW w:w="6226"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负责依法打击非法捕捞、运输、销售长江流域渔获物等涉渔犯罪行为；配合相关部门开展联合执法行动，维护禁捕执法秩序，保障执法人员安全。</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负责加强市场监管，禁止以</w:t>
            </w:r>
            <w:r>
              <w:rPr>
                <w:rStyle w:val="19"/>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长江野生鱼</w:t>
            </w:r>
            <w:r>
              <w:rPr>
                <w:rStyle w:val="19"/>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等为噱头开展宣传营销，打击收购、加工、销售非法渔获物等行为；检查水产品交易市场、餐饮场所、电商平台、生产厂家等市场主体，禁止非法渔获物上市交易和网上交易，规范市场经营秩序。</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负责加强禁捕水域各类船舶规范管理，排查清理水上闲置、无人管理、所有人不明的船舶及</w:t>
            </w:r>
            <w:r>
              <w:rPr>
                <w:rStyle w:val="19"/>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三无</w:t>
            </w:r>
            <w:r>
              <w:rPr>
                <w:rStyle w:val="19"/>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船舶，消除非法捕捞隐患；配合相关部门开展水上执法行动，提供执法船只等必要的交通保障。</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市检察院、市法院：</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负责禁渔退捕相关案件的行政、民事、刑事审判、刑事检察、法律监督、公益诉讼和法律法规宣传教育。</w:t>
            </w:r>
          </w:p>
        </w:tc>
        <w:tc>
          <w:tcPr>
            <w:tcW w:w="3614"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1.配合开展政策法规宣传和日常巡查；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配合市直相关部门开展联合执法、跨区域巡查、涉渔工程监督、专项整治行动及案件查处；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singl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结合日常工作开展渔业和涉渔自用船舶巡查。</w:t>
            </w:r>
          </w:p>
        </w:tc>
      </w:tr>
      <w:tr>
        <w:tblPrEx>
          <w:tblCellMar>
            <w:top w:w="0" w:type="dxa"/>
            <w:left w:w="0" w:type="dxa"/>
            <w:bottom w:w="0" w:type="dxa"/>
            <w:right w:w="0" w:type="dxa"/>
          </w:tblCellMar>
        </w:tblPrEx>
        <w:trPr>
          <w:trHeight w:val="879"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62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i w:val="0"/>
                <w:color w:val="000000"/>
                <w:sz w:val="21"/>
                <w:szCs w:val="21"/>
                <w:u w:val="none"/>
              </w:rPr>
            </w:pPr>
          </w:p>
        </w:tc>
        <w:tc>
          <w:tcPr>
            <w:tcW w:w="36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i w:val="0"/>
                <w:color w:val="000000"/>
                <w:sz w:val="21"/>
                <w:szCs w:val="21"/>
                <w:u w:val="none"/>
              </w:rPr>
            </w:pPr>
          </w:p>
        </w:tc>
      </w:tr>
      <w:tr>
        <w:tblPrEx>
          <w:tblCellMar>
            <w:top w:w="0" w:type="dxa"/>
            <w:left w:w="0" w:type="dxa"/>
            <w:bottom w:w="0" w:type="dxa"/>
            <w:right w:w="0" w:type="dxa"/>
          </w:tblCellMar>
        </w:tblPrEx>
        <w:trPr>
          <w:trHeight w:val="90" w:hRule="atLeast"/>
          <w:jc w:val="center"/>
        </w:trPr>
        <w:tc>
          <w:tcPr>
            <w:tcW w:w="13553"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十、城乡建设（6项）</w:t>
            </w:r>
          </w:p>
        </w:tc>
      </w:tr>
      <w:tr>
        <w:tblPrEx>
          <w:tblCellMar>
            <w:top w:w="0" w:type="dxa"/>
            <w:left w:w="0" w:type="dxa"/>
            <w:bottom w:w="0" w:type="dxa"/>
            <w:right w:w="0" w:type="dxa"/>
          </w:tblCellMar>
        </w:tblPrEx>
        <w:trPr>
          <w:trHeight w:val="5643"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53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房屋安全隐患整治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指导属地政府落实城市房屋安全管理工作，统筹指导城镇住宅区房屋安全风险排查工作，负责对县级政府所在城市存在安全隐患的房屋落实排危措施；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指导属地政府、相关部门落实城镇房屋安全风险整治措施，提供技术支持；</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pacing w:val="-11"/>
                <w:sz w:val="21"/>
                <w:szCs w:val="21"/>
                <w:lang w:val="en-US" w:eastAsia="zh-CN" w:bidi="ar"/>
              </w:rPr>
              <w:t>负责房屋改造项目的审定、资金拨付和监督管理工作；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加强督查检查，督促属地政府、相关部门做好抢险救灾工作；会同市自然资源局、综合执法局等相关部门对群众反映强烈、社会影响恶劣的行为，协调多部门联合依法查处。</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指导属地政府落实农村房屋安全管理工作，统筹指导农村房屋安全风险排查工作；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指导属地政府落实农村房屋安全风险整治措施，提供技术支持；</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加强</w:t>
            </w:r>
            <w:r>
              <w:rPr>
                <w:rStyle w:val="18"/>
                <w:rFonts w:hint="default" w:ascii="Times New Roman" w:hAnsi="Times New Roman" w:eastAsia="方正仿宋简体" w:cs="Times New Roman"/>
                <w:b/>
                <w:bCs/>
                <w:spacing w:val="-11"/>
                <w:sz w:val="21"/>
                <w:szCs w:val="21"/>
                <w:lang w:val="en-US" w:eastAsia="zh-CN" w:bidi="ar"/>
              </w:rPr>
              <w:t>督查检查，督促属地政府、相关部门做好抢险救灾工作；</w:t>
            </w:r>
            <w:r>
              <w:rPr>
                <w:rStyle w:val="17"/>
                <w:rFonts w:hint="default" w:ascii="Times New Roman" w:hAnsi="Times New Roman" w:eastAsia="方正仿宋简体" w:cs="Times New Roman"/>
                <w:b/>
                <w:bCs/>
                <w:spacing w:val="-11"/>
                <w:sz w:val="21"/>
                <w:szCs w:val="21"/>
                <w:lang w:val="en-US" w:eastAsia="zh-CN" w:bidi="ar"/>
              </w:rPr>
              <w:t>4.</w:t>
            </w:r>
            <w:r>
              <w:rPr>
                <w:rStyle w:val="18"/>
                <w:rFonts w:hint="default" w:ascii="Times New Roman" w:hAnsi="Times New Roman" w:eastAsia="方正仿宋简体" w:cs="Times New Roman"/>
                <w:b/>
                <w:bCs/>
                <w:spacing w:val="-11"/>
                <w:sz w:val="21"/>
                <w:szCs w:val="21"/>
                <w:lang w:val="en-US" w:eastAsia="zh-CN" w:bidi="ar"/>
              </w:rPr>
              <w:t>会同市自然资源局等相关部门对群众反映强烈，社会影响恶劣的行为，协调多部门联合依法查处</w:t>
            </w:r>
            <w:r>
              <w:rPr>
                <w:rStyle w:val="18"/>
                <w:rFonts w:hint="default" w:ascii="Times New Roman" w:hAnsi="Times New Roman" w:eastAsia="方正仿宋简体" w:cs="Times New Roman"/>
                <w:b/>
                <w:bCs/>
                <w:sz w:val="21"/>
                <w:szCs w:val="21"/>
                <w:lang w:val="en-US" w:eastAsia="zh-CN" w:bidi="ar"/>
              </w:rPr>
              <w:t>。</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其他行业主管部门按照安全生产</w:t>
            </w:r>
            <w:r>
              <w:rPr>
                <w:rStyle w:val="17"/>
                <w:rFonts w:hint="default" w:ascii="Times New Roman" w:hAnsi="Times New Roman" w:eastAsia="方正仿宋简体" w:cs="Times New Roman"/>
                <w:b/>
                <w:bCs/>
                <w:sz w:val="21"/>
                <w:szCs w:val="21"/>
                <w:lang w:val="en-US" w:eastAsia="zh-CN" w:bidi="ar"/>
              </w:rPr>
              <w:t>“</w:t>
            </w:r>
            <w:r>
              <w:rPr>
                <w:rStyle w:val="18"/>
                <w:rFonts w:hint="default" w:ascii="Times New Roman" w:hAnsi="Times New Roman" w:eastAsia="方正仿宋简体" w:cs="Times New Roman"/>
                <w:b/>
                <w:bCs/>
                <w:sz w:val="21"/>
                <w:szCs w:val="21"/>
                <w:lang w:val="en-US" w:eastAsia="zh-CN" w:bidi="ar"/>
              </w:rPr>
              <w:t>三管三必须</w:t>
            </w:r>
            <w:r>
              <w:rPr>
                <w:rStyle w:val="17"/>
                <w:rFonts w:hint="default" w:ascii="Times New Roman" w:hAnsi="Times New Roman" w:eastAsia="方正仿宋简体" w:cs="Times New Roman"/>
                <w:b/>
                <w:bCs/>
                <w:sz w:val="21"/>
                <w:szCs w:val="21"/>
                <w:lang w:val="en-US" w:eastAsia="zh-CN" w:bidi="ar"/>
              </w:rPr>
              <w:t>”</w:t>
            </w:r>
            <w:r>
              <w:rPr>
                <w:rStyle w:val="18"/>
                <w:rFonts w:hint="default" w:ascii="Times New Roman" w:hAnsi="Times New Roman" w:eastAsia="方正仿宋简体" w:cs="Times New Roman"/>
                <w:b/>
                <w:bCs/>
                <w:sz w:val="21"/>
                <w:szCs w:val="21"/>
                <w:lang w:val="en-US" w:eastAsia="zh-CN" w:bidi="ar"/>
              </w:rPr>
              <w:t>要求，负责行业领域房屋安全风险排查整治工作。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1.开展房屋安全使用宣传；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配合开展房屋结构、外墙安全及地灾点房屋检查、巡查，建立动态信息台账，发现问题及时报告主管部门备案并督促产权人（使用人）对存危房屋开展安全鉴定、隐患整治；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督促产权人（使用人）主动排危，负责房屋改造名单初审报送、住户搬离等工作；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配合市住建局对城市危险房屋落实排危措施。</w:t>
            </w:r>
          </w:p>
        </w:tc>
      </w:tr>
      <w:tr>
        <w:tblPrEx>
          <w:tblCellMar>
            <w:top w:w="0" w:type="dxa"/>
            <w:left w:w="0" w:type="dxa"/>
            <w:bottom w:w="0" w:type="dxa"/>
            <w:right w:w="0" w:type="dxa"/>
          </w:tblCellMar>
        </w:tblPrEx>
        <w:trPr>
          <w:trHeight w:val="783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54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“两违</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（违法用地、违法建设）整治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市综合执法局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负责对万源市总体规划确定的城市建设用地范围内的违法占地以及违反规划的行为予以认定；</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负责对城市规划区内非法占用土地和擅自将农用地改为建设用地的违法行为进行查处；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负责对中心城区（古东关太平组团）内</w:t>
            </w:r>
            <w:r>
              <w:rPr>
                <w:rStyle w:val="17"/>
                <w:rFonts w:hint="default" w:ascii="Times New Roman" w:hAnsi="Times New Roman" w:eastAsia="方正仿宋简体" w:cs="Times New Roman"/>
                <w:b/>
                <w:bCs/>
                <w:sz w:val="21"/>
                <w:szCs w:val="21"/>
                <w:lang w:val="en-US" w:eastAsia="zh-CN" w:bidi="ar"/>
              </w:rPr>
              <w:t>“</w:t>
            </w:r>
            <w:r>
              <w:rPr>
                <w:rStyle w:val="18"/>
                <w:rFonts w:hint="default" w:ascii="Times New Roman" w:hAnsi="Times New Roman" w:eastAsia="方正仿宋简体" w:cs="Times New Roman"/>
                <w:b/>
                <w:bCs/>
                <w:sz w:val="21"/>
                <w:szCs w:val="21"/>
                <w:lang w:val="en-US" w:eastAsia="zh-CN" w:bidi="ar"/>
              </w:rPr>
              <w:t>两违</w:t>
            </w:r>
            <w:r>
              <w:rPr>
                <w:rStyle w:val="17"/>
                <w:rFonts w:hint="default" w:ascii="Times New Roman" w:hAnsi="Times New Roman" w:eastAsia="方正仿宋简体" w:cs="Times New Roman"/>
                <w:b/>
                <w:bCs/>
                <w:sz w:val="21"/>
                <w:szCs w:val="21"/>
                <w:lang w:val="en-US" w:eastAsia="zh-CN" w:bidi="ar"/>
              </w:rPr>
              <w:t>”</w:t>
            </w:r>
            <w:r>
              <w:rPr>
                <w:rStyle w:val="18"/>
                <w:rFonts w:hint="default" w:ascii="Times New Roman" w:hAnsi="Times New Roman" w:eastAsia="方正仿宋简体" w:cs="Times New Roman"/>
                <w:b/>
                <w:bCs/>
                <w:sz w:val="21"/>
                <w:szCs w:val="21"/>
                <w:lang w:val="en-US" w:eastAsia="zh-CN" w:bidi="ar"/>
              </w:rPr>
              <w:t>行为进行巡查、发现并立案查处。</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负责建立完善商品房销售、物业管理、装饰装修等行业监管制度，预防违法建设滋生；</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对制止违法建设不力的物业服务企业、参与违法违规建设的设计施工单位加强行业监管。</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负责对城市规划区外违反农村宅基地管理法律法规的行为进行查处。</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负责对中心城区未办理施工许可证擅自施工等违反住建领域法律法规的违法行为进行立案查处；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对违反规划的违法建设行为确需查封施工现场、强制拆除的情况执行查封施工现场、强制拆除；</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指导、会同辖区街道（乡镇）对住宅小区违法建设进行拆除。</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开展相关法律法规和政策宣传教育；</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结合日常工作开展巡查，发现苗头及时劝阻；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对疑似违法行为进行核实；</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属于个人或企业私搭乱建的，督促整改；拒不整改的，按不同违法类型上报相关部门；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8"/>
                <w:rFonts w:hint="default" w:ascii="Times New Roman" w:hAnsi="Times New Roman" w:eastAsia="方正仿宋简体" w:cs="Times New Roman"/>
                <w:b/>
                <w:bCs/>
                <w:sz w:val="21"/>
                <w:szCs w:val="21"/>
                <w:lang w:val="en-US" w:eastAsia="zh-CN" w:bidi="ar"/>
              </w:rPr>
              <w:t>依职责组织或协助上级有关部门实施拆除和善后工作；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8"/>
                <w:rFonts w:hint="default" w:ascii="Times New Roman" w:hAnsi="Times New Roman" w:eastAsia="方正仿宋简体" w:cs="Times New Roman"/>
                <w:b/>
                <w:bCs/>
                <w:sz w:val="21"/>
                <w:szCs w:val="21"/>
                <w:lang w:val="en-US" w:eastAsia="zh-CN" w:bidi="ar"/>
              </w:rPr>
              <w:t>按权限审批在村庄、集镇规划内和道路、河道两旁修建临时建筑物、构筑物和其他设施。</w:t>
            </w:r>
          </w:p>
        </w:tc>
      </w:tr>
      <w:tr>
        <w:tblPrEx>
          <w:tblCellMar>
            <w:top w:w="0" w:type="dxa"/>
            <w:left w:w="0" w:type="dxa"/>
            <w:bottom w:w="0" w:type="dxa"/>
            <w:right w:w="0" w:type="dxa"/>
          </w:tblCellMar>
        </w:tblPrEx>
        <w:trPr>
          <w:trHeight w:val="3438"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55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土地农转用审批</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1.审核土地是否符合规划、用途管制等相关政策，是否符合节约集约利用土地原则，是否满足土地利用年度计划；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对于农村村民住宅农用地转用项目，负责指导乡镇按要求提供宅基地农用地转用资料并对资料进行审查，审查通过后转报万源市人民政府审批；</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对于产业等其他类型农用地转用项目，负责审核项目是否符合办理农用地转用条件，指导项目乡镇办理农用地转用前期资料，待前期资料齐全后组卷上报至达州市人民政府进行审批。</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1.配合对拟转用土地地类、面积以及地上附着物的权属、种类、数量进行调查核实；</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配合土地转用主体开展青苗和地上附着物补偿；</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配合开展农用地转用报批组卷工作。</w:t>
            </w:r>
          </w:p>
        </w:tc>
      </w:tr>
      <w:tr>
        <w:tblPrEx>
          <w:tblCellMar>
            <w:top w:w="0" w:type="dxa"/>
            <w:left w:w="0" w:type="dxa"/>
            <w:bottom w:w="0" w:type="dxa"/>
            <w:right w:w="0" w:type="dxa"/>
          </w:tblCellMar>
        </w:tblPrEx>
        <w:trPr>
          <w:trHeight w:val="4488"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56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既有住宅增设电梯</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负责既有住宅增设电梯政策宣传和解释；</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牵头既有住宅电梯增设工作，协调自然资源、乡镇（街道）等相关单位开展并联式现场踏勘核实、审批和验收；</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负责电梯建设工程质量安全监督、竣工验收（备案）等工作。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负责电梯安装单位资格审查、办理特种设备使用登记和电梯使用安全监管工作。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负责既有住宅电梯增设工作中违反住建领域法律法规等行为的查处。</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负责电梯增设财政奖补资金的拨付；</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负责对财政奖补资金使用情况进行监督管理。</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1.配合开展既有住宅电梯增设政策宣传；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负责符合电梯增设条件的既有住宅幢数、拟增设电梯数量的调查摸底和统计上报；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对业主加装电梯意愿的情况进行公示；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指导有电梯增设需求的既有住宅全体业主成立业主委员会；</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开展群众关系协调和矛盾化解；</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配合做好住宅电梯的隐患排查。</w:t>
            </w:r>
          </w:p>
        </w:tc>
      </w:tr>
      <w:tr>
        <w:tblPrEx>
          <w:tblCellMar>
            <w:top w:w="0" w:type="dxa"/>
            <w:left w:w="0" w:type="dxa"/>
            <w:bottom w:w="0" w:type="dxa"/>
            <w:right w:w="0" w:type="dxa"/>
          </w:tblCellMar>
        </w:tblPrEx>
        <w:trPr>
          <w:trHeight w:val="6397"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57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征地拆迁</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市审计局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市征储中心</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拟订征地公告；</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组织对拟征收地块开展现状调查及登记；</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对拟征地块开展社会稳定风险评估；</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拟订征收补偿安置方案。</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负责核实被征地农村集体经济组织成员户籍信息。</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负责被征地农村集体经济组织成员资格审查界定的监督指导、备案工作。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配合督促杆管线产权单位实施迁改工作。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负责牵头编制被征地农民养老保障方案，指导社会保险经办机构做好被征地农民养老保障经办工作，采取就业培训等措施促进被征地农民就业工作。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市审计局：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负责对征地拆迁补偿安置政策落实、资金使用开展审计监督。</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市征储中心：</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负责城镇规划区内土地征地拆迁安置补偿工作。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负责统筹落实集体土地征收补偿安置经费和被征地农民参加社会保险所需资金，并加强财政监督。</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其他行业主管部门负责职责范围内的土地征收相关工作。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宣传征地拆迁相关法律法规和政策；</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配合开展征地补偿登记、公示；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在被征地街道、村、组张贴公告；</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组织所有权人、使用权人（集体和个人）与征地拆迁有关部门签订征地补偿安置协议；</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8"/>
                <w:rFonts w:hint="default" w:ascii="Times New Roman" w:hAnsi="Times New Roman" w:eastAsia="方正仿宋简体" w:cs="Times New Roman"/>
                <w:b/>
                <w:bCs/>
                <w:sz w:val="21"/>
                <w:szCs w:val="21"/>
                <w:lang w:val="en-US" w:eastAsia="zh-CN" w:bidi="ar"/>
              </w:rPr>
              <w:t>审核、公示需纳入养老保障的被征地农民名单，报市自然资源局核定；</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8"/>
                <w:rFonts w:hint="default" w:ascii="Times New Roman" w:hAnsi="Times New Roman" w:eastAsia="方正仿宋简体" w:cs="Times New Roman"/>
                <w:b/>
                <w:bCs/>
                <w:sz w:val="21"/>
                <w:szCs w:val="21"/>
                <w:lang w:val="en-US" w:eastAsia="zh-CN" w:bidi="ar"/>
              </w:rPr>
              <w:t>监督农村集体经济组织做好征地补偿费用的管理、使用、分配和公开；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7.</w:t>
            </w:r>
            <w:r>
              <w:rPr>
                <w:rStyle w:val="18"/>
                <w:rFonts w:hint="default" w:ascii="Times New Roman" w:hAnsi="Times New Roman" w:eastAsia="方正仿宋简体" w:cs="Times New Roman"/>
                <w:b/>
                <w:bCs/>
                <w:sz w:val="21"/>
                <w:szCs w:val="21"/>
                <w:lang w:val="en-US" w:eastAsia="zh-CN" w:bidi="ar"/>
              </w:rPr>
              <w:t>调解处理征地补偿安置纠纷。</w:t>
            </w:r>
          </w:p>
        </w:tc>
      </w:tr>
      <w:tr>
        <w:tblPrEx>
          <w:tblCellMar>
            <w:top w:w="0" w:type="dxa"/>
            <w:left w:w="0" w:type="dxa"/>
            <w:bottom w:w="0" w:type="dxa"/>
            <w:right w:w="0" w:type="dxa"/>
          </w:tblCellMar>
        </w:tblPrEx>
        <w:trPr>
          <w:trHeight w:val="828"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58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预拌混凝土（砂浆）临时搅拌站巡查管理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负责预拌混凝土临时搅拌站的监督管理；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工程完工后</w:t>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个月内，督促建设、施工单位对建立的预拌混凝土（砂浆）临时搅拌站进行拆除，并恢复临时占用地块原貌。未及时拆除的，按相关规定依法查处；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负责散装水泥、预拌混凝土、预拌砂浆和混凝土预制构件发展应用的监督管理工作。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1.结合日常工作开展巡查，发现、制止并上报违法生产行为；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协助市住建局等部门开展散装水泥发展应用工作。</w:t>
            </w:r>
          </w:p>
        </w:tc>
      </w:tr>
      <w:tr>
        <w:tblPrEx>
          <w:tblCellMar>
            <w:top w:w="0" w:type="dxa"/>
            <w:left w:w="0" w:type="dxa"/>
            <w:bottom w:w="0" w:type="dxa"/>
            <w:right w:w="0" w:type="dxa"/>
          </w:tblCellMar>
        </w:tblPrEx>
        <w:trPr>
          <w:trHeight w:val="313" w:hRule="atLeast"/>
          <w:jc w:val="center"/>
        </w:trPr>
        <w:tc>
          <w:tcPr>
            <w:tcW w:w="13553"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十一、交通运输（2项）</w:t>
            </w:r>
          </w:p>
        </w:tc>
      </w:tr>
      <w:tr>
        <w:tblPrEx>
          <w:tblCellMar>
            <w:top w:w="0" w:type="dxa"/>
            <w:left w:w="0" w:type="dxa"/>
            <w:bottom w:w="0" w:type="dxa"/>
            <w:right w:w="0" w:type="dxa"/>
          </w:tblCellMar>
        </w:tblPrEx>
        <w:trPr>
          <w:trHeight w:val="3304"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59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道路交通安全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牵头道路交通安全工作，开展道路交通安全法律法规宣传；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建立日常巡查机制，开展定期巡查，受理投诉举报并及时查证；</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统筹开展道路交通安全隐患治理、综合治理督导及责任追究，负责道路交通违法行为专项整治，查处道路交通安全违法行为；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协同有关部门按照各自职责做好道路交通安全工作。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开展公路管理等相关法律法规宣传，督促指导管理养护单位完善维护交通安全设施，做好道路隐患排查和治理；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开展营运车辆管理，督促落实客货运源头监管等相关责任；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协调有关单位和乡镇（街道）在应急状态下实行联合行动。</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负责拖拉机、联合收割机等上路农用机械的监督管理。</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1.配合开展宣传教育警示工作；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开展村组道路交通安全隐患排查与治理，对重大隐患及时上报；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配合开展交通违法行为专项整治；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对国省干道、乡道、村道进行隐患排查并上报，在乡道、村道的出入口规范设置必要的限高、限宽设施。</w:t>
            </w:r>
          </w:p>
        </w:tc>
      </w:tr>
      <w:tr>
        <w:tblPrEx>
          <w:tblCellMar>
            <w:top w:w="0" w:type="dxa"/>
            <w:left w:w="0" w:type="dxa"/>
            <w:bottom w:w="0" w:type="dxa"/>
            <w:right w:w="0" w:type="dxa"/>
          </w:tblCellMar>
        </w:tblPrEx>
        <w:trPr>
          <w:trHeight w:val="2339"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60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乡村寄递物流体系建设</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市供销社</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承担物流配送、物流产业发展、物流行业管理等职责；</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会同市邮政分公司支持、引导经营快递业务的企业在城乡设置快件收投服务场所和智能收投设施；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负责监督和管理本行政区域内的物流活动。</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承担物流通道建设、多式联运、协助做好邮政管理等职责；</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负责物流运输车辆合法性、合规性监管；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负责对本辖区的快递市场实施监督管理。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依法规范快递服务车辆的管理和使用；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指导快递服务企业购买符合国家行业标准的电动三轮车，办理上户手续，统一编号，加强标识管理。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负责物流寄递企业的注册管理和经营许可。</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市供销社：</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利用基层供销网点建设电商服务站。</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1.宣传邮政管理、物流寄递领域法律法规；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配合开展寄递行业日常巡查；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开展接转场所、村级寄递物流综合服务站建设。</w:t>
            </w:r>
          </w:p>
        </w:tc>
      </w:tr>
      <w:tr>
        <w:tblPrEx>
          <w:tblCellMar>
            <w:top w:w="0" w:type="dxa"/>
            <w:left w:w="0" w:type="dxa"/>
            <w:bottom w:w="0" w:type="dxa"/>
            <w:right w:w="0" w:type="dxa"/>
          </w:tblCellMar>
        </w:tblPrEx>
        <w:trPr>
          <w:trHeight w:val="354" w:hRule="atLeast"/>
          <w:jc w:val="center"/>
        </w:trPr>
        <w:tc>
          <w:tcPr>
            <w:tcW w:w="13553"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十二、文化和旅游（4项）</w:t>
            </w:r>
          </w:p>
        </w:tc>
      </w:tr>
      <w:tr>
        <w:tblPrEx>
          <w:tblCellMar>
            <w:top w:w="0" w:type="dxa"/>
            <w:left w:w="0" w:type="dxa"/>
            <w:bottom w:w="0" w:type="dxa"/>
            <w:right w:w="0" w:type="dxa"/>
          </w:tblCellMar>
        </w:tblPrEx>
        <w:trPr>
          <w:trHeight w:val="948"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61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文化市场检查</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负责扫黄打非、软件正版化和版权执法工作。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负责对影院、书店、印刷企业等场所进行检查，查处出版、印刷或者复制、进口、发行有害出版物活动。</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结合日常工作开展违法违禁的书报、期刊、光盘等出版物巡查，发现问题并上报；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配合执法部门进行查处；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配合开展文化市场宣传和教育。</w:t>
            </w:r>
          </w:p>
        </w:tc>
      </w:tr>
      <w:tr>
        <w:tblPrEx>
          <w:tblCellMar>
            <w:top w:w="0" w:type="dxa"/>
            <w:left w:w="0" w:type="dxa"/>
            <w:bottom w:w="0" w:type="dxa"/>
            <w:right w:w="0" w:type="dxa"/>
          </w:tblCellMar>
        </w:tblPrEx>
        <w:trPr>
          <w:trHeight w:val="3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62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文物保护</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市文体旅游局（市文物局）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市文体旅游局（市文物局）：</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组织实施文物普查和专项调查，全面掌握文物资源及保护情况，组织编制不可移动文物的保护规划、未定级不可移动文物的登记公布；</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加强国有文物资源资产动态管理；</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公开投诉举报方式，及时受理处理投诉举报；</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监督管理全市范围内各级不可移动文物，开展申报和管理工作，制定不可移动文物的具体保护措施，及时发现问题隐患，防范安全风险，并督促指导不可移动文物所有人或者使用人履行保护职责；</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建立馆藏文物档案；</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负责对未定级不可移动文物作出标志说明，建立记录档案，明确管理责任人；</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负责县级文物保护单位、未定级不可移动文物原址保护措施、修缮的审批；</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8.</w:t>
            </w:r>
            <w:r>
              <w:rPr>
                <w:rFonts w:hint="default" w:ascii="Times New Roman" w:hAnsi="Times New Roman" w:eastAsia="方正仿宋简体" w:cs="Times New Roman"/>
                <w:b/>
                <w:bCs/>
                <w:i w:val="0"/>
                <w:color w:val="000000"/>
                <w:kern w:val="0"/>
                <w:sz w:val="21"/>
                <w:szCs w:val="21"/>
                <w:u w:val="none"/>
                <w:lang w:val="en-US" w:eastAsia="zh-CN" w:bidi="ar"/>
              </w:rPr>
              <w:t>履行文物安全监督和行政执法督查职责，依法组织查处重大文物违法案件，协调有关部门查处文物犯罪案件；</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9.</w:t>
            </w:r>
            <w:r>
              <w:rPr>
                <w:rFonts w:hint="default" w:ascii="Times New Roman" w:hAnsi="Times New Roman" w:eastAsia="方正仿宋简体" w:cs="Times New Roman"/>
                <w:b/>
                <w:bCs/>
                <w:i w:val="0"/>
                <w:color w:val="000000"/>
                <w:kern w:val="0"/>
                <w:sz w:val="21"/>
                <w:szCs w:val="21"/>
                <w:u w:val="none"/>
                <w:lang w:val="en-US" w:eastAsia="zh-CN" w:bidi="ar"/>
              </w:rPr>
              <w:t>负责牵头不可移动文物保护专项资金的申报审核、争取和分配、管理、使用。</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对违反文物保护的相关行为进行治安管理处罚；</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保护发现文物的现场；</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处理馆藏文物被盗、被抢或者丢失案件；</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依法打击盗掘、盗窃、倒卖文物等各类违法犯罪活动；</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协同对发现文物隐匿不报或者拒不上交、未按照规定移交拣选文物行为进行处罚；</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保管、移交涉案文物。</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其他行业主管部门负责职责范围内的文物保护工作。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1.负责文物保护的宣传教育；</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配合开展对不可移动文物的保护；</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对紫云坪植茗灵园记等有关文物采取措施，加强保护；</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4.结合日常工作开展巡查，发现破坏行为及时制止，保护现场并上报；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5.配合调查处理危害文物安全的行为；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6.提供文物线索，配合核实文物点权属及实地调查。</w:t>
            </w:r>
          </w:p>
        </w:tc>
      </w:tr>
      <w:tr>
        <w:tblPrEx>
          <w:tblCellMar>
            <w:top w:w="0" w:type="dxa"/>
            <w:left w:w="0" w:type="dxa"/>
            <w:bottom w:w="0" w:type="dxa"/>
            <w:right w:w="0" w:type="dxa"/>
          </w:tblCellMar>
        </w:tblPrEx>
        <w:trPr>
          <w:trHeight w:val="5736"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63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旅游行业安全监管</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牵头监督旅游经营者主体安全责任落实情况，检查应急预案、设施设备安全；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组织开展旅游安全及应急知识的宣传普及活动；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处理旅游突发事件，发布旅游安全预警信息。</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牵头调查重大旅游安全事故；</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指导景区森林火灾等自然灾害预防与防治；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负责检查景区、景点、民宿等旅游场所的消防安全，并督促整改。</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负责指导景区地质灾害的预防与治理。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负责检查景区内部交通工具的运营资质及安全，并督促整改。</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负责监督景区大型节庆、演出活动的安全预案及人流管控。</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负责检查景区大型游乐设施、索道、电梯等特种设备的安全，并督促整改；</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负责检查旅游餐饮场所的食品安全，并督促整改。</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市应急局、市自然资源局、市交运局、市公安局、市市场监管局等其他行业主管部门负责职责范围内的旅游行业安全监管工作。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1.结合日常工作对番坝村白茶基地等进行安全检查，督促安装安全警示标识标牌；</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及时上报存在的安全隐患；</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配合上级相关部门开展旅游行业安全监管工作，督促景区、企业整改安全隐患。</w:t>
            </w:r>
          </w:p>
        </w:tc>
      </w:tr>
      <w:tr>
        <w:tblPrEx>
          <w:tblCellMar>
            <w:top w:w="0" w:type="dxa"/>
            <w:left w:w="0" w:type="dxa"/>
            <w:bottom w:w="0" w:type="dxa"/>
            <w:right w:w="0" w:type="dxa"/>
          </w:tblCellMar>
        </w:tblPrEx>
        <w:trPr>
          <w:trHeight w:val="2376"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64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公共场所全民健身器材配建管理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对器材配建、安装、验收、日常管理行使监管和指导职责，按相关要求与器材接收方和供应商签订三方协议，明确器材产权、种类数量和管理维护等事项，建立可查询追溯的工作台账。</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负责安排体育设施下达资金，加强资金使用监管。</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市住建局、市教育局、市文体旅游局、市财政局、市市场监管局等部门配合做好公园、广场、景区等管理区域内体育设施的接收、安装、验收工作，负责体育场地设施的安全管理和维修维护。</w:t>
            </w:r>
            <w:r>
              <w:rPr>
                <w:rStyle w:val="17"/>
                <w:rFonts w:hint="default" w:ascii="Times New Roman" w:hAnsi="Times New Roman" w:eastAsia="方正仿宋简体" w:cs="Times New Roman"/>
                <w:b/>
                <w:bCs/>
                <w:sz w:val="21"/>
                <w:szCs w:val="21"/>
                <w:lang w:val="en-US" w:eastAsia="zh-CN" w:bidi="ar"/>
              </w:rPr>
              <w:t xml:space="preserve"> </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开展体育器材的接收和维护，结合日常工作开展巡查，发现问题及时处理并上报；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对公共体育场馆做好开放工作；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开展体育场地设施统计调查工作。</w:t>
            </w:r>
          </w:p>
        </w:tc>
      </w:tr>
      <w:tr>
        <w:tblPrEx>
          <w:tblCellMar>
            <w:top w:w="0" w:type="dxa"/>
            <w:left w:w="0" w:type="dxa"/>
            <w:bottom w:w="0" w:type="dxa"/>
            <w:right w:w="0" w:type="dxa"/>
          </w:tblCellMar>
        </w:tblPrEx>
        <w:trPr>
          <w:trHeight w:val="90" w:hRule="atLeast"/>
          <w:jc w:val="center"/>
        </w:trPr>
        <w:tc>
          <w:tcPr>
            <w:tcW w:w="13553"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十三、卫生健康（1项）</w:t>
            </w:r>
          </w:p>
        </w:tc>
      </w:tr>
      <w:tr>
        <w:tblPrEx>
          <w:tblCellMar>
            <w:top w:w="0" w:type="dxa"/>
            <w:left w:w="0" w:type="dxa"/>
            <w:bottom w:w="0" w:type="dxa"/>
            <w:right w:w="0" w:type="dxa"/>
          </w:tblCellMar>
        </w:tblPrEx>
        <w:trPr>
          <w:trHeight w:val="7743"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65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公共卫生事件处置（含传染病防治）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市卫生健康局（市疾控局）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市卫生健康局（市疾控局）：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spacing w:val="-11"/>
                <w:kern w:val="0"/>
                <w:sz w:val="21"/>
                <w:szCs w:val="21"/>
                <w:u w:val="none"/>
                <w:lang w:val="en-US" w:eastAsia="zh-CN" w:bidi="ar"/>
              </w:rPr>
              <w:t>负责组织突发公共卫生事件的调查、控制和医疗救治；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建立监测预警机制，开展应急演练；</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加强公共卫生和突发事件应急常识宣传教育。</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负责依法、及时、妥善处置与疫情有关的突发事件，查处打击违法犯罪活动。</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负责开展与人类接触密切动物相关传染病的监测和管理工作。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w:t>
            </w:r>
            <w:r>
              <w:rPr>
                <w:rFonts w:hint="default" w:ascii="Times New Roman" w:hAnsi="Times New Roman" w:eastAsia="方正仿宋简体" w:cs="Times New Roman"/>
                <w:b/>
                <w:bCs/>
                <w:i w:val="0"/>
                <w:color w:val="000000"/>
                <w:spacing w:val="-6"/>
                <w:kern w:val="0"/>
                <w:sz w:val="21"/>
                <w:szCs w:val="21"/>
                <w:u w:val="none"/>
                <w:lang w:val="en-US" w:eastAsia="zh-CN" w:bidi="ar"/>
              </w:rPr>
              <w:t>责协助做好疫区医疗等急用物资和有关标本的运输。</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负责农贸市场等重点行业防控政策落实及实施情况的监督和指导，负责价格监督管理。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负责公共卫生基础设施项目建设的审批。</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负责商超等重点行业防控政策落实及实施情况的监督和指导，在突发公共卫生事件发生期间，组织实施重要消费品市场调控和重要生产资料流通管理，维护市场运行、流通秩序；</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防止突发公共卫生事件在贸易活动举办期间发生和跨地区传播扩散。</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1.配合开展突发公共卫生事件应急处理；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落实传染病暴发、流行时的防治措施；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组织开展群众性卫生活动，进行预防传染病的健康教育，发现疫情及时上报疾控部门；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配合落实人员疏散隔离、救治及其他公共卫生措施；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做好社区防控工作，建设专兼职工作队，鼓励居民参与防控活动；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加强人员追踪，摸排人员往来情况，有针对性地采取防控措施。</w:t>
            </w:r>
          </w:p>
        </w:tc>
      </w:tr>
      <w:tr>
        <w:tblPrEx>
          <w:tblCellMar>
            <w:top w:w="0" w:type="dxa"/>
            <w:left w:w="0" w:type="dxa"/>
            <w:bottom w:w="0" w:type="dxa"/>
            <w:right w:w="0" w:type="dxa"/>
          </w:tblCellMar>
        </w:tblPrEx>
        <w:trPr>
          <w:trHeight w:val="299" w:hRule="atLeast"/>
          <w:jc w:val="center"/>
        </w:trPr>
        <w:tc>
          <w:tcPr>
            <w:tcW w:w="13553"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十四、应急管理及消防（13项）</w:t>
            </w:r>
          </w:p>
        </w:tc>
      </w:tr>
      <w:tr>
        <w:tblPrEx>
          <w:tblCellMar>
            <w:top w:w="0" w:type="dxa"/>
            <w:left w:w="0" w:type="dxa"/>
            <w:bottom w:w="0" w:type="dxa"/>
            <w:right w:w="0" w:type="dxa"/>
          </w:tblCellMar>
        </w:tblPrEx>
        <w:trPr>
          <w:trHeight w:val="7748"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66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充电基础设施安全管理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牵头负责制定充电基础设施政策，编制充电基础设施建设规划，协调推进充电基础设施及配套电网建设。</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牵头负责充电基础设施用地保障，负责新建居民住宅小区充电基础设施配建审查工作；</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负责指导新建住宅小区和新建建筑配建充电基础设施的消防设计审查验收；</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在竣工验收等环节，会同自然资源部门审核新建住宅小区和新建建筑配建充电基础设施情况；</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监督物业服务人支持和配合充电设施产权人做好充电基础设施设置和管理相关工作。</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市交运局：</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牵头负责公交、出租（网约车）、客运行业及高速公路和国、省干道服务区充电基础设施的设置和管理。</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市文体旅游局：</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牵头负责A级旅游景区、度假区、生态旅游示范区、天府旅游名村等公共停车场充电基础设施的设置和管理。</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市综合执法局：</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牵头负责道路临时停车泊位充电基础设施的设置和管理。</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市公安局、市财政局、市市场监管局、市应急局、市消防救援大队等按照职责开展相关工作。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1.开展政策宣传，排查充电设施需求；</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配合做好充电桩位置选址和协调安装工作；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结合日常工作开展巡查，发现问题并上报；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配合开展集中充电设施建设管理的协调和矛盾纠纷调处工作。</w:t>
            </w:r>
          </w:p>
        </w:tc>
      </w:tr>
      <w:tr>
        <w:tblPrEx>
          <w:tblCellMar>
            <w:top w:w="0" w:type="dxa"/>
            <w:left w:w="0" w:type="dxa"/>
            <w:bottom w:w="0" w:type="dxa"/>
            <w:right w:w="0" w:type="dxa"/>
          </w:tblCellMar>
        </w:tblPrEx>
        <w:trPr>
          <w:trHeight w:val="8539"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67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电动自行车</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飞线充电</w:t>
            </w:r>
            <w:r>
              <w:rPr>
                <w:rStyle w:val="17"/>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负责电动自行车的登记和通行管理工作。</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负责电动自行车以及相关产品生产、销售活动的监督管理工作。</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负责物业服务人对其承接物业管理区域内电动自行车的停放、充电等活动的监督管理工作。</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负责电动自行车相关消防安全行为的监督管理工作。</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负责废铅蓄电池等危险废物回收处置活动的监督管理工作。</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市发改、经信、财政、自然资源、交通运输、商务、应急、综合执法等部门按照各自职责分工做好电动自行车</w:t>
            </w:r>
            <w:r>
              <w:rPr>
                <w:rStyle w:val="19"/>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飞线整治</w:t>
            </w:r>
            <w:r>
              <w:rPr>
                <w:rStyle w:val="19"/>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工作，建立联合执法和信息共享机制。</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负责安全知识宣传，结合日常工作开展巡查；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协调安装智能充电桩，发现</w:t>
            </w:r>
            <w:r>
              <w:rPr>
                <w:rStyle w:val="17"/>
                <w:rFonts w:hint="default" w:ascii="Times New Roman" w:hAnsi="Times New Roman" w:eastAsia="方正仿宋简体" w:cs="Times New Roman"/>
                <w:b/>
                <w:bCs/>
                <w:sz w:val="21"/>
                <w:szCs w:val="21"/>
                <w:lang w:val="en-US" w:eastAsia="zh-CN" w:bidi="ar"/>
              </w:rPr>
              <w:t>“</w:t>
            </w:r>
            <w:r>
              <w:rPr>
                <w:rStyle w:val="18"/>
                <w:rFonts w:hint="default" w:ascii="Times New Roman" w:hAnsi="Times New Roman" w:eastAsia="方正仿宋简体" w:cs="Times New Roman"/>
                <w:b/>
                <w:bCs/>
                <w:sz w:val="21"/>
                <w:szCs w:val="21"/>
                <w:lang w:val="en-US" w:eastAsia="zh-CN" w:bidi="ar"/>
              </w:rPr>
              <w:t>飞线充电</w:t>
            </w:r>
            <w:r>
              <w:rPr>
                <w:rStyle w:val="17"/>
                <w:rFonts w:hint="default" w:ascii="Times New Roman" w:hAnsi="Times New Roman" w:eastAsia="方正仿宋简体" w:cs="Times New Roman"/>
                <w:b/>
                <w:bCs/>
                <w:sz w:val="21"/>
                <w:szCs w:val="21"/>
                <w:lang w:val="en-US" w:eastAsia="zh-CN" w:bidi="ar"/>
              </w:rPr>
              <w:t>”</w:t>
            </w:r>
            <w:r>
              <w:rPr>
                <w:rStyle w:val="18"/>
                <w:rFonts w:hint="default" w:ascii="Times New Roman" w:hAnsi="Times New Roman" w:eastAsia="方正仿宋简体" w:cs="Times New Roman"/>
                <w:b/>
                <w:bCs/>
                <w:sz w:val="21"/>
                <w:szCs w:val="21"/>
                <w:lang w:val="en-US" w:eastAsia="zh-CN" w:bidi="ar"/>
              </w:rPr>
              <w:t>行为及时制止，开展事故先期处置并上报。</w:t>
            </w:r>
          </w:p>
        </w:tc>
      </w:tr>
      <w:tr>
        <w:tblPrEx>
          <w:tblCellMar>
            <w:top w:w="0" w:type="dxa"/>
            <w:left w:w="0" w:type="dxa"/>
            <w:bottom w:w="0" w:type="dxa"/>
            <w:right w:w="0" w:type="dxa"/>
          </w:tblCellMar>
        </w:tblPrEx>
        <w:trPr>
          <w:trHeight w:val="459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68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自然灾害防范处置（含防汛抗旱、防风、防震、防雨雪冰冻、防地质灾害等）</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市气象局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22"/>
                <w:rFonts w:hint="default" w:ascii="Times New Roman" w:hAnsi="Times New Roman" w:eastAsia="方正仿宋简体" w:cs="Times New Roman"/>
                <w:b/>
                <w:bCs/>
                <w:sz w:val="21"/>
                <w:szCs w:val="21"/>
                <w:lang w:val="en-US" w:eastAsia="zh-CN" w:bidi="ar"/>
              </w:rPr>
              <w:t>市应急局：</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1.</w:t>
            </w:r>
            <w:r>
              <w:rPr>
                <w:rStyle w:val="22"/>
                <w:rFonts w:hint="default" w:ascii="Times New Roman" w:hAnsi="Times New Roman" w:eastAsia="方正仿宋简体" w:cs="Times New Roman"/>
                <w:b/>
                <w:bCs/>
                <w:sz w:val="21"/>
                <w:szCs w:val="21"/>
                <w:lang w:val="en-US" w:eastAsia="zh-CN" w:bidi="ar"/>
              </w:rPr>
              <w:t>负责会商研判全市自然灾害综合风险形势，制定应对措施，组织开展自然灾害综合风险普查及减灾能力调查；</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2.</w:t>
            </w:r>
            <w:r>
              <w:rPr>
                <w:rStyle w:val="22"/>
                <w:rFonts w:hint="default" w:ascii="Times New Roman" w:hAnsi="Times New Roman" w:eastAsia="方正仿宋简体" w:cs="Times New Roman"/>
                <w:b/>
                <w:bCs/>
                <w:sz w:val="21"/>
                <w:szCs w:val="21"/>
                <w:lang w:val="en-US" w:eastAsia="zh-CN" w:bidi="ar"/>
              </w:rPr>
              <w:t>负责统筹启动一级、二级防汛应急响应后的全市水旱灾害应对处置工作；</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3.</w:t>
            </w:r>
            <w:r>
              <w:rPr>
                <w:rStyle w:val="22"/>
                <w:rFonts w:hint="default" w:ascii="Times New Roman" w:hAnsi="Times New Roman" w:eastAsia="方正仿宋简体" w:cs="Times New Roman"/>
                <w:b/>
                <w:bCs/>
                <w:sz w:val="21"/>
                <w:szCs w:val="21"/>
                <w:lang w:val="en-US" w:eastAsia="zh-CN" w:bidi="ar"/>
              </w:rPr>
              <w:t>负责洪涝灾区和旱区群众的生活救助，督促、指导各级应急救援演练；</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4.</w:t>
            </w:r>
            <w:r>
              <w:rPr>
                <w:rStyle w:val="22"/>
                <w:rFonts w:hint="default" w:ascii="Times New Roman" w:hAnsi="Times New Roman" w:eastAsia="方正仿宋简体" w:cs="Times New Roman"/>
                <w:b/>
                <w:bCs/>
                <w:sz w:val="21"/>
                <w:szCs w:val="21"/>
                <w:lang w:val="en-US" w:eastAsia="zh-CN" w:bidi="ar"/>
              </w:rPr>
              <w:t>组织开展综合监测预警，承担洪涝灾害综合风险评估工作；</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5.</w:t>
            </w:r>
            <w:r>
              <w:rPr>
                <w:rStyle w:val="22"/>
                <w:rFonts w:hint="default" w:ascii="Times New Roman" w:hAnsi="Times New Roman" w:eastAsia="方正仿宋简体" w:cs="Times New Roman"/>
                <w:b/>
                <w:bCs/>
                <w:sz w:val="21"/>
                <w:szCs w:val="21"/>
                <w:lang w:val="en-US" w:eastAsia="zh-CN" w:bidi="ar"/>
              </w:rPr>
              <w:t>灾情稳定后，组织评估、核定并发布自然灾害损失情况。</w:t>
            </w:r>
            <w:r>
              <w:rPr>
                <w:rStyle w:val="23"/>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市水务局：</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1.</w:t>
            </w:r>
            <w:r>
              <w:rPr>
                <w:rStyle w:val="22"/>
                <w:rFonts w:hint="default" w:ascii="Times New Roman" w:hAnsi="Times New Roman" w:eastAsia="方正仿宋简体" w:cs="Times New Roman"/>
                <w:b/>
                <w:bCs/>
                <w:sz w:val="21"/>
                <w:szCs w:val="21"/>
                <w:lang w:val="en-US" w:eastAsia="zh-CN" w:bidi="ar"/>
              </w:rPr>
              <w:t>督促指导水利工程设施设备安全运行和应急抢护，负责防汛抗旱工程安全监督管理，指导协调大中型水库、电站移民和监管职责内水电站安全度汛；</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2.</w:t>
            </w:r>
            <w:r>
              <w:rPr>
                <w:rStyle w:val="22"/>
                <w:rFonts w:hint="default" w:ascii="Times New Roman" w:hAnsi="Times New Roman" w:eastAsia="方正仿宋简体" w:cs="Times New Roman"/>
                <w:b/>
                <w:bCs/>
                <w:sz w:val="21"/>
                <w:szCs w:val="21"/>
                <w:lang w:val="en-US" w:eastAsia="zh-CN" w:bidi="ar"/>
              </w:rPr>
              <w:t>承担防汛抗旱应急抢险技术支撑和保障；</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3.</w:t>
            </w:r>
            <w:r>
              <w:rPr>
                <w:rStyle w:val="22"/>
                <w:rFonts w:hint="default" w:ascii="Times New Roman" w:hAnsi="Times New Roman" w:eastAsia="方正仿宋简体" w:cs="Times New Roman"/>
                <w:b/>
                <w:bCs/>
                <w:sz w:val="21"/>
                <w:szCs w:val="21"/>
                <w:lang w:val="en-US" w:eastAsia="zh-CN" w:bidi="ar"/>
              </w:rPr>
              <w:t>承担水情旱情监测预警，进行水旱灾害风险普查、区划分级和旱灾风险评估；</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4.</w:t>
            </w:r>
            <w:r>
              <w:rPr>
                <w:rStyle w:val="22"/>
                <w:rFonts w:hint="default" w:ascii="Times New Roman" w:hAnsi="Times New Roman" w:eastAsia="方正仿宋简体" w:cs="Times New Roman"/>
                <w:b/>
                <w:bCs/>
                <w:sz w:val="21"/>
                <w:szCs w:val="21"/>
                <w:lang w:val="en-US" w:eastAsia="zh-CN" w:bidi="ar"/>
              </w:rPr>
              <w:t>统筹未启动及启动三、四级防汛抗旱应急响应时全市水旱灾害应对，指导部门和乡镇处置一般水旱灾害突发事件。</w:t>
            </w:r>
            <w:r>
              <w:rPr>
                <w:rStyle w:val="23"/>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市住建局：</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1.</w:t>
            </w:r>
            <w:r>
              <w:rPr>
                <w:rStyle w:val="22"/>
                <w:rFonts w:hint="default" w:ascii="Times New Roman" w:hAnsi="Times New Roman" w:eastAsia="方正仿宋简体" w:cs="Times New Roman"/>
                <w:b/>
                <w:bCs/>
                <w:sz w:val="21"/>
                <w:szCs w:val="21"/>
                <w:lang w:val="en-US" w:eastAsia="zh-CN" w:bidi="ar"/>
              </w:rPr>
              <w:t>负责组织指导城镇建成区排水防涝设施施工工程、城镇建成区内的排涝设施和设备的日常运行及应急抢护等工作；</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2.</w:t>
            </w:r>
            <w:r>
              <w:rPr>
                <w:rStyle w:val="22"/>
                <w:rFonts w:hint="default" w:ascii="Times New Roman" w:hAnsi="Times New Roman" w:eastAsia="方正仿宋简体" w:cs="Times New Roman"/>
                <w:b/>
                <w:bCs/>
                <w:sz w:val="21"/>
                <w:szCs w:val="21"/>
                <w:lang w:val="en-US" w:eastAsia="zh-CN" w:bidi="ar"/>
              </w:rPr>
              <w:t>指导属地政府、相关部门对灾区受灾房屋结构安全进行应急评估，向属地政府、相关部门为灾区群众应急安置房和灾后返迁房的启用安全提供技术支持；</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3.</w:t>
            </w:r>
            <w:r>
              <w:rPr>
                <w:rStyle w:val="22"/>
                <w:rFonts w:hint="default" w:ascii="Times New Roman" w:hAnsi="Times New Roman" w:eastAsia="方正仿宋简体" w:cs="Times New Roman"/>
                <w:b/>
                <w:bCs/>
                <w:sz w:val="21"/>
                <w:szCs w:val="21"/>
                <w:lang w:val="en-US" w:eastAsia="zh-CN" w:bidi="ar"/>
              </w:rPr>
              <w:t>指导物业小区防涝；</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4.</w:t>
            </w:r>
            <w:r>
              <w:rPr>
                <w:rStyle w:val="22"/>
                <w:rFonts w:hint="default" w:ascii="Times New Roman" w:hAnsi="Times New Roman" w:eastAsia="方正仿宋简体" w:cs="Times New Roman"/>
                <w:b/>
                <w:bCs/>
                <w:sz w:val="21"/>
                <w:szCs w:val="21"/>
                <w:lang w:val="en-US" w:eastAsia="zh-CN" w:bidi="ar"/>
              </w:rPr>
              <w:t>负责完善城区雨污排水设施，指导防御内涝，加强桥洞涵道日常巡查。</w:t>
            </w:r>
            <w:r>
              <w:rPr>
                <w:rStyle w:val="23"/>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市自然资源局：</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1.</w:t>
            </w:r>
            <w:r>
              <w:rPr>
                <w:rStyle w:val="22"/>
                <w:rFonts w:hint="default" w:ascii="Times New Roman" w:hAnsi="Times New Roman" w:eastAsia="方正仿宋简体" w:cs="Times New Roman"/>
                <w:b/>
                <w:bCs/>
                <w:sz w:val="21"/>
                <w:szCs w:val="21"/>
                <w:lang w:val="en-US" w:eastAsia="zh-CN" w:bidi="ar"/>
              </w:rPr>
              <w:t>负责指导协调因降雨诱发的山体滑坡、崩塌、地面塌陷、泥石流等地质灾害监测、预警、防治等工作；</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2.</w:t>
            </w:r>
            <w:r>
              <w:rPr>
                <w:rStyle w:val="22"/>
                <w:rFonts w:hint="default" w:ascii="Times New Roman" w:hAnsi="Times New Roman" w:eastAsia="方正仿宋简体" w:cs="Times New Roman"/>
                <w:b/>
                <w:bCs/>
                <w:sz w:val="21"/>
                <w:szCs w:val="21"/>
                <w:lang w:val="en-US" w:eastAsia="zh-CN" w:bidi="ar"/>
              </w:rPr>
              <w:t>开展宣传教育，提升群众防灾意识与自救互救能力；</w:t>
            </w:r>
            <w:r>
              <w:rPr>
                <w:rStyle w:val="23"/>
                <w:rFonts w:hint="default" w:ascii="Times New Roman" w:hAnsi="Times New Roman" w:eastAsia="方正仿宋简体" w:cs="Times New Roman"/>
                <w:b/>
                <w:bCs/>
                <w:sz w:val="21"/>
                <w:szCs w:val="21"/>
                <w:lang w:val="en-US" w:eastAsia="zh-CN" w:bidi="ar"/>
              </w:rPr>
              <w:br w:type="textWrapping"/>
            </w:r>
            <w:r>
              <w:rPr>
                <w:rStyle w:val="23"/>
                <w:rFonts w:hint="eastAsia" w:ascii="Times New Roman" w:hAnsi="Times New Roman" w:eastAsia="方正仿宋简体" w:cs="Times New Roman"/>
                <w:b/>
                <w:bCs/>
                <w:sz w:val="21"/>
                <w:szCs w:val="21"/>
                <w:lang w:val="en-US" w:eastAsia="zh-CN" w:bidi="ar"/>
              </w:rPr>
              <w:t>3</w:t>
            </w:r>
            <w:r>
              <w:rPr>
                <w:rStyle w:val="23"/>
                <w:rFonts w:hint="default" w:ascii="Times New Roman" w:hAnsi="Times New Roman" w:eastAsia="方正仿宋简体" w:cs="Times New Roman"/>
                <w:b/>
                <w:bCs/>
                <w:sz w:val="21"/>
                <w:szCs w:val="21"/>
                <w:lang w:val="en-US" w:eastAsia="zh-CN" w:bidi="ar"/>
              </w:rPr>
              <w:t>.</w:t>
            </w:r>
            <w:r>
              <w:rPr>
                <w:rStyle w:val="22"/>
                <w:rFonts w:hint="default" w:ascii="Times New Roman" w:hAnsi="Times New Roman" w:eastAsia="方正仿宋简体" w:cs="Times New Roman"/>
                <w:b/>
                <w:bCs/>
                <w:sz w:val="21"/>
                <w:szCs w:val="21"/>
                <w:lang w:val="en-US" w:eastAsia="zh-CN" w:bidi="ar"/>
              </w:rPr>
              <w:t>做好因降雨突发地质灾害抢险救援的技术保障工作；</w:t>
            </w:r>
            <w:r>
              <w:rPr>
                <w:rStyle w:val="23"/>
                <w:rFonts w:hint="default" w:ascii="Times New Roman" w:hAnsi="Times New Roman" w:eastAsia="方正仿宋简体" w:cs="Times New Roman"/>
                <w:b/>
                <w:bCs/>
                <w:sz w:val="21"/>
                <w:szCs w:val="21"/>
                <w:lang w:val="en-US" w:eastAsia="zh-CN" w:bidi="ar"/>
              </w:rPr>
              <w:br w:type="textWrapping"/>
            </w:r>
            <w:r>
              <w:rPr>
                <w:rStyle w:val="23"/>
                <w:rFonts w:hint="eastAsia" w:ascii="Times New Roman" w:hAnsi="Times New Roman" w:eastAsia="方正仿宋简体" w:cs="Times New Roman"/>
                <w:b/>
                <w:bCs/>
                <w:sz w:val="21"/>
                <w:szCs w:val="21"/>
                <w:lang w:val="en-US" w:eastAsia="zh-CN" w:bidi="ar"/>
              </w:rPr>
              <w:t>4</w:t>
            </w:r>
            <w:r>
              <w:rPr>
                <w:rStyle w:val="23"/>
                <w:rFonts w:hint="default" w:ascii="Times New Roman" w:hAnsi="Times New Roman" w:eastAsia="方正仿宋简体" w:cs="Times New Roman"/>
                <w:b/>
                <w:bCs/>
                <w:sz w:val="21"/>
                <w:szCs w:val="21"/>
                <w:lang w:val="en-US" w:eastAsia="zh-CN" w:bidi="ar"/>
              </w:rPr>
              <w:t>.</w:t>
            </w:r>
            <w:r>
              <w:rPr>
                <w:rStyle w:val="22"/>
                <w:rFonts w:hint="default" w:ascii="Times New Roman" w:hAnsi="Times New Roman" w:eastAsia="方正仿宋简体" w:cs="Times New Roman"/>
                <w:b/>
                <w:bCs/>
                <w:sz w:val="21"/>
                <w:szCs w:val="21"/>
                <w:lang w:val="en-US" w:eastAsia="zh-CN" w:bidi="ar"/>
              </w:rPr>
              <w:t>负责为防汛抗旱决策提供地理信息支撑；</w:t>
            </w:r>
            <w:r>
              <w:rPr>
                <w:rStyle w:val="23"/>
                <w:rFonts w:hint="default" w:ascii="Times New Roman" w:hAnsi="Times New Roman" w:eastAsia="方正仿宋简体" w:cs="Times New Roman"/>
                <w:b/>
                <w:bCs/>
                <w:sz w:val="21"/>
                <w:szCs w:val="21"/>
                <w:lang w:val="en-US" w:eastAsia="zh-CN" w:bidi="ar"/>
              </w:rPr>
              <w:br w:type="textWrapping"/>
            </w:r>
            <w:r>
              <w:rPr>
                <w:rStyle w:val="23"/>
                <w:rFonts w:hint="eastAsia" w:ascii="Times New Roman" w:hAnsi="Times New Roman" w:eastAsia="方正仿宋简体" w:cs="Times New Roman"/>
                <w:b/>
                <w:bCs/>
                <w:sz w:val="21"/>
                <w:szCs w:val="21"/>
                <w:lang w:val="en-US" w:eastAsia="zh-CN" w:bidi="ar"/>
              </w:rPr>
              <w:t>5</w:t>
            </w:r>
            <w:r>
              <w:rPr>
                <w:rStyle w:val="23"/>
                <w:rFonts w:hint="default" w:ascii="Times New Roman" w:hAnsi="Times New Roman" w:eastAsia="方正仿宋简体" w:cs="Times New Roman"/>
                <w:b/>
                <w:bCs/>
                <w:sz w:val="21"/>
                <w:szCs w:val="21"/>
                <w:lang w:val="en-US" w:eastAsia="zh-CN" w:bidi="ar"/>
              </w:rPr>
              <w:t>.</w:t>
            </w:r>
            <w:r>
              <w:rPr>
                <w:rStyle w:val="22"/>
                <w:rFonts w:hint="default" w:ascii="Times New Roman" w:hAnsi="Times New Roman" w:eastAsia="方正仿宋简体" w:cs="Times New Roman"/>
                <w:b/>
                <w:bCs/>
                <w:sz w:val="21"/>
                <w:szCs w:val="21"/>
                <w:lang w:val="en-US" w:eastAsia="zh-CN" w:bidi="ar"/>
              </w:rPr>
              <w:t>排查灾害隐患，标记新隐患点，指导重建规划，科学选址布局，进行资源调配，保障重建用地。</w:t>
            </w:r>
            <w:r>
              <w:rPr>
                <w:rStyle w:val="23"/>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市农业农村局：</w:t>
            </w:r>
            <w:r>
              <w:rPr>
                <w:rStyle w:val="23"/>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指导全市农业防汛抗旱和灾后农业救灾、生产恢复。</w:t>
            </w:r>
            <w:r>
              <w:rPr>
                <w:rStyle w:val="23"/>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市气象局：</w:t>
            </w:r>
            <w:r>
              <w:rPr>
                <w:rStyle w:val="23"/>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负责天气气候监测、预报、预警，实施抗旱人工增雨作业。</w:t>
            </w:r>
            <w:r>
              <w:rPr>
                <w:rStyle w:val="23"/>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其他行业主管部门负责按职责分工开展相关工作。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1.开展宣传教育，提升群众自救能力，制定应急预案和调度方案，建立辖区风险隐患点清单；</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组建抢险救援力量，组织开展日常演练，做好人防、物防、技防等准备工作；</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配合开展低洼易涝点、江河堤防、山塘水库、山洪和地质灾害危险区等各类风险隐患点巡查巡护、隐患排查；</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负责值班值守、信息报送、转发气象预警信息；</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发生灾情时，组织转移安置受灾群众，做好受灾群众生活安排，及时发放上级下拨的救助经费和物资；</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组织开展受灾群众的生产生活恢复工作。</w:t>
            </w:r>
          </w:p>
        </w:tc>
      </w:tr>
      <w:tr>
        <w:tblPrEx>
          <w:tblCellMar>
            <w:top w:w="0" w:type="dxa"/>
            <w:left w:w="0" w:type="dxa"/>
            <w:bottom w:w="0" w:type="dxa"/>
            <w:right w:w="0" w:type="dxa"/>
          </w:tblCellMar>
        </w:tblPrEx>
        <w:trPr>
          <w:trHeight w:val="3351"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69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应急避难场所建设与维护</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1.负责统筹协调指导和监督应急避难场所规划、建设、管护和使用工作；</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组织编制专项规划、相关标准和预案，做好物资储备相关工作；</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指导相关部门和单位制定应急避难场所应急预案，定期组织应急避难场所启用、运行的监督检查和应急演练。</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1.摸清并提供辖区应急重点工程和应急避难场所基础信息；</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提出应急避难场所建设需求，加强应急避难场所管护和使用；</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负责应急避难场所的管理使用和维护；根据灾害事故预警、应急响应和政府及有关部门指令组织管理单位和运维（产权）单位快速开启应急避难场所。</w:t>
            </w:r>
          </w:p>
        </w:tc>
      </w:tr>
      <w:tr>
        <w:tblPrEx>
          <w:tblCellMar>
            <w:top w:w="0" w:type="dxa"/>
            <w:left w:w="0" w:type="dxa"/>
            <w:bottom w:w="0" w:type="dxa"/>
            <w:right w:w="0" w:type="dxa"/>
          </w:tblCellMar>
        </w:tblPrEx>
        <w:trPr>
          <w:trHeight w:val="8116"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综合安全监管</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1.统筹安全生产宣传教育；</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负责安全生产工作实施综合监督管理，制定安全生产年度监督检查计划并进行检查、抽查，督促落实领导干部安全生产责任制；</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w:t>
            </w:r>
            <w:r>
              <w:rPr>
                <w:rStyle w:val="19"/>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九小场所</w:t>
            </w:r>
            <w:r>
              <w:rPr>
                <w:rStyle w:val="19"/>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、农家乐、经营性自建房风险隐患排查，及时消除隐患；</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负责对执法人员、企业负责人、安全生产管理人员等进行安全生产教育培训；</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对发现的事故隐患责令限期整改、现场处置，到期进行复查，对存在违法行为或逾期不整改、整改不合格的予以处罚。</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w:t>
            </w:r>
            <w:r>
              <w:rPr>
                <w:rStyle w:val="19"/>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三管三必须</w:t>
            </w:r>
            <w:r>
              <w:rPr>
                <w:rStyle w:val="19"/>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负责职责范围内的安全生产监管职责。</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1.组织开展安全生产知识普及，按照综合应急预案组织开展应急演练；</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组织企业负责人、安全生产管理人员等参加上级部门举办的安全生产培训；</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配合上级部门对各类生产、生活、经营场所和设施的安全生产状况进行检查，着重开展</w:t>
            </w:r>
            <w:r>
              <w:rPr>
                <w:rStyle w:val="19"/>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九小场所</w:t>
            </w:r>
            <w:r>
              <w:rPr>
                <w:rStyle w:val="19"/>
                <w:rFonts w:hint="default" w:ascii="Times New Roman" w:hAnsi="Times New Roman" w:eastAsia="方正仿宋简体" w:cs="Times New Roman"/>
                <w:b/>
                <w:bCs/>
                <w:sz w:val="21"/>
                <w:szCs w:val="21"/>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、农家乐、经营性自建房等风险隐患排查，推动落实生产经营单位主动自查等制度，发现安全隐患及时上报，指导村（社区）开展安全生产检查；</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督促经营主体对发现的安全隐患进行整改，拒不整改的上报上级部门，对疑似重大安全生产隐患做好初步取证、先期处置、人员疏散、现场管控；</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配合安全生产违法行为的处理。</w:t>
            </w:r>
          </w:p>
        </w:tc>
      </w:tr>
      <w:tr>
        <w:tblPrEx>
          <w:tblCellMar>
            <w:top w:w="0" w:type="dxa"/>
            <w:left w:w="0" w:type="dxa"/>
            <w:bottom w:w="0" w:type="dxa"/>
            <w:right w:w="0" w:type="dxa"/>
          </w:tblCellMar>
        </w:tblPrEx>
        <w:trPr>
          <w:trHeight w:val="2958"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消防安全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20"/>
                <w:rFonts w:hint="default" w:ascii="Times New Roman" w:hAnsi="Times New Roman" w:eastAsia="方正仿宋简体" w:cs="Times New Roman"/>
                <w:b/>
                <w:bCs/>
                <w:sz w:val="21"/>
                <w:szCs w:val="21"/>
                <w:lang w:val="en-US" w:eastAsia="zh-CN" w:bidi="ar"/>
              </w:rPr>
              <w:t>市消防救援大队：</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1.</w:t>
            </w:r>
            <w:r>
              <w:rPr>
                <w:rStyle w:val="20"/>
                <w:rFonts w:hint="default" w:ascii="Times New Roman" w:hAnsi="Times New Roman" w:eastAsia="方正仿宋简体" w:cs="Times New Roman"/>
                <w:b/>
                <w:bCs/>
                <w:sz w:val="21"/>
                <w:szCs w:val="21"/>
                <w:lang w:val="en-US" w:eastAsia="zh-CN" w:bidi="ar"/>
              </w:rPr>
              <w:t>履行消防安全综合监管职责，负责统筹指导协调消防安全工作，推动消防安全责任落实；</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2.</w:t>
            </w:r>
            <w:r>
              <w:rPr>
                <w:rStyle w:val="20"/>
                <w:rFonts w:hint="default" w:ascii="Times New Roman" w:hAnsi="Times New Roman" w:eastAsia="方正仿宋简体" w:cs="Times New Roman"/>
                <w:b/>
                <w:bCs/>
                <w:sz w:val="21"/>
                <w:szCs w:val="21"/>
                <w:lang w:val="en-US" w:eastAsia="zh-CN" w:bidi="ar"/>
              </w:rPr>
              <w:t>定期研判消防安全形势，加强对行业部门履行消防安全监督管理职责等指导协调、检查考核力度；</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3.</w:t>
            </w:r>
            <w:r>
              <w:rPr>
                <w:rStyle w:val="20"/>
                <w:rFonts w:hint="default" w:ascii="Times New Roman" w:hAnsi="Times New Roman" w:eastAsia="方正仿宋简体" w:cs="Times New Roman"/>
                <w:b/>
                <w:bCs/>
                <w:sz w:val="21"/>
                <w:szCs w:val="21"/>
                <w:lang w:val="en-US" w:eastAsia="zh-CN" w:bidi="ar"/>
              </w:rPr>
              <w:t>承担火灾预防、消防监督执法及火灾事故调查处理相关工作，依法查处消防安全违法行为；</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4.</w:t>
            </w:r>
            <w:r>
              <w:rPr>
                <w:rStyle w:val="20"/>
                <w:rFonts w:hint="default" w:ascii="Times New Roman" w:hAnsi="Times New Roman" w:eastAsia="方正仿宋简体" w:cs="Times New Roman"/>
                <w:b/>
                <w:bCs/>
                <w:sz w:val="21"/>
                <w:szCs w:val="21"/>
                <w:lang w:val="en-US" w:eastAsia="zh-CN" w:bidi="ar"/>
              </w:rPr>
              <w:t>参与拟订消防专项规划，参与起草地方性消防法规、规章草案并监督实施；</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5.</w:t>
            </w:r>
            <w:r>
              <w:rPr>
                <w:rStyle w:val="20"/>
                <w:rFonts w:hint="default" w:ascii="Times New Roman" w:hAnsi="Times New Roman" w:eastAsia="方正仿宋简体" w:cs="Times New Roman"/>
                <w:b/>
                <w:bCs/>
                <w:sz w:val="21"/>
                <w:szCs w:val="21"/>
                <w:lang w:val="en-US" w:eastAsia="zh-CN" w:bidi="ar"/>
              </w:rPr>
              <w:t>组织指导社会消防力量建设和消防安全培训，提升重点人群消防安全工作能力；</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6.</w:t>
            </w:r>
            <w:r>
              <w:rPr>
                <w:rStyle w:val="20"/>
                <w:rFonts w:hint="default" w:ascii="Times New Roman" w:hAnsi="Times New Roman" w:eastAsia="方正仿宋简体" w:cs="Times New Roman"/>
                <w:b/>
                <w:bCs/>
                <w:sz w:val="21"/>
                <w:szCs w:val="21"/>
                <w:lang w:val="en-US" w:eastAsia="zh-CN" w:bidi="ar"/>
              </w:rPr>
              <w:t>组织开展消防宣传教育和应急疏散演练，协助有关单位做好消防宣传教育工作；</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7.</w:t>
            </w:r>
            <w:r>
              <w:rPr>
                <w:rStyle w:val="20"/>
                <w:rFonts w:hint="default" w:ascii="Times New Roman" w:hAnsi="Times New Roman" w:eastAsia="方正仿宋简体" w:cs="Times New Roman"/>
                <w:b/>
                <w:bCs/>
                <w:sz w:val="21"/>
                <w:szCs w:val="21"/>
                <w:lang w:val="en-US" w:eastAsia="zh-CN" w:bidi="ar"/>
              </w:rPr>
              <w:t>承担火灾扑救、重大灾害事故和其他以抢救人员生命为主的应急救援工作；</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8.</w:t>
            </w:r>
            <w:r>
              <w:rPr>
                <w:rStyle w:val="20"/>
                <w:rFonts w:hint="default" w:ascii="Times New Roman" w:hAnsi="Times New Roman" w:eastAsia="方正仿宋简体" w:cs="Times New Roman"/>
                <w:b/>
                <w:bCs/>
                <w:sz w:val="21"/>
                <w:szCs w:val="21"/>
                <w:lang w:val="en-US" w:eastAsia="zh-CN" w:bidi="ar"/>
              </w:rPr>
              <w:t>依法对消防安全重点单位遵守消防安全法律法规的情况实施监督管理。</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市公安局：</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1.</w:t>
            </w:r>
            <w:r>
              <w:rPr>
                <w:rStyle w:val="20"/>
                <w:rFonts w:hint="default" w:ascii="Times New Roman" w:hAnsi="Times New Roman" w:eastAsia="方正仿宋简体" w:cs="Times New Roman"/>
                <w:b/>
                <w:bCs/>
                <w:sz w:val="21"/>
                <w:szCs w:val="21"/>
                <w:lang w:val="en-US" w:eastAsia="zh-CN" w:bidi="ar"/>
              </w:rPr>
              <w:t>负责查处治安管理中的消防违法行为，以及消防救援机构移交的应当给予行政拘留处罚的消防违法行为；</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2.</w:t>
            </w:r>
            <w:r>
              <w:rPr>
                <w:rStyle w:val="20"/>
                <w:rFonts w:hint="default" w:ascii="Times New Roman" w:hAnsi="Times New Roman" w:eastAsia="方正仿宋简体" w:cs="Times New Roman"/>
                <w:b/>
                <w:bCs/>
                <w:sz w:val="21"/>
                <w:szCs w:val="21"/>
                <w:lang w:val="en-US" w:eastAsia="zh-CN" w:bidi="ar"/>
              </w:rPr>
              <w:t>负责消防救援现场及周边道路的交通管制，保障消防车辆通行，协助封闭火灾现场，维护火灾现场秩序；</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3.</w:t>
            </w:r>
            <w:r>
              <w:rPr>
                <w:rStyle w:val="20"/>
                <w:rFonts w:hint="default" w:ascii="Times New Roman" w:hAnsi="Times New Roman" w:eastAsia="方正仿宋简体" w:cs="Times New Roman"/>
                <w:b/>
                <w:bCs/>
                <w:sz w:val="21"/>
                <w:szCs w:val="21"/>
                <w:lang w:val="en-US" w:eastAsia="zh-CN" w:bidi="ar"/>
              </w:rPr>
              <w:t>依法参与火灾事故调查处理工作，办理涉失火罪和消防责任事故罪案件；</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4.</w:t>
            </w:r>
            <w:r>
              <w:rPr>
                <w:rStyle w:val="20"/>
                <w:rFonts w:hint="default" w:ascii="Times New Roman" w:hAnsi="Times New Roman" w:eastAsia="方正仿宋简体" w:cs="Times New Roman"/>
                <w:b/>
                <w:bCs/>
                <w:sz w:val="21"/>
                <w:szCs w:val="21"/>
                <w:lang w:val="en-US" w:eastAsia="zh-CN" w:bidi="ar"/>
              </w:rPr>
              <w:t>公安派出所依法依规开展日常消防监督检查、消防宣传教育。</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市应急局：</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1.</w:t>
            </w:r>
            <w:r>
              <w:rPr>
                <w:rStyle w:val="20"/>
                <w:rFonts w:hint="default" w:ascii="Times New Roman" w:hAnsi="Times New Roman" w:eastAsia="方正仿宋简体" w:cs="Times New Roman"/>
                <w:b/>
                <w:bCs/>
                <w:sz w:val="21"/>
                <w:szCs w:val="21"/>
                <w:lang w:val="en-US" w:eastAsia="zh-CN" w:bidi="ar"/>
              </w:rPr>
              <w:t>对主管的行业领域依法实施行政审批和安全生产监管；</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2.</w:t>
            </w:r>
            <w:r>
              <w:rPr>
                <w:rStyle w:val="20"/>
                <w:rFonts w:hint="default" w:ascii="Times New Roman" w:hAnsi="Times New Roman" w:eastAsia="方正仿宋简体" w:cs="Times New Roman"/>
                <w:b/>
                <w:bCs/>
                <w:sz w:val="21"/>
                <w:szCs w:val="21"/>
                <w:lang w:val="en-US" w:eastAsia="zh-CN" w:bidi="ar"/>
              </w:rPr>
              <w:t>及时将重大灾害事故预警信息通报消防救援部门。</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市住建局：</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1.</w:t>
            </w:r>
            <w:r>
              <w:rPr>
                <w:rStyle w:val="20"/>
                <w:rFonts w:hint="default" w:ascii="Times New Roman" w:hAnsi="Times New Roman" w:eastAsia="方正仿宋简体" w:cs="Times New Roman"/>
                <w:b/>
                <w:bCs/>
                <w:sz w:val="21"/>
                <w:szCs w:val="21"/>
                <w:lang w:val="en-US" w:eastAsia="zh-CN" w:bidi="ar"/>
              </w:rPr>
              <w:t>负责建设工程消防设计审查验收工作，依法查处建设工程消防违法行为；</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2.</w:t>
            </w:r>
            <w:r>
              <w:rPr>
                <w:rStyle w:val="20"/>
                <w:rFonts w:hint="default" w:ascii="Times New Roman" w:hAnsi="Times New Roman" w:eastAsia="方正仿宋简体" w:cs="Times New Roman"/>
                <w:b/>
                <w:bCs/>
                <w:sz w:val="21"/>
                <w:szCs w:val="21"/>
                <w:lang w:val="en-US" w:eastAsia="zh-CN" w:bidi="ar"/>
              </w:rPr>
              <w:t>指导督促物业服务企业加强住宅小区的消防安全防范，做好消防设施的维护管理；</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3.</w:t>
            </w:r>
            <w:r>
              <w:rPr>
                <w:rStyle w:val="20"/>
                <w:rFonts w:hint="default" w:ascii="Times New Roman" w:hAnsi="Times New Roman" w:eastAsia="方正仿宋简体" w:cs="Times New Roman"/>
                <w:b/>
                <w:bCs/>
                <w:sz w:val="21"/>
                <w:szCs w:val="21"/>
                <w:lang w:val="en-US" w:eastAsia="zh-CN" w:bidi="ar"/>
              </w:rPr>
              <w:t>指导业主委员会对住宅小区共用消防设施进行维修、更新、改造，将公共消防基础设施建设纳入老旧城区、老旧小区改造范围；</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4.</w:t>
            </w:r>
            <w:r>
              <w:rPr>
                <w:rStyle w:val="20"/>
                <w:rFonts w:hint="default" w:ascii="Times New Roman" w:hAnsi="Times New Roman" w:eastAsia="方正仿宋简体" w:cs="Times New Roman"/>
                <w:b/>
                <w:bCs/>
                <w:sz w:val="21"/>
                <w:szCs w:val="21"/>
                <w:lang w:val="en-US" w:eastAsia="zh-CN" w:bidi="ar"/>
              </w:rPr>
              <w:t>参与建设工程火灾事故调查；</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5.</w:t>
            </w:r>
            <w:r>
              <w:rPr>
                <w:rStyle w:val="20"/>
                <w:rFonts w:hint="default" w:ascii="Times New Roman" w:hAnsi="Times New Roman" w:eastAsia="方正仿宋简体" w:cs="Times New Roman"/>
                <w:b/>
                <w:bCs/>
                <w:sz w:val="21"/>
                <w:szCs w:val="21"/>
                <w:lang w:val="en-US" w:eastAsia="zh-CN" w:bidi="ar"/>
              </w:rPr>
              <w:t>指导燃气经营企业加强消防安全管理，督促燃气经营企业指导用户安全用气并对燃气设施定期进行安全检查、排除隐患。</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其他行业主管部门负责职责范围内的相关工作。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1.配合优化消防安全预案和联动机制，开展消防演练；</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协助开展消防安全专项整治，加强易发现、易处置的公共场所动火作业、消防通道、公共消防设施、电动自行车停放充电等安全巡查，发现问题及时制止，并上报消防救援部门；</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发生火灾时及时组织群众疏散，协助做好火灾扑救和原因调查。</w:t>
            </w:r>
          </w:p>
        </w:tc>
      </w:tr>
      <w:tr>
        <w:tblPrEx>
          <w:tblCellMar>
            <w:top w:w="0" w:type="dxa"/>
            <w:left w:w="0" w:type="dxa"/>
            <w:bottom w:w="0" w:type="dxa"/>
            <w:right w:w="0" w:type="dxa"/>
          </w:tblCellMar>
        </w:tblPrEx>
        <w:trPr>
          <w:trHeight w:val="5061"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煤矿、非煤矿山和工矿商贸企业安全监管</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牵头负责煤矿安全生产宣传；</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负责煤炭行业安全生产综合监管和指导协调工作，推进煤矿企业整顿关闭和尾矿治理；</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监督检查煤矿企业安全生产条件、设备设施（特种设备除外）安全情况，查处安全生产非法违法行为；</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负责非煤矿山开发项目的初步设计审查、竣工验收，以及生产能力核定等工作；</w:t>
            </w:r>
            <w:r>
              <w:rPr>
                <w:rStyle w:val="19"/>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负责非煤矿山（含选矿厂、尾矿库）的安全生产监督管理，确保企业安全生产许可的合规性。</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市应急局、市自然资源局：</w:t>
            </w:r>
            <w:r>
              <w:rPr>
                <w:rStyle w:val="19"/>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1.配合开展安全生产宣传；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配合开展煤矿和非煤矿山以及工矿商贸企业巡查；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配合对相关违法行为进行调查处理。</w:t>
            </w:r>
          </w:p>
        </w:tc>
      </w:tr>
      <w:tr>
        <w:tblPrEx>
          <w:tblCellMar>
            <w:top w:w="0" w:type="dxa"/>
            <w:left w:w="0" w:type="dxa"/>
            <w:bottom w:w="0" w:type="dxa"/>
            <w:right w:w="0" w:type="dxa"/>
          </w:tblCellMar>
        </w:tblPrEx>
        <w:trPr>
          <w:trHeight w:val="2817"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生产安全事故应急处置</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生产安全事故发生后，负责指挥和协调职责，开展事故现场的抢险救援、技术指导、群众安置等工作；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负责组织和协调应急救援物资的储备、调拨和供应，确保应急物资的及时到位；</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收集、汇总和分析事故相关信息，及时向上报告和对外公布事故应急处置情况；</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负责生产安全事故的调查处理和灾后部署工作，督促相关部门做好问题整改；</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其他行业主管部门配合做好有关行业、领域的生产安全事故应急处置工作。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1.开展生产安全宣传教育，制定应急预案，组织开展应急演练；</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对生产安全事故第一时间开展上报信息、组织群众撤离、维护秩序等先期处置；</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配合上级部门做好生产安全事故的群众安置、灾情统计、事故调查、灾后部署工作。</w:t>
            </w:r>
          </w:p>
        </w:tc>
      </w:tr>
      <w:tr>
        <w:tblPrEx>
          <w:tblCellMar>
            <w:top w:w="0" w:type="dxa"/>
            <w:left w:w="0" w:type="dxa"/>
            <w:bottom w:w="0" w:type="dxa"/>
            <w:right w:w="0" w:type="dxa"/>
          </w:tblCellMar>
        </w:tblPrEx>
        <w:trPr>
          <w:trHeight w:val="5148"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有限空间作业安全监管</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负责食品加工生产经营单位、造纸生产经营单位、危险化学品领域生产经营单位及矿山领域有限空间安全摸排、检查。</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负责饲料企业、农村沼气池及规模养殖场有限空间安全摸排、检查，指导全市养殖场户有限空间安全摸排、检查。</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负责工业领域企业有限空间安全摸排、检查。</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负责房屋市政工程领域、物业小区窨井、燃气管道等有限空间安全摸排、检查。</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负责排水泵站、供水管线、集水池、检查井等有限空间安全摸排、检查。</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负责影响地下管沟、暗沟、地坑、涵洞、窨井、排水管渠、雨污检查井、生活污水井等有限空间安全的处罚。</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负责船厂（船舱内）、交通及地方铁路建设项目有限空间安全摸排、检查。</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其他行业主管部门负责职责范围内的有限空间安全监管。</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1.开展有限空间作业安全知识宣传；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开展有限空间作业安全摸排，建立隐患台账；</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督促涉及有限空间查出的隐患进行整改及上报；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配合事故调查、救援和处置。</w:t>
            </w:r>
          </w:p>
        </w:tc>
      </w:tr>
      <w:tr>
        <w:tblPrEx>
          <w:tblCellMar>
            <w:top w:w="0" w:type="dxa"/>
            <w:left w:w="0" w:type="dxa"/>
            <w:bottom w:w="0" w:type="dxa"/>
            <w:right w:w="0" w:type="dxa"/>
          </w:tblCellMar>
        </w:tblPrEx>
        <w:trPr>
          <w:trHeight w:val="7718"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危化、粉尘涉爆等安全监管</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20"/>
                <w:rFonts w:hint="default" w:ascii="Times New Roman" w:hAnsi="Times New Roman" w:eastAsia="方正仿宋简体" w:cs="Times New Roman"/>
                <w:b/>
                <w:bCs/>
                <w:sz w:val="21"/>
                <w:szCs w:val="21"/>
                <w:lang w:val="en-US" w:eastAsia="zh-CN" w:bidi="ar"/>
              </w:rPr>
              <w:t>市应急局：</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1.</w:t>
            </w:r>
            <w:r>
              <w:rPr>
                <w:rStyle w:val="20"/>
                <w:rFonts w:hint="default" w:ascii="Times New Roman" w:hAnsi="Times New Roman" w:eastAsia="方正仿宋简体" w:cs="Times New Roman"/>
                <w:b/>
                <w:bCs/>
                <w:sz w:val="21"/>
                <w:szCs w:val="21"/>
                <w:lang w:val="en-US" w:eastAsia="zh-CN" w:bidi="ar"/>
              </w:rPr>
              <w:t>牵头负责危险化学品安全生产宣传，督促危险化学品生产经营单位、粉尘涉爆企业、金属冶炼企业建设项目进行安全设施评价；</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2.</w:t>
            </w:r>
            <w:r>
              <w:rPr>
                <w:rStyle w:val="20"/>
                <w:rFonts w:hint="default" w:ascii="Times New Roman" w:hAnsi="Times New Roman" w:eastAsia="方正仿宋简体" w:cs="Times New Roman"/>
                <w:b/>
                <w:bCs/>
                <w:sz w:val="21"/>
                <w:szCs w:val="21"/>
                <w:lang w:val="en-US" w:eastAsia="zh-CN" w:bidi="ar"/>
              </w:rPr>
              <w:t>对危险化学品生产经营单位和金属冶炼企业双重预防机制落实、教育培训、安全生产费用提取等进行日常检查；</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3.</w:t>
            </w:r>
            <w:r>
              <w:rPr>
                <w:rStyle w:val="20"/>
                <w:rFonts w:hint="default" w:ascii="Times New Roman" w:hAnsi="Times New Roman" w:eastAsia="方正仿宋简体" w:cs="Times New Roman"/>
                <w:b/>
                <w:bCs/>
                <w:sz w:val="21"/>
                <w:szCs w:val="21"/>
                <w:lang w:val="en-US" w:eastAsia="zh-CN" w:bidi="ar"/>
              </w:rPr>
              <w:t>负责危险化学品生产经营单位、粉尘涉爆企业、金属冶炼企业开展专项执法检查；</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4.</w:t>
            </w:r>
            <w:r>
              <w:rPr>
                <w:rStyle w:val="20"/>
                <w:rFonts w:hint="default" w:ascii="Times New Roman" w:hAnsi="Times New Roman" w:eastAsia="方正仿宋简体" w:cs="Times New Roman"/>
                <w:b/>
                <w:bCs/>
                <w:sz w:val="21"/>
                <w:szCs w:val="21"/>
                <w:lang w:val="en-US" w:eastAsia="zh-CN" w:bidi="ar"/>
              </w:rPr>
              <w:t>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市交运局：</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1.</w:t>
            </w:r>
            <w:r>
              <w:rPr>
                <w:rStyle w:val="20"/>
                <w:rFonts w:hint="default" w:ascii="Times New Roman" w:hAnsi="Times New Roman" w:eastAsia="方正仿宋简体" w:cs="Times New Roman"/>
                <w:b/>
                <w:bCs/>
                <w:sz w:val="21"/>
                <w:szCs w:val="21"/>
                <w:lang w:val="en-US" w:eastAsia="zh-CN" w:bidi="ar"/>
              </w:rPr>
              <w:t>负责危险化学品运输车辆的监督管理；</w:t>
            </w:r>
            <w:r>
              <w:rPr>
                <w:rStyle w:val="21"/>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2.</w:t>
            </w:r>
            <w:r>
              <w:rPr>
                <w:rStyle w:val="20"/>
                <w:rFonts w:hint="default" w:ascii="Times New Roman" w:hAnsi="Times New Roman" w:eastAsia="方正仿宋简体" w:cs="Times New Roman"/>
                <w:b/>
                <w:bCs/>
                <w:sz w:val="21"/>
                <w:szCs w:val="21"/>
                <w:lang w:val="en-US" w:eastAsia="zh-CN" w:bidi="ar"/>
              </w:rPr>
              <w:t>协助邮政管理部门查处寄递危险化学品的行为。</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市公安局：</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负责危险化学品的公共安全管理，核发剧毒化学品购买许可证、剧毒化学品道路运输通行证，并负责危险化学品运输车辆的道路交通安全管理和违法处理。</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市市场监管局：</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达州市万源生态环境局：</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市卫生健康局：</w:t>
            </w:r>
            <w:r>
              <w:rPr>
                <w:rStyle w:val="21"/>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负责组织、协调危险化学品事故受伤人员的医疗卫生救治工作。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1.配合开展危险化学品安全知识宣传；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做好群众疏散应急演练；</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派员参加危险化学品经营单位、粉尘涉爆企业、金属冶炼企业安全检查；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结合日常工作开展隐患排查，发现安全隐患和风险线索，及时上报；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组织人员疏散撤离，配合做好应急处置工作。</w:t>
            </w:r>
          </w:p>
        </w:tc>
      </w:tr>
      <w:tr>
        <w:tblPrEx>
          <w:tblCellMar>
            <w:top w:w="0" w:type="dxa"/>
            <w:left w:w="0" w:type="dxa"/>
            <w:bottom w:w="0" w:type="dxa"/>
            <w:right w:w="0" w:type="dxa"/>
          </w:tblCellMar>
        </w:tblPrEx>
        <w:trPr>
          <w:trHeight w:val="527" w:hRule="atLeast"/>
          <w:jc w:val="center"/>
        </w:trPr>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76</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城镇燃气安全监管</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6226"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10" w:lineRule="exact"/>
              <w:jc w:val="both"/>
              <w:textAlignment w:val="center"/>
              <w:rPr>
                <w:rFonts w:hint="default" w:ascii="Times New Roman" w:hAnsi="Times New Roman" w:eastAsia="方正仿宋简体" w:cs="Times New Roman"/>
                <w:i w:val="0"/>
                <w:color w:val="000000"/>
                <w:sz w:val="21"/>
                <w:szCs w:val="21"/>
                <w:u w:val="none"/>
              </w:rPr>
            </w:pPr>
            <w:r>
              <w:rPr>
                <w:rStyle w:val="22"/>
                <w:rFonts w:hint="default" w:ascii="Times New Roman" w:hAnsi="Times New Roman" w:eastAsia="方正仿宋简体" w:cs="Times New Roman"/>
                <w:b/>
                <w:bCs/>
                <w:sz w:val="21"/>
                <w:szCs w:val="21"/>
                <w:lang w:val="en-US" w:eastAsia="zh-CN" w:bidi="ar"/>
              </w:rPr>
              <w:t>市住建局：</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1.</w:t>
            </w:r>
            <w:r>
              <w:rPr>
                <w:rStyle w:val="22"/>
                <w:rFonts w:hint="default" w:ascii="Times New Roman" w:hAnsi="Times New Roman" w:eastAsia="方正仿宋简体" w:cs="Times New Roman"/>
                <w:b/>
                <w:bCs/>
                <w:sz w:val="21"/>
                <w:szCs w:val="21"/>
                <w:lang w:val="en-US" w:eastAsia="zh-CN" w:bidi="ar"/>
              </w:rPr>
              <w:t>负责城镇燃气行业管理工作，建立健全燃气安全监管制度；</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2.</w:t>
            </w:r>
            <w:r>
              <w:rPr>
                <w:rStyle w:val="22"/>
                <w:rFonts w:hint="default" w:ascii="Times New Roman" w:hAnsi="Times New Roman" w:eastAsia="方正仿宋简体" w:cs="Times New Roman"/>
                <w:b/>
                <w:bCs/>
                <w:sz w:val="21"/>
                <w:szCs w:val="21"/>
                <w:lang w:val="en-US" w:eastAsia="zh-CN" w:bidi="ar"/>
              </w:rPr>
              <w:t>负责燃气设施建设项目竣工验收备案以及消防设计审查、消防验收、备案和抽查工作；</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3.</w:t>
            </w:r>
            <w:r>
              <w:rPr>
                <w:rStyle w:val="22"/>
                <w:rFonts w:hint="default" w:ascii="Times New Roman" w:hAnsi="Times New Roman" w:eastAsia="方正仿宋简体" w:cs="Times New Roman"/>
                <w:b/>
                <w:bCs/>
                <w:sz w:val="21"/>
                <w:szCs w:val="21"/>
                <w:lang w:val="en-US" w:eastAsia="zh-CN" w:bidi="ar"/>
              </w:rPr>
              <w:t>负责指导工业和民用建筑、高层住宅、公共场所等消防通道的燃气消防安全监督管理；</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4.</w:t>
            </w:r>
            <w:r>
              <w:rPr>
                <w:rStyle w:val="22"/>
                <w:rFonts w:hint="default" w:ascii="Times New Roman" w:hAnsi="Times New Roman" w:eastAsia="方正仿宋简体" w:cs="Times New Roman"/>
                <w:b/>
                <w:bCs/>
                <w:sz w:val="21"/>
                <w:szCs w:val="21"/>
                <w:lang w:val="en-US" w:eastAsia="zh-CN" w:bidi="ar"/>
              </w:rPr>
              <w:t>负责督促落实燃气企业安全生产主体责任，加强对城镇燃气安全生产工作的组织领导、监管、检查；</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5.</w:t>
            </w:r>
            <w:r>
              <w:rPr>
                <w:rStyle w:val="22"/>
                <w:rFonts w:hint="default" w:ascii="Times New Roman" w:hAnsi="Times New Roman" w:eastAsia="方正仿宋简体" w:cs="Times New Roman"/>
                <w:b/>
                <w:bCs/>
                <w:sz w:val="21"/>
                <w:szCs w:val="21"/>
                <w:lang w:val="en-US" w:eastAsia="zh-CN" w:bidi="ar"/>
              </w:rPr>
              <w:t>督导各乡镇（街道）组织开展城镇燃气行业安全隐患排查整治，组织、指导、配合相关部门对城镇燃气事故调查处理。负责督促城镇燃气企业完善城镇燃气事故应急预案并组织演练。</w:t>
            </w:r>
            <w:r>
              <w:rPr>
                <w:rStyle w:val="23"/>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市市场监督管理局：</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1.</w:t>
            </w:r>
            <w:r>
              <w:rPr>
                <w:rStyle w:val="22"/>
                <w:rFonts w:hint="default" w:ascii="Times New Roman" w:hAnsi="Times New Roman" w:eastAsia="方正仿宋简体" w:cs="Times New Roman"/>
                <w:b/>
                <w:bCs/>
                <w:sz w:val="21"/>
                <w:szCs w:val="21"/>
                <w:lang w:val="en-US" w:eastAsia="zh-CN" w:bidi="ar"/>
              </w:rPr>
              <w:t>负责组织草拟城镇燃气行业相关地方标准；负责对依法取得燃气经营许可的企业主体资格的监督管理和燃气流通环节的商品质量和经营市场的监管；</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2.</w:t>
            </w:r>
            <w:r>
              <w:rPr>
                <w:rStyle w:val="22"/>
                <w:rFonts w:hint="default" w:ascii="Times New Roman" w:hAnsi="Times New Roman" w:eastAsia="方正仿宋简体" w:cs="Times New Roman"/>
                <w:b/>
                <w:bCs/>
                <w:sz w:val="21"/>
                <w:szCs w:val="21"/>
                <w:lang w:val="en-US" w:eastAsia="zh-CN" w:bidi="ar"/>
              </w:rPr>
              <w:t>负责燃气生产环节的产品质量、计量监管和压力容器、压力管道制造等环节的安全监察；</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3.</w:t>
            </w:r>
            <w:r>
              <w:rPr>
                <w:rStyle w:val="22"/>
                <w:rFonts w:hint="default" w:ascii="Times New Roman" w:hAnsi="Times New Roman" w:eastAsia="方正仿宋简体" w:cs="Times New Roman"/>
                <w:b/>
                <w:bCs/>
                <w:sz w:val="21"/>
                <w:szCs w:val="21"/>
                <w:lang w:val="en-US" w:eastAsia="zh-CN" w:bidi="ar"/>
              </w:rPr>
              <w:t>负责城镇燃气设施中的特种设备质量检验的监督检查，加强对城镇燃气设施中特种设备的安装、使用和管理及强制检定计量器具的管理；</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4.</w:t>
            </w:r>
            <w:r>
              <w:rPr>
                <w:rStyle w:val="22"/>
                <w:rFonts w:hint="default" w:ascii="Times New Roman" w:hAnsi="Times New Roman" w:eastAsia="方正仿宋简体" w:cs="Times New Roman"/>
                <w:b/>
                <w:bCs/>
                <w:sz w:val="21"/>
                <w:szCs w:val="21"/>
                <w:lang w:val="en-US" w:eastAsia="zh-CN" w:bidi="ar"/>
              </w:rPr>
              <w:t>负责液化石油气充装许可的监管，加强液化石油气瓶使用登记的监管；</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5.</w:t>
            </w:r>
            <w:r>
              <w:rPr>
                <w:rStyle w:val="22"/>
                <w:rFonts w:hint="default" w:ascii="Times New Roman" w:hAnsi="Times New Roman" w:eastAsia="方正仿宋简体" w:cs="Times New Roman"/>
                <w:b/>
                <w:bCs/>
                <w:sz w:val="21"/>
                <w:szCs w:val="21"/>
                <w:lang w:val="en-US" w:eastAsia="zh-CN" w:bidi="ar"/>
              </w:rPr>
              <w:t>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Style w:val="23"/>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市商务局：</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1.</w:t>
            </w:r>
            <w:r>
              <w:rPr>
                <w:rStyle w:val="22"/>
                <w:rFonts w:hint="default" w:ascii="Times New Roman" w:hAnsi="Times New Roman" w:eastAsia="方正仿宋简体" w:cs="Times New Roman"/>
                <w:b/>
                <w:bCs/>
                <w:sz w:val="21"/>
                <w:szCs w:val="21"/>
                <w:lang w:val="en-US" w:eastAsia="zh-CN" w:bidi="ar"/>
              </w:rPr>
              <w:t>负责指导餐饮行业、城市综合体、农贸市场、大型超市燃气使用的安全管理，落实安全防范措施，加强对餐饮行业、城市综合体、农贸市场、大型超市燃气设施安全运行情况的检查；</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2.</w:t>
            </w:r>
            <w:r>
              <w:rPr>
                <w:rStyle w:val="22"/>
                <w:rFonts w:hint="default" w:ascii="Times New Roman" w:hAnsi="Times New Roman" w:eastAsia="方正仿宋简体" w:cs="Times New Roman"/>
                <w:b/>
                <w:bCs/>
                <w:sz w:val="21"/>
                <w:szCs w:val="21"/>
                <w:lang w:val="en-US" w:eastAsia="zh-CN" w:bidi="ar"/>
              </w:rPr>
              <w:t>督导餐饮行业、城市综合体、农贸市场、大型超市等生产经营单位使用燃气的，安装可燃气体报警装置，并保障其正常使用。</w:t>
            </w:r>
            <w:r>
              <w:rPr>
                <w:rStyle w:val="23"/>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市公安局：</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1.</w:t>
            </w:r>
            <w:r>
              <w:rPr>
                <w:rStyle w:val="22"/>
                <w:rFonts w:hint="default" w:ascii="Times New Roman" w:hAnsi="Times New Roman" w:eastAsia="方正仿宋简体" w:cs="Times New Roman"/>
                <w:b/>
                <w:bCs/>
                <w:sz w:val="21"/>
                <w:szCs w:val="21"/>
                <w:lang w:val="en-US" w:eastAsia="zh-CN" w:bidi="ar"/>
              </w:rPr>
              <w:t>负责燃气生产、供应、使用等场所的公共安全管理，依法查处为非法经营者提供场所和违规大量储存燃气、倾倒残液、偷盗燃气、倒卖报废钢瓶等严重威胁公共安全的行为；</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2.</w:t>
            </w:r>
            <w:r>
              <w:rPr>
                <w:rStyle w:val="22"/>
                <w:rFonts w:hint="default" w:ascii="Times New Roman" w:hAnsi="Times New Roman" w:eastAsia="方正仿宋简体" w:cs="Times New Roman"/>
                <w:b/>
                <w:bCs/>
                <w:sz w:val="21"/>
                <w:szCs w:val="21"/>
                <w:lang w:val="en-US" w:eastAsia="zh-CN" w:bidi="ar"/>
              </w:rPr>
              <w:t>负责配合相关职能部门对辖区非法储存、倒灌、销售瓶装液化石油气的行为和窝点进行查处，及时处理阻碍执法人员依法执行公务的行为；依法查处燃气运输车辆道路交通安全违法行为。</w:t>
            </w:r>
            <w:r>
              <w:rPr>
                <w:rStyle w:val="23"/>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市交运局：</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1.</w:t>
            </w:r>
            <w:r>
              <w:rPr>
                <w:rStyle w:val="22"/>
                <w:rFonts w:hint="default" w:ascii="Times New Roman" w:hAnsi="Times New Roman" w:eastAsia="方正仿宋简体" w:cs="Times New Roman"/>
                <w:b/>
                <w:bCs/>
                <w:sz w:val="21"/>
                <w:szCs w:val="21"/>
                <w:lang w:val="en-US" w:eastAsia="zh-CN" w:bidi="ar"/>
              </w:rPr>
              <w:t>负责对液化石油气、天然气钢瓶的道路、水路运输及危化品运输监督管理；</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2.</w:t>
            </w:r>
            <w:r>
              <w:rPr>
                <w:rStyle w:val="22"/>
                <w:rFonts w:hint="default" w:ascii="Times New Roman" w:hAnsi="Times New Roman" w:eastAsia="方正仿宋简体" w:cs="Times New Roman"/>
                <w:b/>
                <w:bCs/>
                <w:sz w:val="21"/>
                <w:szCs w:val="21"/>
                <w:lang w:val="en-US" w:eastAsia="zh-CN" w:bidi="ar"/>
              </w:rPr>
              <w:t>负责燃气公路、内河水上运输单位及其运输工具的安全管理，组织制定事故应急预案；</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3.</w:t>
            </w:r>
            <w:r>
              <w:rPr>
                <w:rStyle w:val="22"/>
                <w:rFonts w:hint="default" w:ascii="Times New Roman" w:hAnsi="Times New Roman" w:eastAsia="方正仿宋简体" w:cs="Times New Roman"/>
                <w:b/>
                <w:bCs/>
                <w:sz w:val="21"/>
                <w:szCs w:val="21"/>
                <w:lang w:val="en-US" w:eastAsia="zh-CN" w:bidi="ar"/>
              </w:rPr>
              <w:t>督导加强对运输装有液化石油气、天然气钢瓶的机动车辆执法管理，依法查处无经营资质从事燃气运输行为。</w:t>
            </w:r>
            <w:r>
              <w:rPr>
                <w:rStyle w:val="23"/>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市消防救援大队：</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1.</w:t>
            </w:r>
            <w:r>
              <w:rPr>
                <w:rStyle w:val="22"/>
                <w:rFonts w:hint="default" w:ascii="Times New Roman" w:hAnsi="Times New Roman" w:eastAsia="方正仿宋简体" w:cs="Times New Roman"/>
                <w:b/>
                <w:bCs/>
                <w:sz w:val="21"/>
                <w:szCs w:val="21"/>
                <w:lang w:val="en-US" w:eastAsia="zh-CN" w:bidi="ar"/>
              </w:rPr>
              <w:t>负责对已依法办理消防审批手续的燃气生产、储存、充装、供应、调压等场所开展消防安全检查；</w:t>
            </w:r>
            <w:r>
              <w:rPr>
                <w:rStyle w:val="23"/>
                <w:rFonts w:hint="default" w:ascii="Times New Roman" w:hAnsi="Times New Roman" w:eastAsia="方正仿宋简体" w:cs="Times New Roman"/>
                <w:b/>
                <w:bCs/>
                <w:sz w:val="21"/>
                <w:szCs w:val="21"/>
                <w:lang w:val="en-US" w:eastAsia="zh-CN" w:bidi="ar"/>
              </w:rPr>
              <w:br w:type="textWrapping"/>
            </w:r>
            <w:r>
              <w:rPr>
                <w:rStyle w:val="23"/>
                <w:rFonts w:hint="default" w:ascii="Times New Roman" w:hAnsi="Times New Roman" w:eastAsia="方正仿宋简体" w:cs="Times New Roman"/>
                <w:b/>
                <w:bCs/>
                <w:sz w:val="21"/>
                <w:szCs w:val="21"/>
                <w:lang w:val="en-US" w:eastAsia="zh-CN" w:bidi="ar"/>
              </w:rPr>
              <w:t>2.</w:t>
            </w:r>
            <w:r>
              <w:rPr>
                <w:rStyle w:val="22"/>
                <w:rFonts w:hint="default" w:ascii="Times New Roman" w:hAnsi="Times New Roman" w:eastAsia="方正仿宋简体" w:cs="Times New Roman"/>
                <w:b/>
                <w:bCs/>
                <w:sz w:val="21"/>
                <w:szCs w:val="21"/>
                <w:lang w:val="en-US" w:eastAsia="zh-CN" w:bidi="ar"/>
              </w:rPr>
              <w:t>配合行业主管部门指导民用建筑消防通道的燃气消防安全监督管理；积极做好燃气安全事故的应急救援工作。</w:t>
            </w:r>
            <w:r>
              <w:rPr>
                <w:rStyle w:val="23"/>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市应急局：</w:t>
            </w:r>
            <w:r>
              <w:rPr>
                <w:rStyle w:val="23"/>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负责危险化学品生产经营单位的安全监管，对</w:t>
            </w:r>
            <w:r>
              <w:rPr>
                <w:rStyle w:val="23"/>
                <w:rFonts w:hint="default" w:ascii="Times New Roman" w:hAnsi="Times New Roman" w:eastAsia="方正仿宋简体" w:cs="Times New Roman"/>
                <w:b/>
                <w:bCs/>
                <w:sz w:val="21"/>
                <w:szCs w:val="21"/>
                <w:lang w:val="en-US" w:eastAsia="zh-CN" w:bidi="ar"/>
              </w:rPr>
              <w:t>“</w:t>
            </w:r>
            <w:r>
              <w:rPr>
                <w:rStyle w:val="22"/>
                <w:rFonts w:hint="default" w:ascii="Times New Roman" w:hAnsi="Times New Roman" w:eastAsia="方正仿宋简体" w:cs="Times New Roman"/>
                <w:b/>
                <w:bCs/>
                <w:sz w:val="21"/>
                <w:szCs w:val="21"/>
                <w:lang w:val="en-US" w:eastAsia="zh-CN" w:bidi="ar"/>
              </w:rPr>
              <w:t>问题气</w:t>
            </w:r>
            <w:r>
              <w:rPr>
                <w:rStyle w:val="23"/>
                <w:rFonts w:hint="default" w:ascii="Times New Roman" w:hAnsi="Times New Roman" w:eastAsia="方正仿宋简体" w:cs="Times New Roman"/>
                <w:b/>
                <w:bCs/>
                <w:sz w:val="21"/>
                <w:szCs w:val="21"/>
                <w:lang w:val="en-US" w:eastAsia="zh-CN" w:bidi="ar"/>
              </w:rPr>
              <w:t>”</w:t>
            </w:r>
            <w:r>
              <w:rPr>
                <w:rStyle w:val="22"/>
                <w:rFonts w:hint="default" w:ascii="Times New Roman" w:hAnsi="Times New Roman" w:eastAsia="方正仿宋简体" w:cs="Times New Roman"/>
                <w:b/>
                <w:bCs/>
                <w:sz w:val="21"/>
                <w:szCs w:val="21"/>
                <w:lang w:val="en-US" w:eastAsia="zh-CN" w:bidi="ar"/>
              </w:rPr>
              <w:t>生产、销售企业依法责令停止、处罚。</w:t>
            </w:r>
            <w:r>
              <w:rPr>
                <w:rStyle w:val="23"/>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其他行业主管部门按照</w:t>
            </w:r>
            <w:r>
              <w:rPr>
                <w:rStyle w:val="23"/>
                <w:rFonts w:hint="default" w:ascii="Times New Roman" w:hAnsi="Times New Roman" w:eastAsia="方正仿宋简体" w:cs="Times New Roman"/>
                <w:b/>
                <w:bCs/>
                <w:sz w:val="21"/>
                <w:szCs w:val="21"/>
                <w:lang w:val="en-US" w:eastAsia="zh-CN" w:bidi="ar"/>
              </w:rPr>
              <w:t>“</w:t>
            </w:r>
            <w:r>
              <w:rPr>
                <w:rStyle w:val="22"/>
                <w:rFonts w:hint="default" w:ascii="Times New Roman" w:hAnsi="Times New Roman" w:eastAsia="方正仿宋简体" w:cs="Times New Roman"/>
                <w:b/>
                <w:bCs/>
                <w:sz w:val="21"/>
                <w:szCs w:val="21"/>
                <w:lang w:val="en-US" w:eastAsia="zh-CN" w:bidi="ar"/>
              </w:rPr>
              <w:t>三管三必须</w:t>
            </w:r>
            <w:r>
              <w:rPr>
                <w:rStyle w:val="23"/>
                <w:rFonts w:hint="default" w:ascii="Times New Roman" w:hAnsi="Times New Roman" w:eastAsia="方正仿宋简体" w:cs="Times New Roman"/>
                <w:b/>
                <w:bCs/>
                <w:sz w:val="21"/>
                <w:szCs w:val="21"/>
                <w:lang w:val="en-US" w:eastAsia="zh-CN" w:bidi="ar"/>
              </w:rPr>
              <w:t>”</w:t>
            </w:r>
            <w:r>
              <w:rPr>
                <w:rStyle w:val="22"/>
                <w:rFonts w:hint="default" w:ascii="Times New Roman" w:hAnsi="Times New Roman" w:eastAsia="方正仿宋简体" w:cs="Times New Roman"/>
                <w:b/>
                <w:bCs/>
                <w:sz w:val="21"/>
                <w:szCs w:val="21"/>
                <w:lang w:val="en-US" w:eastAsia="zh-CN" w:bidi="ar"/>
              </w:rPr>
              <w:t>的安全监管原则，切实履行行业监管责任，尽职尽责，加强监管。</w:t>
            </w:r>
          </w:p>
        </w:tc>
        <w:tc>
          <w:tcPr>
            <w:tcW w:w="3614"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1.配合相关部门开展燃气安全工作督导、检查和安全隐患排查，发现问题及时报送；</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制定燃气安全及施工应急救援预案并组织实施，建立预警机制，组织应急救援演练，加强应急救援基地和队伍建设；</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对辖区居民每年组织不少于</w:t>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次燃气方面的宣传教育。</w:t>
            </w:r>
          </w:p>
        </w:tc>
      </w:tr>
      <w:tr>
        <w:tblPrEx>
          <w:tblCellMar>
            <w:top w:w="0" w:type="dxa"/>
            <w:left w:w="0" w:type="dxa"/>
            <w:bottom w:w="0" w:type="dxa"/>
            <w:right w:w="0" w:type="dxa"/>
          </w:tblCellMar>
        </w:tblPrEx>
        <w:trPr>
          <w:trHeight w:val="312"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62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i w:val="0"/>
                <w:color w:val="000000"/>
                <w:sz w:val="21"/>
                <w:szCs w:val="21"/>
                <w:u w:val="none"/>
              </w:rPr>
            </w:pPr>
          </w:p>
        </w:tc>
        <w:tc>
          <w:tcPr>
            <w:tcW w:w="36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i w:val="0"/>
                <w:color w:val="000000"/>
                <w:sz w:val="21"/>
                <w:szCs w:val="21"/>
                <w:u w:val="none"/>
              </w:rPr>
            </w:pPr>
          </w:p>
        </w:tc>
      </w:tr>
      <w:tr>
        <w:tblPrEx>
          <w:tblCellMar>
            <w:top w:w="0" w:type="dxa"/>
            <w:left w:w="0" w:type="dxa"/>
            <w:bottom w:w="0" w:type="dxa"/>
            <w:right w:w="0" w:type="dxa"/>
          </w:tblCellMar>
        </w:tblPrEx>
        <w:trPr>
          <w:trHeight w:val="2514"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烟花爆竹监管</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负责烟花爆竹生产、经营、储存环节安全生产监督管理工作；牵头调查生产、经营、储存环节的安全事故。</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负责烟花爆竹的公共安全管理，处置引发突发事件；</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查处违法运输、非法储存、违规燃放烟花爆竹等行为；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查处非法经营、生产销售假冒伪劣产品的犯罪行为。</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对烟花爆竹生产销售环节产品质量进行监管，查处生产销售不符合强制性标准、假冒伪劣烟花爆竹产品的行为以及无照经营或超范围经营。</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检查运输企业、车辆资质，查处非法营运行为。</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协助市公安局管控禁放。</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开展在非指定区域、指定时间燃放烟花爆竹的行政处罚。</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配合做好烟花爆竹经营活动的安全管理。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负责依法受理审核烟花爆竹经营（零售）许可申请；</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核发烟花爆竹经营（零售）许可证或退回申请，并对申请人说明理由。</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组织烟花爆竹引发的火灾扑救。</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1.做好禁止燃放烟花爆竹的宣传教育；</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配合开展烟花爆竹非法生产、经营、储存行为的巡查排查和情况上报；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协助相关部门打击烟花爆竹相关违法违规行为。</w:t>
            </w:r>
          </w:p>
        </w:tc>
      </w:tr>
      <w:tr>
        <w:tblPrEx>
          <w:tblCellMar>
            <w:top w:w="0" w:type="dxa"/>
            <w:left w:w="0" w:type="dxa"/>
            <w:bottom w:w="0" w:type="dxa"/>
            <w:right w:w="0" w:type="dxa"/>
          </w:tblCellMar>
        </w:tblPrEx>
        <w:trPr>
          <w:trHeight w:val="561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粮食流通及应急保障</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强化粮食储备，建立应急保供体系，加强对粮食流通和库存的检查；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负责粮食收购管理和服务，规范粮食收购活动；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负责对粮食经营者从事粮食收购、储存、运输活动和政策性粮食的购销活动，以及执行国家粮食流通统计制度的情况进行监督检查；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建立粮食经营者信用档案，记录日常监督检查结果、违法行为查处情况，并依法向社会公示；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开展应急演练和培训。</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依照有关法律法规，对粮食经营活动中的扰乱市场秩序行为、违法交易行为以及价格违法行为进行监督检查。</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1.配合做好粮食应急供应，开展粮食流通和库存检查；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配合建立粮食经营者信用档案。</w:t>
            </w:r>
          </w:p>
        </w:tc>
      </w:tr>
      <w:tr>
        <w:tblPrEx>
          <w:tblCellMar>
            <w:top w:w="0" w:type="dxa"/>
            <w:left w:w="0" w:type="dxa"/>
            <w:bottom w:w="0" w:type="dxa"/>
            <w:right w:w="0" w:type="dxa"/>
          </w:tblCellMar>
        </w:tblPrEx>
        <w:trPr>
          <w:trHeight w:val="318" w:hRule="atLeast"/>
          <w:jc w:val="center"/>
        </w:trPr>
        <w:tc>
          <w:tcPr>
            <w:tcW w:w="13553"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十五、市场监管（4项）</w:t>
            </w:r>
          </w:p>
        </w:tc>
      </w:tr>
      <w:tr>
        <w:tblPrEx>
          <w:tblCellMar>
            <w:top w:w="0" w:type="dxa"/>
            <w:left w:w="0" w:type="dxa"/>
            <w:bottom w:w="0" w:type="dxa"/>
            <w:right w:w="0" w:type="dxa"/>
          </w:tblCellMar>
        </w:tblPrEx>
        <w:trPr>
          <w:trHeight w:val="3543"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食品安全监管</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1.负责指导和协调食品安全工作；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3.负责指导各级包保干部落实食品安全包保责任；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4.会同相关部门及时处置食品安全突发事件。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1.负责食品安全突发事件的医疗救治工作；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其他行业主管部门按职责分工开展食品安全监管工作。</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1.开展食品安全法律法规宣传教育和食品安全知识普及工作；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建立村（社区）食品安全协管员队伍；</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配合市场监管所做好食品小作坊、小经营店及摊贩的监督管理工作；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督促镇村（社区）包保干部落实包保责任，定期对包保单位开展督导；</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5.协同相关部门核查处置食品安全突发事件。</w:t>
            </w:r>
          </w:p>
        </w:tc>
      </w:tr>
      <w:tr>
        <w:tblPrEx>
          <w:tblCellMar>
            <w:top w:w="0" w:type="dxa"/>
            <w:left w:w="0" w:type="dxa"/>
            <w:bottom w:w="0" w:type="dxa"/>
            <w:right w:w="0" w:type="dxa"/>
          </w:tblCellMar>
        </w:tblPrEx>
        <w:trPr>
          <w:trHeight w:val="2049"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80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对传销、违规直销、不正当竞争等行为的监督管理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组织查处不构成犯罪的传销行为、违规直销、不正当竞争等违法行为。</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依法查处构成犯罪的传销行为。</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1.配合上级部门开展防范和打击传销宣传工作；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结合日常工作开展巡查，发现或收到传销、违规直销、不正当竞争行为等问题线索，及时上报上级相关部门处理。</w:t>
            </w:r>
          </w:p>
        </w:tc>
      </w:tr>
      <w:tr>
        <w:tblPrEx>
          <w:tblCellMar>
            <w:top w:w="0" w:type="dxa"/>
            <w:left w:w="0" w:type="dxa"/>
            <w:bottom w:w="0" w:type="dxa"/>
            <w:right w:w="0" w:type="dxa"/>
          </w:tblCellMar>
        </w:tblPrEx>
        <w:trPr>
          <w:trHeight w:val="20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81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消费者权益保护</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1.开展消费者权益保护工作；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维护市场经营秩序，制止不正当竞争，查处生产销售假冒伪劣商品等违法行为。</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1.开展消费者权益保护宣传工作；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参与重大消费纠纷的调解；</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配合开展惩治生产销售假冒伪劣商品行为工作；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配合维护市场经营秩序，制止不正当竞争。</w:t>
            </w:r>
          </w:p>
        </w:tc>
      </w:tr>
      <w:tr>
        <w:tblPrEx>
          <w:tblCellMar>
            <w:top w:w="0" w:type="dxa"/>
            <w:left w:w="0" w:type="dxa"/>
            <w:bottom w:w="0" w:type="dxa"/>
            <w:right w:w="0" w:type="dxa"/>
          </w:tblCellMar>
        </w:tblPrEx>
        <w:trPr>
          <w:trHeight w:val="4027"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82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农村集体聚餐管理（针对</w:t>
            </w:r>
            <w:r>
              <w:rPr>
                <w:rStyle w:val="17"/>
                <w:rFonts w:hint="default" w:ascii="Times New Roman" w:hAnsi="Times New Roman" w:eastAsia="方正仿宋简体" w:cs="Times New Roman"/>
                <w:b/>
                <w:bCs/>
                <w:sz w:val="21"/>
                <w:szCs w:val="21"/>
                <w:lang w:val="en-US" w:eastAsia="zh-CN" w:bidi="ar"/>
              </w:rPr>
              <w:t>100</w:t>
            </w:r>
            <w:r>
              <w:rPr>
                <w:rFonts w:hint="default" w:ascii="Times New Roman" w:hAnsi="Times New Roman" w:eastAsia="方正仿宋简体" w:cs="Times New Roman"/>
                <w:b/>
                <w:bCs/>
                <w:i w:val="0"/>
                <w:color w:val="000000"/>
                <w:kern w:val="0"/>
                <w:sz w:val="21"/>
                <w:szCs w:val="21"/>
                <w:u w:val="none"/>
                <w:lang w:val="en-US" w:eastAsia="zh-CN" w:bidi="ar"/>
              </w:rPr>
              <w:t>人以上的集体聚餐）</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622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指导和监督农村群体聚餐活动；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完善农村群体聚餐相关管理制度；</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加强食品安全宣传教育，告知举办者和承办者食品安全注意事项和相关责任，防范食品安全事故；</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处置农村集体聚餐食品安全事故。</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负责开展农村集体聚餐突发公共卫生事件流行病学调查、事故现场卫生处理和传染病防治知识的宣传、培训；</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会同市市场监管局加强对农村集体聚餐食品安全风险的监测分析，防范食源性疾病；</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会同市市场监管局处置农村集体聚餐食品安全事故。</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1.实行</w:t>
            </w:r>
            <w:r>
              <w:rPr>
                <w:rStyle w:val="17"/>
                <w:rFonts w:hint="default" w:ascii="Times New Roman" w:hAnsi="Times New Roman" w:eastAsia="方正仿宋简体" w:cs="Times New Roman"/>
                <w:b/>
                <w:bCs/>
                <w:sz w:val="21"/>
                <w:szCs w:val="21"/>
                <w:lang w:val="en-US" w:eastAsia="zh-CN" w:bidi="ar"/>
              </w:rPr>
              <w:t>100</w:t>
            </w:r>
            <w:r>
              <w:rPr>
                <w:rFonts w:hint="default" w:ascii="Times New Roman" w:hAnsi="Times New Roman" w:eastAsia="方正仿宋简体" w:cs="Times New Roman"/>
                <w:b/>
                <w:bCs/>
                <w:i w:val="0"/>
                <w:color w:val="000000"/>
                <w:kern w:val="0"/>
                <w:sz w:val="21"/>
                <w:szCs w:val="21"/>
                <w:u w:val="none"/>
                <w:lang w:val="en-US" w:eastAsia="zh-CN" w:bidi="ar"/>
              </w:rPr>
              <w:t>人及以上群体聚餐申报备案指导制度，并指导村（社区）做好申报备案；</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负责群体性聚餐活动的宣传教育、培训、管理和信息收集；</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负责对农村集体聚餐专业加工服务者进行登记，定期审查资质并公布；</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配合处置农村集体聚餐食品安全事故。</w:t>
            </w:r>
          </w:p>
        </w:tc>
      </w:tr>
    </w:tbl>
    <w:p>
      <w:pPr>
        <w:rPr>
          <w:rFonts w:hint="default" w:ascii="Times New Roman" w:hAnsi="Times New Roman" w:eastAsia="方正仿宋简体" w:cs="Times New Roman"/>
        </w:rPr>
      </w:pPr>
      <w:r>
        <w:rPr>
          <w:rFonts w:hint="default" w:ascii="Times New Roman" w:hAnsi="Times New Roman" w:eastAsia="方正仿宋简体" w:cs="Times New Roman"/>
        </w:rPr>
        <w:br w:type="page"/>
      </w:r>
    </w:p>
    <w:p>
      <w:pPr>
        <w:keepNext w:val="0"/>
        <w:keepLines w:val="0"/>
        <w:widowControl/>
        <w:suppressLineNumbers w:val="0"/>
        <w:jc w:val="center"/>
        <w:textAlignment w:val="center"/>
        <w:rPr>
          <w:rFonts w:hint="default" w:ascii="Times New Roman" w:hAnsi="Times New Roman" w:eastAsia="方正黑体简体" w:cs="Times New Roman"/>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上级部门收回事项清单</w:t>
      </w:r>
    </w:p>
    <w:tbl>
      <w:tblPr>
        <w:tblStyle w:val="4"/>
        <w:tblW w:w="13698" w:type="dxa"/>
        <w:jc w:val="center"/>
        <w:shd w:val="clear" w:color="auto" w:fill="auto"/>
        <w:tblLayout w:type="fixed"/>
        <w:tblCellMar>
          <w:top w:w="0" w:type="dxa"/>
          <w:left w:w="0" w:type="dxa"/>
          <w:bottom w:w="0" w:type="dxa"/>
          <w:right w:w="0" w:type="dxa"/>
        </w:tblCellMar>
      </w:tblPr>
      <w:tblGrid>
        <w:gridCol w:w="671"/>
        <w:gridCol w:w="4367"/>
        <w:gridCol w:w="8660"/>
      </w:tblGrid>
      <w:tr>
        <w:tblPrEx>
          <w:tblCellMar>
            <w:top w:w="0" w:type="dxa"/>
            <w:left w:w="0" w:type="dxa"/>
            <w:bottom w:w="0" w:type="dxa"/>
            <w:right w:w="0" w:type="dxa"/>
          </w:tblCellMar>
        </w:tblPrEx>
        <w:trPr>
          <w:trHeight w:val="540" w:hRule="atLeast"/>
          <w:tblHeader/>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序号</w:t>
            </w:r>
          </w:p>
        </w:tc>
        <w:tc>
          <w:tcPr>
            <w:tcW w:w="436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事项名称</w:t>
            </w:r>
          </w:p>
        </w:tc>
        <w:tc>
          <w:tcPr>
            <w:tcW w:w="866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承接部门及工作方式</w:t>
            </w:r>
          </w:p>
        </w:tc>
      </w:tr>
      <w:tr>
        <w:tblPrEx>
          <w:tblCellMar>
            <w:top w:w="0" w:type="dxa"/>
            <w:left w:w="0" w:type="dxa"/>
            <w:bottom w:w="0" w:type="dxa"/>
            <w:right w:w="0" w:type="dxa"/>
          </w:tblCellMar>
        </w:tblPrEx>
        <w:trPr>
          <w:trHeight w:val="479" w:hRule="atLeast"/>
          <w:jc w:val="center"/>
        </w:trPr>
        <w:tc>
          <w:tcPr>
            <w:tcW w:w="136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一、乡村振兴（22项）</w:t>
            </w:r>
          </w:p>
        </w:tc>
      </w:tr>
      <w:tr>
        <w:tblPrEx>
          <w:tblCellMar>
            <w:top w:w="0" w:type="dxa"/>
            <w:left w:w="0" w:type="dxa"/>
            <w:bottom w:w="0" w:type="dxa"/>
            <w:right w:w="0" w:type="dxa"/>
          </w:tblCellMar>
        </w:tblPrEx>
        <w:trPr>
          <w:trHeight w:val="72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对未按照规定登记、使用拖拉机、联合收割机的行政处罚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对未取得操作证件操作拖拉机、联合收割机的行政处罚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对未按照规定操作拖拉机、联合收割机的行政处罚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对农业机械操作人员违规操作的行政处罚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对农产品地理标志的地域范围、标志使用的监督检查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植物检疫检查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动物及动物产品检疫</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工作方式：由市农业农村局开展具体检疫工作</w:t>
            </w:r>
          </w:p>
        </w:tc>
      </w:tr>
      <w:tr>
        <w:tblPrEx>
          <w:shd w:val="clear" w:color="auto" w:fill="auto"/>
          <w:tblCellMar>
            <w:top w:w="0" w:type="dxa"/>
            <w:left w:w="0" w:type="dxa"/>
            <w:bottom w:w="0" w:type="dxa"/>
            <w:right w:w="0" w:type="dxa"/>
          </w:tblCellMar>
        </w:tblPrEx>
        <w:trPr>
          <w:trHeight w:val="117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对为违法生猪屠宰相关活动提供场所的行政处罚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对动物防疫的监督检查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对生猪屠宰活动的监督检查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831"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隔离、处理染疫或者疑似染疫的动物、动物产品及相关物品</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23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出售废旧机电提灌设备及其主要零部件的确认</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94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对兽药的监督检查（仅下放对兽药经营企业的监督检查）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w:t>
            </w:r>
          </w:p>
        </w:tc>
        <w:tc>
          <w:tcPr>
            <w:tcW w:w="436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对基本农田保护的奖励</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17</w:t>
            </w:r>
          </w:p>
        </w:tc>
        <w:tc>
          <w:tcPr>
            <w:tcW w:w="436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动物收购贩运备案</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18</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对绿色食品及绿色食品标志的监督检查（不含监督抽查）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19</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对渔业及渔业船舶的监督检查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20</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对经营利用水生野生动物及其产品、捕捉国家重点保护的水生野生动物的监督检查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21</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22</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对在不能从事养殖活动的水域从事养殖业的行政处罚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249" w:hRule="atLeast"/>
          <w:jc w:val="center"/>
        </w:trPr>
        <w:tc>
          <w:tcPr>
            <w:tcW w:w="136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二、民生服务（18项）</w:t>
            </w:r>
          </w:p>
        </w:tc>
      </w:tr>
      <w:tr>
        <w:tblPrEx>
          <w:tblCellMar>
            <w:top w:w="0" w:type="dxa"/>
            <w:left w:w="0" w:type="dxa"/>
            <w:bottom w:w="0" w:type="dxa"/>
            <w:right w:w="0" w:type="dxa"/>
          </w:tblCellMar>
        </w:tblPrEx>
        <w:trPr>
          <w:trHeight w:val="54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23</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对供用水单位的取水、供水和用水情况进行监督检查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24</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农村饮水安全检查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25</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对未经许可在水利工程管理范围内建设项目的行政处罚（仅适用乡镇及以下管理的小型水利工程）</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26</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对在水利工程管理和保护范围内从事相关违法行为的行政处罚（仅适用乡镇及以下管理的小型水利工程）</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27</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对擅自改装、迁移、拆除公共供水设施，拆卸、启封、损坏结算水表或者干扰水表正常计量的行政处罚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28</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对擅自在村镇公共供水管道上连接取水设施的行政处罚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4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29</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对擅自将生产、使用有毒有害物质的设施与村镇公共供水管道连接的行政处罚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30</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对供水单位擅自停止营运的行政处罚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31</w:t>
            </w:r>
          </w:p>
        </w:tc>
        <w:tc>
          <w:tcPr>
            <w:tcW w:w="436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对擅自开启公共消防栓的行政处罚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37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32</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对擅自砍伐护堤护岸林木的行政处罚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57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33</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对擅自移动、损坏水利工程的界桩、公告牌的行政处罚（仅适用乡镇及以下管理的水利工程）</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2067"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34</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对流动人口用人单位计划生育工作的监督检查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工作方式：由市卫生健康局开展具体监督检查工作</w:t>
            </w:r>
          </w:p>
        </w:tc>
      </w:tr>
      <w:tr>
        <w:tblPrEx>
          <w:shd w:val="clear" w:color="auto" w:fill="auto"/>
          <w:tblCellMar>
            <w:top w:w="0" w:type="dxa"/>
            <w:left w:w="0" w:type="dxa"/>
            <w:bottom w:w="0" w:type="dxa"/>
            <w:right w:w="0" w:type="dxa"/>
          </w:tblCellMar>
        </w:tblPrEx>
        <w:trPr>
          <w:trHeight w:val="126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35</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对流动人口未依照《流动人口计划生育工作条例》规定办理婚育证明的处理</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165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36</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对申请病残儿医学鉴定者情况的审核</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1427"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37</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对违反《四川省安全生产条例》规定的责令限期改正</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1427"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38</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紧急情况下，对生产经营单位的责令暂停作业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354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39</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为应对突发事件对单位和个人财产的征用</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40</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对设立健身气功站点的审核</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443" w:hRule="atLeast"/>
          <w:jc w:val="center"/>
        </w:trPr>
        <w:tc>
          <w:tcPr>
            <w:tcW w:w="136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三、社会管理（6项）</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41</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对拖欠农民工工资矛盾的排查和调处</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承接部门：市人社局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工作方式：由市人社局开展相关工作</w:t>
            </w:r>
          </w:p>
        </w:tc>
      </w:tr>
      <w:tr>
        <w:tblPrEx>
          <w:tblCellMar>
            <w:top w:w="0" w:type="dxa"/>
            <w:left w:w="0" w:type="dxa"/>
            <w:bottom w:w="0" w:type="dxa"/>
            <w:right w:w="0" w:type="dxa"/>
          </w:tblCellMar>
        </w:tblPrEx>
        <w:trPr>
          <w:trHeight w:val="72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42</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对影响提灌站正常使用行为的行政处罚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43</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44</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农村机电提灌站的产权登记</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45</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对宗教活动场所内的文物保护单位的行政检查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46</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负责对农村幼儿园举办、停办登记注册</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承接部门：市教育局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工作方式：由市教育局开展相关工作</w:t>
            </w:r>
          </w:p>
        </w:tc>
      </w:tr>
      <w:tr>
        <w:tblPrEx>
          <w:tblCellMar>
            <w:top w:w="0" w:type="dxa"/>
            <w:left w:w="0" w:type="dxa"/>
            <w:bottom w:w="0" w:type="dxa"/>
            <w:right w:w="0" w:type="dxa"/>
          </w:tblCellMar>
        </w:tblPrEx>
        <w:trPr>
          <w:trHeight w:val="249" w:hRule="atLeast"/>
          <w:jc w:val="center"/>
        </w:trPr>
        <w:tc>
          <w:tcPr>
            <w:tcW w:w="136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四、社会保障（2项）</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47</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对公民申请法律援助需要提交的经济困难证明的确认</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承接部门：市司法局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工作方式：由市司法局开展相关工作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48</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对维护老年人合法权益和敬老、养老、助老成绩显著的组织、家庭或者个人的表彰奖励</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承接部门：市民政局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工作方式：由市民政局开展相关工作</w:t>
            </w:r>
          </w:p>
        </w:tc>
      </w:tr>
      <w:tr>
        <w:tblPrEx>
          <w:tblCellMar>
            <w:top w:w="0" w:type="dxa"/>
            <w:left w:w="0" w:type="dxa"/>
            <w:bottom w:w="0" w:type="dxa"/>
            <w:right w:w="0" w:type="dxa"/>
          </w:tblCellMar>
        </w:tblPrEx>
        <w:trPr>
          <w:trHeight w:val="249" w:hRule="atLeast"/>
          <w:jc w:val="center"/>
        </w:trPr>
        <w:tc>
          <w:tcPr>
            <w:tcW w:w="136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五、自然资源（34项）</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49</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对草原法律、法规执行情况的监督检查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工作方式：由市林业局开展具体监督检查工作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50</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对草原防火的安全检查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96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51</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森林防火检查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52</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对在森林病虫害防治工作中做出突出成绩的单位和个人给予奖励（不含表彰）</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53</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对在森林资源保护管理工作中做出突出成绩的单位和个人给予奖励（不含表彰）</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1324"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54</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55</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下达森林火灾隐患整改通知书</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56</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对森林高火险期内未经批准擅自进入森林高火险区活动的行政处罚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57</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对森林防火期内进入森林防火区的机动车辆未安装森林防火装置的行政处罚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58</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对森林防火期内森林、林木、林地的经营单位未设置森林防火警示宣传标志的行政处罚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59</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60</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对森林、林木、林地的经营单位或者个人未履行森林防火责任的行政处罚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61</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对破坏和侵占森林防火通道、标志、宣传碑（牌）、瞭望台（塔）、隔离带等设施设备的行政处罚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62</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对森林防火期内携带火种和易燃易爆物品进入森林防火区或其他野外违规用火行为的行政处罚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63</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对擅自移动或者破坏野生植物保护设施、保护标志的行政处罚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64</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对在幼林地砍柴、毁苗、放牧造成林木毁坏的行政处罚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65</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水土保持监督检查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66</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河道采砂检查（仅下放对村民生活自用河砂开采及使用的检查）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67</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对采集发菜，或者在水土流失重点预防区和重点治理区铲草皮、挖树兜、滥挖虫草、甘草、麻黄等的行政处罚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68</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对在崩塌、滑坡危险区或者泥石流易发区从事取土、挖砂、采石等可能造成水土流失的活动的行政处罚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96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69</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对个人之间、个人与单位之间林木所有权、林地使用权争议的裁决</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70</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对在退耕还林工作中做出显著成绩的单位和个人的表彰奖励</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71</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对乡（镇）村公共设施、公益事业建设用地的审核</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工作方式：由市自然资源局开展相关工作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72</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对违反规定占用耕地建窑、建坟或者擅自在耕地上建房、挖砂、采石、采矿、取土等的行政处罚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73</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对农村村民未经批准或者采取欺骗手段骗取批准，非法占用土地建住宅的行政处罚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74</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对违反规定破坏或者擅自改变永久基本农田保护区标志的行政处罚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75</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76</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77</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对未经批准或者未按照批准内容进行临时建设以及临时建筑物、构筑物超过批准期限不拆除的行政处罚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78</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79</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对擅自移动或者损毁古树名木保护牌以及保护设施的行政处罚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362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80</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90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81</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对在地表水饮用水水源二级保护区内违反规定使用化肥行为的行政处罚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工作方式：由市农业农村局开展具体行政处罚工作</w:t>
            </w:r>
          </w:p>
        </w:tc>
      </w:tr>
      <w:tr>
        <w:tblPrEx>
          <w:shd w:val="clear" w:color="auto" w:fill="auto"/>
          <w:tblCellMar>
            <w:top w:w="0" w:type="dxa"/>
            <w:left w:w="0" w:type="dxa"/>
            <w:bottom w:w="0" w:type="dxa"/>
            <w:right w:w="0" w:type="dxa"/>
          </w:tblCellMar>
        </w:tblPrEx>
        <w:trPr>
          <w:trHeight w:val="1084"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82</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对在地表水饮用水水源保护一级保护区内使用化肥行为的行政处罚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249" w:hRule="atLeast"/>
          <w:jc w:val="center"/>
        </w:trPr>
        <w:tc>
          <w:tcPr>
            <w:tcW w:w="136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六、生态环保（14项）</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83</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对堆放、吊挂影响市容市貌物品的行政处罚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84</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对违反摊点卫生管理规定的行政处罚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85</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对侵占、 毁损、围挡园林绿地；毁、盗窃、占用城乡环境卫生设施，擅自关闭、拆除、迁移或者改变用途的行政处罚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3078"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86</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对随地吐痰、吐口香糖， 乱扔烟蒂、纸屑、果皮及食品包装等废弃物，随地便溺；从车辆内或者建（构）筑物上向外抛掷杂物、废弃物； 在非指定地点倾倒垃圾、污水、粪便等废弃物或者将废弃物扫入、排入城市排水沟、地下管道； 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87</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88</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对从事可能造成土壤污染活动的企业事业单位和其他生产经营者进行的监督检查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工作方式：由达州市万源生态环境局开展具体监督检查工作</w:t>
            </w:r>
          </w:p>
        </w:tc>
      </w:tr>
      <w:tr>
        <w:tblPrEx>
          <w:tblCellMar>
            <w:top w:w="0" w:type="dxa"/>
            <w:left w:w="0" w:type="dxa"/>
            <w:bottom w:w="0" w:type="dxa"/>
            <w:right w:w="0" w:type="dxa"/>
          </w:tblCellMar>
        </w:tblPrEx>
        <w:trPr>
          <w:trHeight w:val="179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89</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90</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对环境保护工作有重要推动作用的信访人的表扬或者奖励</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工作方式：由达州市万源生态环境局开展相关工作</w:t>
            </w:r>
          </w:p>
        </w:tc>
      </w:tr>
      <w:tr>
        <w:tblPrEx>
          <w:shd w:val="clear" w:color="auto" w:fill="auto"/>
          <w:tblCellMar>
            <w:top w:w="0" w:type="dxa"/>
            <w:left w:w="0" w:type="dxa"/>
            <w:bottom w:w="0" w:type="dxa"/>
            <w:right w:w="0" w:type="dxa"/>
          </w:tblCellMar>
        </w:tblPrEx>
        <w:trPr>
          <w:trHeight w:val="1322"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91</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512"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92</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对在当地人民政府禁止的时段和区域内露天烧烤食品或者为露天烧烤食品提供场地的行政处罚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93</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对重点排污单位环境信息公开活动的监督检查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工作方式：由达州市万源生态环境局开展具体监督检查工作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94</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外来入侵物种监督管理</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95</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外来入侵物种普查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368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96</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249" w:hRule="atLeast"/>
          <w:jc w:val="center"/>
        </w:trPr>
        <w:tc>
          <w:tcPr>
            <w:tcW w:w="136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七、城乡建设（13项）</w:t>
            </w:r>
          </w:p>
        </w:tc>
      </w:tr>
      <w:tr>
        <w:tblPrEx>
          <w:tblCellMar>
            <w:top w:w="0" w:type="dxa"/>
            <w:left w:w="0" w:type="dxa"/>
            <w:bottom w:w="0" w:type="dxa"/>
            <w:right w:w="0" w:type="dxa"/>
          </w:tblCellMar>
        </w:tblPrEx>
        <w:trPr>
          <w:trHeight w:val="1192"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97</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98</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未经批准擅自拆除环境卫生设施或者未按批准的拆迁方案进行拆迁的行政处罚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99</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对单位和个人未按规定缴纳城市生活垃圾处理费的行政处罚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24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100</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承接部门：市综合执法局、市林业局、市公安局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工作方式：由市综合执法局、市林业局、市公安局按职责开展相关工作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101</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对违反施工现场容貌管理规定逾期不改正的行政处罚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72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102</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对使用农药毒鱼、虾、鸟、兽等的行政处罚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103</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对乡（镇）、村农村住房建设质量安全的检查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工作方式：由市住建局开展具体监督检查工作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104</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对在历史文化名城、名镇、名村保护范围内在历史建筑上划刻、涂污的行政处罚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1264"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105</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106</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对侵占、破坏公共体育设施的处理</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107</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征收建筑垃圾处置费</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承接部门：市行政审批局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108</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对施工单位未及时清运工程施工过程中产生的建筑垃圾，造成环境污染的行政处罚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109</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房屋租赁登记备案</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工作方式：由市住建局开展相关工作</w:t>
            </w:r>
          </w:p>
        </w:tc>
      </w:tr>
      <w:tr>
        <w:tblPrEx>
          <w:tblCellMar>
            <w:top w:w="0" w:type="dxa"/>
            <w:left w:w="0" w:type="dxa"/>
            <w:bottom w:w="0" w:type="dxa"/>
            <w:right w:w="0" w:type="dxa"/>
          </w:tblCellMar>
        </w:tblPrEx>
        <w:trPr>
          <w:trHeight w:val="249" w:hRule="atLeast"/>
          <w:jc w:val="center"/>
        </w:trPr>
        <w:tc>
          <w:tcPr>
            <w:tcW w:w="136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八、交通运输（11项）</w:t>
            </w:r>
          </w:p>
        </w:tc>
      </w:tr>
      <w:tr>
        <w:tblPrEx>
          <w:tblCellMar>
            <w:top w:w="0" w:type="dxa"/>
            <w:left w:w="0" w:type="dxa"/>
            <w:bottom w:w="0" w:type="dxa"/>
            <w:right w:w="0" w:type="dxa"/>
          </w:tblCellMar>
        </w:tblPrEx>
        <w:trPr>
          <w:trHeight w:val="1144"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110</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111</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对车辆未采取覆盖或者密闭措施，造成泄漏遗撒的或者违规倾倒的行政处罚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112</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对铁轮车、履带车和其他可能损害路面的机具擅自在公路上行驶行为的行政处罚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113</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对造成公路路面损坏、污染或者影响公路畅通行为的行政处罚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114</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货运代理和货运配载经营备案</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工作方式：由市交运局开展相关工作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115</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对擅自进行涉路施工等行为的行政处罚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116</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对从事挖砂、爆破及其他危及公路、公路桥梁等安全的作业行为的行政处罚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117</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对利用公路桥梁进行牵拉、吊装等危及公路桥梁安全的施工作业行为的行政处罚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192"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118</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119</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对在公路建筑控制区内修建、扩建建筑物、地面构筑物或擅自埋设管道、电缆等设施行为的行政处罚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120</w:t>
            </w:r>
          </w:p>
        </w:tc>
        <w:tc>
          <w:tcPr>
            <w:tcW w:w="436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对船舶、船员的监督检查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工作方式：由市交运局开展具体监督检查工作</w:t>
            </w:r>
          </w:p>
        </w:tc>
      </w:tr>
      <w:tr>
        <w:tblPrEx>
          <w:shd w:val="clear" w:color="auto" w:fill="auto"/>
          <w:tblCellMar>
            <w:top w:w="0" w:type="dxa"/>
            <w:left w:w="0" w:type="dxa"/>
            <w:bottom w:w="0" w:type="dxa"/>
            <w:right w:w="0" w:type="dxa"/>
          </w:tblCellMar>
        </w:tblPrEx>
        <w:trPr>
          <w:trHeight w:val="249" w:hRule="atLeast"/>
          <w:jc w:val="center"/>
        </w:trPr>
        <w:tc>
          <w:tcPr>
            <w:tcW w:w="136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九、文化和旅游（8项）</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121</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对互联网上网服务营业场所接纳未成年人的行政处罚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122</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对擅自从事营业性演出经营活动的行政处罚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123</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对未经批准举办营业性演出的行政处罚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124</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对歌舞娱乐场所接纳未成年人的行政处罚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125</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对游艺娱乐场所设置的电子游戏机在国家法定节假日外向未成年人提供的行政处罚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93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126</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对娱乐场所未按规定悬挂警示标志、未成年人禁入或者限入标志的行政处罚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127</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对互联网上网服务营业场所未悬挂《网络文化经营许可证》或者未成年人禁入标志的行政处罚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61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128</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对娱乐场所未在显著位置悬挂娱乐经营许可证，或者未成年人禁入（限入）标志未注明“12318”文化市场举报电话的行政处罚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249" w:hRule="atLeast"/>
          <w:jc w:val="center"/>
        </w:trPr>
        <w:tc>
          <w:tcPr>
            <w:tcW w:w="136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十、卫生健康（6项）</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129</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对新生儿在医疗卫生机构以外地点死亡的核查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130</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对城乡环境综合治理责任人不履行义务，责任区的容貌秩序、环境卫生未达到有关标准的行政处罚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131</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对供水水质未达到国家生活饮用水卫生标准的行政处罚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132</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对在供生活饮用水的重要水域，从事集约化养殖等危害饮用水水源水质的活动的行政处罚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133</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对在村镇供水工程保护控制范围内从事禁止性活动的行政处罚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134</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对再生育申请的受理</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249" w:hRule="atLeast"/>
          <w:jc w:val="center"/>
        </w:trPr>
        <w:tc>
          <w:tcPr>
            <w:tcW w:w="136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十一、应急管理及消防（13项）</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135</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对地质灾害险情的检查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136</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对水库大坝的监督检查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137</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对破坏、侵占、毁损防洪排涝设施的行政处罚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138</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139</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检查督促防洪工程设施的建设和水毁工程的修复</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140</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监督检查其他有防汛抗洪任务的部门和单位做好本行业和本单位防汛工作的情况</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141</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对未经许可生产、经营烟花爆</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竹制品的行政处罚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72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142</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对未经许可经营、超许可范围经营、许可证过期继续经营烟花爆竹的行政处罚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143</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对烟花爆竹零售经营者存放的烟花爆竹数量超过零售许可证载明范围的行政处罚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95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144</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对生产经营单位未落实应急预案规定的应急物资及装备的行政处罚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145</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对森林防火期内未经批准擅自在森林防火区内野外用火的行政处罚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146</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对应急预案管理工作中做出显著成绩的单位和人员给予奖励（不含表彰）</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54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147</w:t>
            </w:r>
          </w:p>
        </w:tc>
        <w:tc>
          <w:tcPr>
            <w:tcW w:w="436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电梯安全监督管理</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承接部门：市市场监管局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工作方式：由市市场监管局开展相关工作</w:t>
            </w:r>
          </w:p>
        </w:tc>
      </w:tr>
      <w:tr>
        <w:tblPrEx>
          <w:shd w:val="clear" w:color="auto" w:fill="auto"/>
          <w:tblCellMar>
            <w:top w:w="0" w:type="dxa"/>
            <w:left w:w="0" w:type="dxa"/>
            <w:bottom w:w="0" w:type="dxa"/>
            <w:right w:w="0" w:type="dxa"/>
          </w:tblCellMar>
        </w:tblPrEx>
        <w:trPr>
          <w:trHeight w:val="249" w:hRule="atLeast"/>
          <w:jc w:val="center"/>
        </w:trPr>
        <w:tc>
          <w:tcPr>
            <w:tcW w:w="136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十二、市场监管（25项）</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148</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对农业机械的安全监督检查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149</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食品小作坊、小经营店备案</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承接部门：市行政审批局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1058"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150</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对未按规定建立、保存或者伪造农产品生产记录的行政处罚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151</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对销售的农产品未按照规定进行包装、标识的行政处罚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152</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对擅自移动、损毁禁止生产区标牌的行政处罚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0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153</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对农产品质量安全的监督检查(不含监督抽查）</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72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154</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对农产品生产过程中违规行为的行政处罚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68"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155</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对养殖者违规使用饲料和添加物质的行政处罚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7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156</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对未取得农药经营许可证经营农药的行政处罚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1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157</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158</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对采购、销售未附具产品质量检验合格证或者包装、标签不符合规定的农药的行政处罚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159</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对不停止销售依法应当召回的农药的行政处罚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160</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对农药生产、经营、使用场所进行检查（不含对农药实施抽查检测）</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72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161</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对未建立、保存农业投入品进销货台账或者未向购买者出具销售凭证的行政处罚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95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162</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3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163</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对农药经营者和农药包装废弃物回收站（点）未按规定建立农药包装废弃物回收台账的行政处罚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3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164</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对不执行农药采购台账、销售台账制度的行政处罚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165</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对在卫生用农药以外的农药经营场所内经营食品、食用农产品、饲料等的行政处罚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87"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166</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对未将卫生用农药与其他商品分柜销售的行政处罚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167</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对不履行农药废弃物回收义务的行政处罚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168</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169</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对使用禁用的农药的行政处罚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76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170</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171</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对制造、销售禁用的渔具的行政处罚</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2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172</w:t>
            </w:r>
          </w:p>
        </w:tc>
        <w:tc>
          <w:tcPr>
            <w:tcW w:w="436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对举报违反食品安全规定的行为进行奖励</w:t>
            </w:r>
          </w:p>
        </w:tc>
        <w:tc>
          <w:tcPr>
            <w:tcW w:w="86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承接部门：市市场监管局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工作方式：由市市场监管局开展相关工作</w:t>
            </w:r>
          </w:p>
        </w:tc>
      </w:tr>
    </w:tbl>
    <w:p>
      <w:pPr>
        <w:rPr>
          <w:rFonts w:hint="default" w:ascii="Times New Roman" w:hAnsi="Times New Roman" w:eastAsia="方正仿宋简体" w:cs="Times New Roman"/>
          <w:lang w:eastAsia="zh-CN"/>
        </w:rPr>
      </w:pPr>
    </w:p>
    <w:sectPr>
      <w:footerReference r:id="rId4" w:type="default"/>
      <w:pgSz w:w="16838" w:h="11906" w:orient="landscape"/>
      <w:pgMar w:top="1701" w:right="1417" w:bottom="1417" w:left="1417" w:header="851" w:footer="1134" w:gutter="0"/>
      <w:pgNumType w:fmt="decimal" w:start="1"/>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3</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3</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22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NjAzMGU4MzhhMzM5NWQzZWNkNDcyNjNmOWUzNWEifQ=="/>
  </w:docVars>
  <w:rsids>
    <w:rsidRoot w:val="00000000"/>
    <w:rsid w:val="023A0DE1"/>
    <w:rsid w:val="05AC502A"/>
    <w:rsid w:val="08372DC9"/>
    <w:rsid w:val="129A1470"/>
    <w:rsid w:val="16F441C6"/>
    <w:rsid w:val="176A63CD"/>
    <w:rsid w:val="1AFB0B2A"/>
    <w:rsid w:val="1D2D0271"/>
    <w:rsid w:val="21F70C53"/>
    <w:rsid w:val="22A356DB"/>
    <w:rsid w:val="233822A2"/>
    <w:rsid w:val="274220FB"/>
    <w:rsid w:val="2A2B6B6F"/>
    <w:rsid w:val="2A3939BE"/>
    <w:rsid w:val="3042770A"/>
    <w:rsid w:val="313935DB"/>
    <w:rsid w:val="32441056"/>
    <w:rsid w:val="3348095D"/>
    <w:rsid w:val="334956F7"/>
    <w:rsid w:val="39C34DBD"/>
    <w:rsid w:val="3CE373C6"/>
    <w:rsid w:val="3CF170FE"/>
    <w:rsid w:val="3EB308A1"/>
    <w:rsid w:val="3FF927BB"/>
    <w:rsid w:val="43FE4229"/>
    <w:rsid w:val="44377D26"/>
    <w:rsid w:val="486D3A15"/>
    <w:rsid w:val="4F476475"/>
    <w:rsid w:val="4F8D665E"/>
    <w:rsid w:val="4FEB0BF4"/>
    <w:rsid w:val="58752920"/>
    <w:rsid w:val="5ACA71BE"/>
    <w:rsid w:val="5C9C60A5"/>
    <w:rsid w:val="5CA047E5"/>
    <w:rsid w:val="61986BCC"/>
    <w:rsid w:val="62391691"/>
    <w:rsid w:val="64B05B70"/>
    <w:rsid w:val="6B916809"/>
    <w:rsid w:val="767C6243"/>
    <w:rsid w:val="77FAF57B"/>
    <w:rsid w:val="79666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
      <w:bCs/>
      <w:color w:val="auto"/>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112"/>
    <w:basedOn w:val="5"/>
    <w:qFormat/>
    <w:uiPriority w:val="0"/>
    <w:rPr>
      <w:rFonts w:ascii="方正黑体简体" w:hAnsi="方正黑体简体" w:eastAsia="方正黑体简体" w:cs="方正黑体简体"/>
      <w:color w:val="000000"/>
      <w:sz w:val="24"/>
      <w:szCs w:val="24"/>
      <w:u w:val="none"/>
    </w:rPr>
  </w:style>
  <w:style w:type="character" w:customStyle="1" w:styleId="8">
    <w:name w:val="font71"/>
    <w:basedOn w:val="5"/>
    <w:qFormat/>
    <w:uiPriority w:val="0"/>
    <w:rPr>
      <w:rFonts w:hint="eastAsia" w:ascii="方正黑体简体" w:hAnsi="方正黑体简体" w:eastAsia="方正黑体简体" w:cs="方正黑体简体"/>
      <w:b/>
      <w:color w:val="000000"/>
      <w:sz w:val="24"/>
      <w:szCs w:val="24"/>
      <w:u w:val="none"/>
    </w:rPr>
  </w:style>
  <w:style w:type="character" w:customStyle="1" w:styleId="9">
    <w:name w:val="font41"/>
    <w:basedOn w:val="5"/>
    <w:qFormat/>
    <w:uiPriority w:val="0"/>
    <w:rPr>
      <w:rFonts w:hint="default" w:ascii="Times New Roman" w:hAnsi="Times New Roman" w:cs="Times New Roman"/>
      <w:b/>
      <w:color w:val="000000"/>
      <w:sz w:val="24"/>
      <w:szCs w:val="24"/>
      <w:u w:val="none"/>
    </w:rPr>
  </w:style>
  <w:style w:type="character" w:customStyle="1" w:styleId="10">
    <w:name w:val="font141"/>
    <w:basedOn w:val="5"/>
    <w:qFormat/>
    <w:uiPriority w:val="0"/>
    <w:rPr>
      <w:rFonts w:hint="default" w:ascii="Times New Roman" w:hAnsi="Times New Roman" w:cs="Times New Roman"/>
      <w:color w:val="000000"/>
      <w:sz w:val="24"/>
      <w:szCs w:val="24"/>
      <w:u w:val="none"/>
    </w:rPr>
  </w:style>
  <w:style w:type="character" w:customStyle="1" w:styleId="11">
    <w:name w:val="font13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2">
    <w:name w:val="font6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3">
    <w:name w:val="font121"/>
    <w:basedOn w:val="5"/>
    <w:qFormat/>
    <w:uiPriority w:val="0"/>
    <w:rPr>
      <w:rFonts w:hint="default" w:ascii="Times New Roman" w:hAnsi="Times New Roman" w:cs="Times New Roman"/>
      <w:color w:val="000000"/>
      <w:sz w:val="22"/>
      <w:szCs w:val="22"/>
      <w:u w:val="none"/>
    </w:rPr>
  </w:style>
  <w:style w:type="character" w:customStyle="1" w:styleId="14">
    <w:name w:val="font11"/>
    <w:basedOn w:val="5"/>
    <w:qFormat/>
    <w:uiPriority w:val="0"/>
    <w:rPr>
      <w:rFonts w:ascii="方正仿宋_GB2312" w:hAnsi="方正仿宋_GB2312" w:eastAsia="方正仿宋_GB2312" w:cs="方正仿宋_GB2312"/>
      <w:color w:val="000000"/>
      <w:sz w:val="24"/>
      <w:szCs w:val="24"/>
      <w:u w:val="none"/>
    </w:rPr>
  </w:style>
  <w:style w:type="character" w:customStyle="1" w:styleId="15">
    <w:name w:val="font91"/>
    <w:basedOn w:val="5"/>
    <w:qFormat/>
    <w:uiPriority w:val="0"/>
    <w:rPr>
      <w:rFonts w:ascii="方正小标宋简体" w:hAnsi="方正小标宋简体" w:eastAsia="方正小标宋简体" w:cs="方正小标宋简体"/>
      <w:color w:val="000000"/>
      <w:sz w:val="44"/>
      <w:szCs w:val="44"/>
      <w:u w:val="none"/>
    </w:rPr>
  </w:style>
  <w:style w:type="character" w:customStyle="1" w:styleId="16">
    <w:name w:val="font181"/>
    <w:basedOn w:val="5"/>
    <w:qFormat/>
    <w:uiPriority w:val="0"/>
    <w:rPr>
      <w:rFonts w:hint="eastAsia" w:ascii="方正仿宋简体" w:hAnsi="方正仿宋简体" w:eastAsia="方正仿宋简体" w:cs="方正仿宋简体"/>
      <w:b/>
      <w:color w:val="000000"/>
      <w:sz w:val="24"/>
      <w:szCs w:val="24"/>
      <w:u w:val="none"/>
    </w:rPr>
  </w:style>
  <w:style w:type="character" w:customStyle="1" w:styleId="17">
    <w:name w:val="font31"/>
    <w:basedOn w:val="5"/>
    <w:qFormat/>
    <w:uiPriority w:val="0"/>
    <w:rPr>
      <w:rFonts w:hint="default" w:ascii="Times New Roman" w:hAnsi="Times New Roman" w:cs="Times New Roman"/>
      <w:color w:val="000000"/>
      <w:sz w:val="24"/>
      <w:szCs w:val="24"/>
      <w:u w:val="none"/>
    </w:rPr>
  </w:style>
  <w:style w:type="character" w:customStyle="1" w:styleId="18">
    <w:name w:val="font101"/>
    <w:basedOn w:val="5"/>
    <w:qFormat/>
    <w:uiPriority w:val="0"/>
    <w:rPr>
      <w:rFonts w:ascii="方正仿宋_GB2312" w:hAnsi="方正仿宋_GB2312" w:eastAsia="方正仿宋_GB2312" w:cs="方正仿宋_GB2312"/>
      <w:color w:val="000000"/>
      <w:sz w:val="24"/>
      <w:szCs w:val="24"/>
      <w:u w:val="none"/>
    </w:rPr>
  </w:style>
  <w:style w:type="character" w:customStyle="1" w:styleId="19">
    <w:name w:val="font51"/>
    <w:basedOn w:val="5"/>
    <w:qFormat/>
    <w:uiPriority w:val="0"/>
    <w:rPr>
      <w:rFonts w:hint="default" w:ascii="Times New Roman" w:hAnsi="Times New Roman" w:cs="Times New Roman"/>
      <w:color w:val="000000"/>
      <w:sz w:val="22"/>
      <w:szCs w:val="22"/>
      <w:u w:val="none"/>
    </w:rPr>
  </w:style>
  <w:style w:type="character" w:customStyle="1" w:styleId="20">
    <w:name w:val="font151"/>
    <w:basedOn w:val="5"/>
    <w:qFormat/>
    <w:uiPriority w:val="0"/>
    <w:rPr>
      <w:rFonts w:hint="eastAsia" w:ascii="方正仿宋简体" w:hAnsi="方正仿宋简体" w:eastAsia="方正仿宋简体" w:cs="方正仿宋简体"/>
      <w:color w:val="000000"/>
      <w:sz w:val="20"/>
      <w:szCs w:val="20"/>
      <w:u w:val="none"/>
    </w:rPr>
  </w:style>
  <w:style w:type="character" w:customStyle="1" w:styleId="21">
    <w:name w:val="font171"/>
    <w:basedOn w:val="5"/>
    <w:qFormat/>
    <w:uiPriority w:val="0"/>
    <w:rPr>
      <w:rFonts w:hint="default" w:ascii="Times New Roman" w:hAnsi="Times New Roman" w:cs="Times New Roman"/>
      <w:color w:val="000000"/>
      <w:sz w:val="20"/>
      <w:szCs w:val="20"/>
      <w:u w:val="none"/>
    </w:rPr>
  </w:style>
  <w:style w:type="character" w:customStyle="1" w:styleId="22">
    <w:name w:val="font81"/>
    <w:basedOn w:val="5"/>
    <w:qFormat/>
    <w:uiPriority w:val="0"/>
    <w:rPr>
      <w:rFonts w:hint="eastAsia" w:ascii="方正仿宋简体" w:hAnsi="方正仿宋简体" w:eastAsia="方正仿宋简体" w:cs="方正仿宋简体"/>
      <w:color w:val="000000"/>
      <w:sz w:val="18"/>
      <w:szCs w:val="18"/>
      <w:u w:val="none"/>
    </w:rPr>
  </w:style>
  <w:style w:type="character" w:customStyle="1" w:styleId="23">
    <w:name w:val="font161"/>
    <w:basedOn w:val="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75</Words>
  <Characters>78</Characters>
  <Lines>0</Lines>
  <Paragraphs>0</Paragraphs>
  <TotalTime>17</TotalTime>
  <ScaleCrop>false</ScaleCrop>
  <LinksUpToDate>false</LinksUpToDate>
  <CharactersWithSpaces>83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2025-04-01T09:05:00Z</dcterms:created>
  <dc:creator>uiu</dc:creator>
  <cp:lastModifiedBy>user</cp:lastModifiedBy>
  <dcterms:modified xsi:type="dcterms:W3CDTF">2025-09-19T11:16:21Z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1F1787430D5D4ECEBCAFB42D454493F4_12</vt:lpwstr>
  </property>
  <property fmtid="{D5CDD505-2E9C-101B-9397-08002B2CF9AE}" pid="4" name="KSOTemplateDocerSaveRecord">
    <vt:lpwstr>eyJoZGlkIjoiNmFkMTQ4YzA2NTNlMDE4NTc5NmJkYTI2NmE5NGIxMzYiLCJ1c2VySWQiOiIxNjY5Nzc3Njk1In0=</vt:lpwstr>
  </property>
</Properties>
</file>