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478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万源市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民政局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</w:p>
    <w:p w14:paraId="05AA13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“福彩圆梦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孤儿助学工程” “孤儿、事实无人抚养儿童年满18周岁后助学”</w:t>
      </w:r>
    </w:p>
    <w:p w14:paraId="28E9D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情况公示</w:t>
      </w:r>
    </w:p>
    <w:p w14:paraId="021A2315">
      <w:pPr>
        <w:rPr>
          <w:rFonts w:hint="eastAsia"/>
        </w:rPr>
      </w:pPr>
    </w:p>
    <w:p w14:paraId="313EB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一、项目信息</w:t>
      </w:r>
    </w:p>
    <w:p w14:paraId="78FE4D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项目名称：</w:t>
      </w:r>
    </w:p>
    <w:p w14:paraId="4485DE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“福彩圆梦·孤儿助学工程”</w:t>
      </w:r>
    </w:p>
    <w:p w14:paraId="67A66D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2、孤儿、事实无人抚养儿童年满18周岁后助学工作</w:t>
      </w:r>
    </w:p>
    <w:p w14:paraId="5DE9BD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项目主要内容和绩效目标：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四川省民政厅办公室文件《四川省民政厅关于做好“福彩圆梦·孤儿助学工程”工作的通知》（厅办〔2019〕35号）；四川省民政厅、四川省教育厅、四川省财政厅、四省人力资源和社会保障厅文件《关于进一步做好孤儿、事实无人抚养儿童年满18周岁后助学工作的通知》（川民发〔2023〕 37号）精神，2023年度“福彩圆梦·孤儿助学工程”为26名孤儿拨付31.4万元助学金；“孤儿、事实无人抚养儿童年满18周岁后助学”为12名孤儿、事实无人抚养儿童拨付1.7万元助学金。</w:t>
      </w:r>
    </w:p>
    <w:p w14:paraId="011C9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项目周期：</w:t>
      </w:r>
    </w:p>
    <w:p w14:paraId="475A8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“福彩圆梦·孤儿助学工程”周期为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年1月至202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年1月</w:t>
      </w:r>
    </w:p>
    <w:p w14:paraId="0D567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2、“孤儿、事实无人抚养儿童年满18周岁后助学”周期为2024年9月至2024年12月</w:t>
      </w:r>
    </w:p>
    <w:p w14:paraId="0C35C41A">
      <w:pPr>
        <w:pStyle w:val="2"/>
        <w:rPr>
          <w:rFonts w:hint="eastAsia"/>
        </w:rPr>
      </w:pPr>
    </w:p>
    <w:p w14:paraId="4DC46DE9">
      <w:pPr>
        <w:pStyle w:val="2"/>
        <w:rPr>
          <w:rFonts w:hint="eastAsia"/>
        </w:rPr>
      </w:pPr>
    </w:p>
    <w:p w14:paraId="7A130F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资金额度：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中央</w:t>
      </w:r>
      <w:r>
        <w:rPr>
          <w:rFonts w:hint="eastAsia" w:ascii="仿宋_GB2312" w:hAnsi="仿宋_GB2312" w:eastAsia="仿宋_GB2312" w:cs="仿宋_GB2312"/>
          <w:sz w:val="32"/>
          <w:szCs w:val="32"/>
        </w:rPr>
        <w:t>福彩公益金）</w:t>
      </w:r>
    </w:p>
    <w:p w14:paraId="742F49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2240" w:firstLineChars="7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万元（省本级福彩公益金）</w:t>
      </w:r>
    </w:p>
    <w:p w14:paraId="51612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项目负责人：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万源市民政局张妞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0BE419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联系方式：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0818-8615858</w:t>
      </w:r>
    </w:p>
    <w:p w14:paraId="3E0BE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项目完成情况：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福彩圆梦·孤儿助学工程”中央福彩公益金下拨35万元，我市为26名孤儿拨付31.4万元助学金，本项目已完成；“孤儿、事实无人抚养儿童年满18周岁后助学”省级下拨2万元，我市为12名孤儿、事实无人抚养儿童拨付1.7万元助学金，剩余0.3万元，该助学项目按照学年度拨付助学金，故本项目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在2025年继续实施。</w:t>
      </w:r>
    </w:p>
    <w:p w14:paraId="0DB79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接受督查情况：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“福彩圆梦·孤儿助学工程”、“孤儿、事实无人抚养儿童年满18周岁后助学”项目实施接受上级民政部门监督、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检查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及本级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财政部门监测等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，项</w:t>
      </w:r>
      <w:r>
        <w:rPr>
          <w:rFonts w:hint="eastAsia" w:ascii="仿宋_GB2312" w:hAnsi="仿宋_GB2312" w:eastAsia="仿宋_GB2312" w:cs="仿宋_GB2312"/>
          <w:sz w:val="32"/>
          <w:szCs w:val="32"/>
        </w:rPr>
        <w:t>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严格按照上级要求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实施，资料完整齐备，实施效果符合立项初衷。</w:t>
      </w:r>
    </w:p>
    <w:p w14:paraId="5DE23A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二、项目效果</w:t>
      </w:r>
    </w:p>
    <w:p w14:paraId="03B91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1、2024年度孤儿“福彩圆梦·孤儿助学工程”为26名孤儿拨付31.4万元助学金。</w:t>
      </w:r>
    </w:p>
    <w:p w14:paraId="2BEF63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280" w:firstLineChars="4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2、“孤儿、事实无人抚养儿童年满18周岁后助学”为11名孤儿、事实无人抚养儿童拨付1.7万元助学金。</w:t>
      </w:r>
    </w:p>
    <w:p w14:paraId="19E28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</w:p>
    <w:p w14:paraId="5107D1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</w:p>
    <w:p w14:paraId="5D368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</w:p>
    <w:p w14:paraId="4E932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13" w:firstLineChars="10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项目图片展示</w:t>
      </w:r>
    </w:p>
    <w:p w14:paraId="6567FFDE">
      <w:pPr>
        <w:pStyle w:val="2"/>
        <w:spacing w:line="240" w:lineRule="auto"/>
        <w:ind w:left="-842" w:leftChars="-401" w:firstLine="4" w:firstLine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4279265" cy="5989955"/>
            <wp:effectExtent l="0" t="0" r="10795" b="6985"/>
            <wp:docPr id="7" name="图片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9265" cy="598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16450" cy="6349365"/>
            <wp:effectExtent l="0" t="0" r="13335" b="12700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6450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369435" cy="6432550"/>
            <wp:effectExtent l="0" t="0" r="6350" b="12065"/>
            <wp:docPr id="8" name="图片 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9435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497955" cy="4373245"/>
            <wp:effectExtent l="0" t="0" r="17145" b="8255"/>
            <wp:docPr id="6" name="图片 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732270" cy="4079875"/>
            <wp:effectExtent l="0" t="0" r="11430" b="15875"/>
            <wp:docPr id="3" name="图片 3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3227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767830" cy="4507865"/>
            <wp:effectExtent l="0" t="0" r="13970" b="698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77D4">
      <w:pPr>
        <w:pStyle w:val="2"/>
        <w:rPr>
          <w:rFonts w:hint="eastAsia"/>
          <w:lang w:val="en-US" w:eastAsia="zh-CN"/>
        </w:rPr>
      </w:pPr>
    </w:p>
    <w:p w14:paraId="5C0065AD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576" w:lineRule="atLeast"/>
        <w:ind w:right="0" w:rightChars="0" w:firstLine="640" w:firstLineChars="200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项目和资金管理办法</w:t>
      </w:r>
    </w:p>
    <w:p w14:paraId="766C8C7F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20" w:afterAutospacing="0" w:line="576" w:lineRule="atLeast"/>
        <w:ind w:right="0" w:rightChars="0"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《四川省民政厅关于做好“福彩圆梦·孤儿助学工程”工作的通知》（厅办〔2019〕35号）；《关于进一步做好孤儿、事实无人抚养儿童年满18周岁后助学工作的通知》（川民发〔2023〕 37号）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《四川省中央和省级财政彩票公益金支持社会福利事业资金管理办法》（川财社〔2020〕64号）《四川省民政厅福利彩票公益金使用管理办法》（川民发〔2021〕102号）。</w:t>
      </w:r>
    </w:p>
    <w:p w14:paraId="5B9EEC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</w:pPr>
    </w:p>
    <w:sectPr>
      <w:pgSz w:w="11906" w:h="16838"/>
      <w:pgMar w:top="144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C8207F"/>
    <w:multiLevelType w:val="singleLevel"/>
    <w:tmpl w:val="BCC8207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mNmZlMjU3YmJlYWM0OTc2NjI1NjVjNWVmMzVlN2YifQ=="/>
  </w:docVars>
  <w:rsids>
    <w:rsidRoot w:val="00000000"/>
    <w:rsid w:val="010448E5"/>
    <w:rsid w:val="018C11BF"/>
    <w:rsid w:val="018D50A9"/>
    <w:rsid w:val="0217086C"/>
    <w:rsid w:val="0331264C"/>
    <w:rsid w:val="037E582D"/>
    <w:rsid w:val="04697A1A"/>
    <w:rsid w:val="04D41E22"/>
    <w:rsid w:val="05351CA6"/>
    <w:rsid w:val="05A828ED"/>
    <w:rsid w:val="065A4F8C"/>
    <w:rsid w:val="0B0059FF"/>
    <w:rsid w:val="0F136CB2"/>
    <w:rsid w:val="10322021"/>
    <w:rsid w:val="12325681"/>
    <w:rsid w:val="1313649C"/>
    <w:rsid w:val="16FA2753"/>
    <w:rsid w:val="19130BD7"/>
    <w:rsid w:val="191D647A"/>
    <w:rsid w:val="19AD7F51"/>
    <w:rsid w:val="1B696066"/>
    <w:rsid w:val="1C552EB5"/>
    <w:rsid w:val="1CBA6F4B"/>
    <w:rsid w:val="1D1B1576"/>
    <w:rsid w:val="1DAB5630"/>
    <w:rsid w:val="1FD60202"/>
    <w:rsid w:val="20E46E33"/>
    <w:rsid w:val="22E078DD"/>
    <w:rsid w:val="23C878BD"/>
    <w:rsid w:val="23EB6515"/>
    <w:rsid w:val="242A0F76"/>
    <w:rsid w:val="27236FE2"/>
    <w:rsid w:val="2B7F68C6"/>
    <w:rsid w:val="32C7780F"/>
    <w:rsid w:val="3778301A"/>
    <w:rsid w:val="37B11012"/>
    <w:rsid w:val="3924582D"/>
    <w:rsid w:val="3A2B6F44"/>
    <w:rsid w:val="3A2F57A2"/>
    <w:rsid w:val="3A5E69D2"/>
    <w:rsid w:val="3B1854B8"/>
    <w:rsid w:val="3BAE6DAA"/>
    <w:rsid w:val="3C37572C"/>
    <w:rsid w:val="3F8D515A"/>
    <w:rsid w:val="3FB7487D"/>
    <w:rsid w:val="43291B47"/>
    <w:rsid w:val="46BB231F"/>
    <w:rsid w:val="484C255F"/>
    <w:rsid w:val="4BF8352A"/>
    <w:rsid w:val="4DCF0130"/>
    <w:rsid w:val="4E4C0958"/>
    <w:rsid w:val="4EB128C5"/>
    <w:rsid w:val="50D33EBC"/>
    <w:rsid w:val="52FC2B65"/>
    <w:rsid w:val="53867733"/>
    <w:rsid w:val="539B7B56"/>
    <w:rsid w:val="540E2DBF"/>
    <w:rsid w:val="54843325"/>
    <w:rsid w:val="564C0A04"/>
    <w:rsid w:val="58C22BA7"/>
    <w:rsid w:val="591A2837"/>
    <w:rsid w:val="59632FD1"/>
    <w:rsid w:val="596C35C7"/>
    <w:rsid w:val="59A93F65"/>
    <w:rsid w:val="5AE306A7"/>
    <w:rsid w:val="5D4F6144"/>
    <w:rsid w:val="5D8E73C3"/>
    <w:rsid w:val="5FD92C57"/>
    <w:rsid w:val="602A3B4F"/>
    <w:rsid w:val="60815DEB"/>
    <w:rsid w:val="64672E08"/>
    <w:rsid w:val="670B26D0"/>
    <w:rsid w:val="67AF4E0C"/>
    <w:rsid w:val="68E9504B"/>
    <w:rsid w:val="69393DB3"/>
    <w:rsid w:val="6B9D17F3"/>
    <w:rsid w:val="6E2D0758"/>
    <w:rsid w:val="702F0198"/>
    <w:rsid w:val="71584549"/>
    <w:rsid w:val="71673AF1"/>
    <w:rsid w:val="72541E8D"/>
    <w:rsid w:val="726F4F19"/>
    <w:rsid w:val="73F61526"/>
    <w:rsid w:val="740B04E1"/>
    <w:rsid w:val="770F5FD7"/>
    <w:rsid w:val="780A196C"/>
    <w:rsid w:val="78F75911"/>
    <w:rsid w:val="79ED50A1"/>
    <w:rsid w:val="7B77DB57"/>
    <w:rsid w:val="7B800A7D"/>
    <w:rsid w:val="7C2A3220"/>
    <w:rsid w:val="7DB021D4"/>
    <w:rsid w:val="7EEE727B"/>
    <w:rsid w:val="B377FFA4"/>
    <w:rsid w:val="FFAB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常用样式（方正仿宋简）"/>
    <w:basedOn w:val="1"/>
    <w:qFormat/>
    <w:uiPriority w:val="99"/>
    <w:pPr>
      <w:spacing w:line="560" w:lineRule="exact"/>
      <w:ind w:firstLine="640" w:firstLineChars="200"/>
    </w:pPr>
    <w:rPr>
      <w:rFonts w:eastAsia="方正仿宋简体"/>
      <w:sz w:val="32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928</Words>
  <Characters>1023</Characters>
  <Lines>0</Lines>
  <Paragraphs>0</Paragraphs>
  <TotalTime>31</TotalTime>
  <ScaleCrop>false</ScaleCrop>
  <LinksUpToDate>false</LinksUpToDate>
  <CharactersWithSpaces>1027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2024-03-28T23:11:00Z</dcterms:created>
  <dc:creator>Administrator</dc:creator>
  <cp:lastModifiedBy>Administrator</cp:lastModifiedBy>
  <cp:lastPrinted>2025-06-10T07:23:49Z</cp:lastPrinted>
  <dcterms:modified xsi:type="dcterms:W3CDTF">2025-06-10T07:24:18Z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4A657F42B7D54FDBBA7E9A67D252A087_13</vt:lpwstr>
  </property>
  <property fmtid="{D5CDD505-2E9C-101B-9397-08002B2CF9AE}" pid="4" name="KSOTemplateDocerSaveRecord">
    <vt:lpwstr>eyJoZGlkIjoiZjAxOWI0ZDE5ZWI5M2YxYzBkMWUyODlhNzFiMDIwN2MifQ==</vt:lpwstr>
  </property>
</Properties>
</file>