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42A" w:rsidRDefault="00C6242A" w:rsidP="00C6242A">
      <w:pPr>
        <w:ind w:rightChars="95" w:right="199"/>
        <w:rPr>
          <w:b/>
          <w:bCs/>
          <w:sz w:val="24"/>
        </w:rPr>
      </w:pPr>
      <w:bookmarkStart w:id="0" w:name="_Toc474320145"/>
      <w:bookmarkStart w:id="1" w:name="_Toc9335"/>
      <w:r>
        <w:rPr>
          <w:rFonts w:hint="eastAsia"/>
          <w:b/>
          <w:bCs/>
          <w:sz w:val="24"/>
        </w:rPr>
        <w:t>附件：</w:t>
      </w:r>
    </w:p>
    <w:p w:rsidR="00C6242A" w:rsidRDefault="00C6242A" w:rsidP="00C474C9">
      <w:pPr>
        <w:widowControl/>
        <w:snapToGrid w:val="0"/>
        <w:rPr>
          <w:rFonts w:ascii="仿宋" w:eastAsia="仿宋" w:hAnsi="仿宋" w:cs="方正小标宋_GBK"/>
          <w:b/>
          <w:bCs/>
          <w:sz w:val="24"/>
        </w:rPr>
      </w:pPr>
    </w:p>
    <w:p w:rsidR="00C6242A" w:rsidRDefault="00C6242A" w:rsidP="00C474C9">
      <w:pPr>
        <w:widowControl/>
        <w:snapToGrid w:val="0"/>
        <w:rPr>
          <w:rFonts w:ascii="仿宋" w:eastAsia="仿宋" w:hAnsi="仿宋" w:cs="方正小标宋_GBK"/>
          <w:b/>
          <w:bCs/>
          <w:sz w:val="24"/>
        </w:rPr>
      </w:pPr>
    </w:p>
    <w:p w:rsidR="00C6242A" w:rsidRDefault="007A5F71" w:rsidP="00C6242A">
      <w:pPr>
        <w:widowControl/>
        <w:snapToGrid w:val="0"/>
        <w:jc w:val="center"/>
        <w:rPr>
          <w:rFonts w:ascii="仿宋" w:eastAsia="仿宋" w:hAnsi="仿宋" w:cs="方正小标宋_GBK"/>
          <w:b/>
          <w:bCs/>
          <w:sz w:val="44"/>
          <w:szCs w:val="44"/>
        </w:rPr>
      </w:pPr>
      <w:r>
        <w:rPr>
          <w:rFonts w:ascii="仿宋" w:eastAsia="仿宋" w:hAnsi="仿宋" w:cs="方正小标宋_GBK" w:hint="eastAsia"/>
          <w:b/>
          <w:bCs/>
          <w:sz w:val="44"/>
          <w:szCs w:val="44"/>
        </w:rPr>
        <w:t>万源市中心医院康养和肿瘤康复治疗中心建设项目（第二次）</w:t>
      </w:r>
    </w:p>
    <w:p w:rsidR="00C6242A" w:rsidRDefault="00C6242A" w:rsidP="00C6242A">
      <w:pPr>
        <w:widowControl/>
        <w:snapToGrid w:val="0"/>
        <w:spacing w:line="740" w:lineRule="atLeast"/>
        <w:rPr>
          <w:rFonts w:ascii="仿宋" w:eastAsia="仿宋" w:hAnsi="仿宋" w:cs="方正小标宋_GBK"/>
          <w:b/>
          <w:bCs/>
          <w:kern w:val="0"/>
          <w:sz w:val="44"/>
          <w:szCs w:val="44"/>
        </w:rPr>
      </w:pP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r>
        <w:rPr>
          <w:rFonts w:ascii="仿宋" w:eastAsia="仿宋" w:hAnsi="仿宋" w:cs="方正小标宋_GBK" w:hint="eastAsia"/>
          <w:b/>
          <w:bCs/>
          <w:kern w:val="0"/>
          <w:sz w:val="44"/>
          <w:szCs w:val="44"/>
        </w:rPr>
        <w:t>招</w:t>
      </w: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r>
        <w:rPr>
          <w:rFonts w:ascii="仿宋" w:eastAsia="仿宋" w:hAnsi="仿宋" w:cs="方正小标宋_GBK" w:hint="eastAsia"/>
          <w:b/>
          <w:bCs/>
          <w:kern w:val="0"/>
          <w:sz w:val="44"/>
          <w:szCs w:val="44"/>
        </w:rPr>
        <w:t>商</w:t>
      </w: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r>
        <w:rPr>
          <w:rFonts w:ascii="仿宋" w:eastAsia="仿宋" w:hAnsi="仿宋" w:cs="方正小标宋_GBK" w:hint="eastAsia"/>
          <w:b/>
          <w:bCs/>
          <w:kern w:val="0"/>
          <w:sz w:val="44"/>
          <w:szCs w:val="44"/>
        </w:rPr>
        <w:t>文</w:t>
      </w:r>
    </w:p>
    <w:p w:rsidR="00C6242A" w:rsidRDefault="00C6242A" w:rsidP="00C6242A">
      <w:pPr>
        <w:widowControl/>
        <w:snapToGrid w:val="0"/>
        <w:spacing w:line="740" w:lineRule="atLeast"/>
        <w:ind w:firstLineChars="200" w:firstLine="883"/>
        <w:rPr>
          <w:rFonts w:ascii="仿宋" w:eastAsia="仿宋" w:hAnsi="仿宋" w:cs="方正小标宋_GBK"/>
          <w:b/>
          <w:bCs/>
          <w:kern w:val="0"/>
          <w:sz w:val="44"/>
          <w:szCs w:val="44"/>
        </w:rPr>
      </w:pPr>
      <w:r>
        <w:rPr>
          <w:rFonts w:ascii="仿宋" w:eastAsia="仿宋" w:hAnsi="仿宋" w:cs="方正小标宋_GBK" w:hint="eastAsia"/>
          <w:b/>
          <w:bCs/>
          <w:kern w:val="0"/>
          <w:sz w:val="44"/>
          <w:szCs w:val="44"/>
        </w:rPr>
        <w:t xml:space="preserve">             </w:t>
      </w: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r>
        <w:rPr>
          <w:rFonts w:ascii="仿宋" w:eastAsia="仿宋" w:hAnsi="仿宋" w:cs="方正小标宋_GBK" w:hint="eastAsia"/>
          <w:b/>
          <w:bCs/>
          <w:kern w:val="0"/>
          <w:sz w:val="44"/>
          <w:szCs w:val="44"/>
        </w:rPr>
        <w:t>件</w:t>
      </w:r>
    </w:p>
    <w:p w:rsidR="00C6242A" w:rsidRDefault="00C6242A" w:rsidP="00C6242A">
      <w:pPr>
        <w:widowControl/>
        <w:snapToGrid w:val="0"/>
        <w:spacing w:line="740" w:lineRule="atLeast"/>
        <w:jc w:val="center"/>
        <w:rPr>
          <w:rFonts w:ascii="仿宋" w:eastAsia="仿宋" w:hAnsi="仿宋" w:cs="仿宋"/>
          <w:b/>
          <w:bCs/>
          <w:kern w:val="0"/>
          <w:sz w:val="32"/>
          <w:szCs w:val="32"/>
        </w:rPr>
      </w:pPr>
    </w:p>
    <w:p w:rsidR="00C6242A" w:rsidRDefault="00C6242A" w:rsidP="00C6242A">
      <w:pPr>
        <w:widowControl/>
        <w:snapToGrid w:val="0"/>
        <w:spacing w:line="740" w:lineRule="atLeast"/>
        <w:jc w:val="center"/>
        <w:rPr>
          <w:rFonts w:ascii="仿宋" w:eastAsia="仿宋" w:hAnsi="仿宋" w:cs="仿宋"/>
          <w:b/>
          <w:bCs/>
          <w:kern w:val="0"/>
          <w:sz w:val="32"/>
          <w:szCs w:val="32"/>
        </w:rPr>
      </w:pPr>
      <w:r>
        <w:rPr>
          <w:rFonts w:ascii="仿宋" w:eastAsia="仿宋" w:hAnsi="仿宋" w:cs="仿宋" w:hint="eastAsia"/>
          <w:b/>
          <w:bCs/>
          <w:kern w:val="0"/>
          <w:sz w:val="32"/>
          <w:szCs w:val="32"/>
        </w:rPr>
        <w:t>招   商   人：万源市中心医院</w:t>
      </w:r>
    </w:p>
    <w:p w:rsidR="00C6242A" w:rsidRDefault="00C6242A" w:rsidP="00C6242A">
      <w:pPr>
        <w:pStyle w:val="a6"/>
        <w:ind w:firstLineChars="0" w:firstLine="0"/>
        <w:rPr>
          <w:sz w:val="32"/>
          <w:szCs w:val="32"/>
        </w:rPr>
      </w:pPr>
    </w:p>
    <w:p w:rsidR="00C6242A" w:rsidRDefault="00C6242A" w:rsidP="00C6242A">
      <w:pPr>
        <w:widowControl/>
        <w:snapToGrid w:val="0"/>
        <w:spacing w:line="740" w:lineRule="atLeast"/>
        <w:jc w:val="center"/>
        <w:rPr>
          <w:rFonts w:ascii="仿宋" w:eastAsia="仿宋" w:hAnsi="仿宋" w:cs="方正小标宋_GBK"/>
          <w:b/>
          <w:bCs/>
          <w:kern w:val="0"/>
          <w:sz w:val="44"/>
          <w:szCs w:val="44"/>
        </w:rPr>
      </w:pPr>
      <w:r>
        <w:rPr>
          <w:rFonts w:ascii="仿宋" w:eastAsia="仿宋" w:hAnsi="仿宋" w:cs="宋体" w:hint="eastAsia"/>
          <w:b/>
          <w:bCs/>
          <w:kern w:val="0"/>
          <w:sz w:val="32"/>
          <w:szCs w:val="32"/>
        </w:rPr>
        <w:t>2021</w:t>
      </w:r>
      <w:r>
        <w:rPr>
          <w:rFonts w:ascii="仿宋" w:eastAsia="仿宋" w:hAnsi="仿宋" w:cs="方正小标宋_GBK" w:hint="eastAsia"/>
          <w:b/>
          <w:bCs/>
          <w:kern w:val="0"/>
          <w:sz w:val="32"/>
          <w:szCs w:val="32"/>
        </w:rPr>
        <w:t>年08月</w:t>
      </w:r>
    </w:p>
    <w:p w:rsidR="00C6242A" w:rsidRDefault="00C6242A" w:rsidP="00C6242A">
      <w:pPr>
        <w:pStyle w:val="a0"/>
        <w:rPr>
          <w:rFonts w:ascii="仿宋" w:eastAsia="仿宋" w:hAnsi="仿宋" w:cs="方正小标宋_GBK"/>
          <w:b/>
          <w:bCs/>
          <w:kern w:val="0"/>
          <w:sz w:val="24"/>
        </w:rPr>
      </w:pPr>
    </w:p>
    <w:p w:rsidR="00C6242A" w:rsidRDefault="00C6242A" w:rsidP="00C6242A">
      <w:pPr>
        <w:pStyle w:val="a6"/>
        <w:ind w:firstLineChars="0" w:firstLine="0"/>
        <w:rPr>
          <w:rFonts w:ascii="仿宋" w:eastAsia="仿宋" w:hAnsi="仿宋" w:cs="方正小标宋_GBK"/>
          <w:b/>
          <w:bCs/>
          <w:kern w:val="0"/>
          <w:sz w:val="24"/>
        </w:rPr>
        <w:sectPr w:rsidR="00C6242A">
          <w:headerReference w:type="even" r:id="rId7"/>
          <w:headerReference w:type="default" r:id="rId8"/>
          <w:footerReference w:type="even" r:id="rId9"/>
          <w:footerReference w:type="default" r:id="rId10"/>
          <w:headerReference w:type="first" r:id="rId11"/>
          <w:footerReference w:type="first" r:id="rId12"/>
          <w:pgSz w:w="11906" w:h="16838"/>
          <w:pgMar w:top="1440" w:right="1909" w:bottom="1440" w:left="1797" w:header="720" w:footer="720" w:gutter="0"/>
          <w:pgNumType w:fmt="numberInDash"/>
          <w:cols w:space="720"/>
          <w:titlePg/>
          <w:docGrid w:type="lines" w:linePitch="312"/>
        </w:sectPr>
      </w:pPr>
    </w:p>
    <w:p w:rsidR="00C6242A" w:rsidRDefault="00C6242A" w:rsidP="000B37FC">
      <w:pPr>
        <w:widowControl/>
        <w:spacing w:afterLines="100" w:line="360" w:lineRule="auto"/>
        <w:jc w:val="center"/>
        <w:outlineLvl w:val="0"/>
        <w:rPr>
          <w:rFonts w:ascii="仿宋" w:eastAsia="仿宋" w:hAnsi="仿宋" w:cs="宋体"/>
          <w:b/>
          <w:kern w:val="0"/>
          <w:sz w:val="24"/>
        </w:rPr>
      </w:pPr>
      <w:bookmarkStart w:id="2" w:name="_Toc31187"/>
      <w:bookmarkStart w:id="3" w:name="_Toc28870"/>
      <w:bookmarkStart w:id="4" w:name="_Toc24955"/>
      <w:bookmarkStart w:id="5" w:name="_Toc5678"/>
      <w:bookmarkStart w:id="6" w:name="_Toc2462"/>
      <w:bookmarkStart w:id="7" w:name="_Toc1247"/>
      <w:bookmarkStart w:id="8" w:name="_Toc10873"/>
      <w:r>
        <w:rPr>
          <w:rFonts w:ascii="仿宋" w:eastAsia="仿宋" w:hAnsi="仿宋" w:cs="宋体" w:hint="eastAsia"/>
          <w:b/>
          <w:kern w:val="0"/>
          <w:sz w:val="32"/>
          <w:szCs w:val="32"/>
        </w:rPr>
        <w:lastRenderedPageBreak/>
        <w:t>目    录</w:t>
      </w:r>
      <w:bookmarkEnd w:id="2"/>
      <w:bookmarkEnd w:id="3"/>
      <w:bookmarkEnd w:id="4"/>
      <w:bookmarkEnd w:id="5"/>
      <w:bookmarkEnd w:id="6"/>
      <w:bookmarkEnd w:id="7"/>
      <w:bookmarkEnd w:id="8"/>
    </w:p>
    <w:p w:rsidR="00C6242A" w:rsidRDefault="0018192F" w:rsidP="00C6242A">
      <w:pPr>
        <w:pStyle w:val="1"/>
        <w:tabs>
          <w:tab w:val="right" w:leader="dot" w:pos="8312"/>
        </w:tabs>
        <w:spacing w:line="360" w:lineRule="auto"/>
        <w:rPr>
          <w:rFonts w:ascii="仿宋" w:eastAsia="仿宋" w:hAnsi="仿宋" w:cs="仿宋"/>
          <w:sz w:val="24"/>
          <w:szCs w:val="24"/>
        </w:rPr>
      </w:pPr>
      <w:r w:rsidRPr="0018192F">
        <w:rPr>
          <w:rFonts w:ascii="仿宋" w:eastAsia="仿宋" w:hAnsi="仿宋" w:cs="仿宋" w:hint="eastAsia"/>
          <w:b/>
          <w:bCs/>
          <w:sz w:val="24"/>
          <w:szCs w:val="24"/>
        </w:rPr>
        <w:fldChar w:fldCharType="begin"/>
      </w:r>
      <w:r w:rsidR="00C6242A">
        <w:rPr>
          <w:rFonts w:ascii="仿宋" w:eastAsia="仿宋" w:hAnsi="仿宋" w:cs="仿宋" w:hint="eastAsia"/>
          <w:b/>
          <w:bCs/>
          <w:sz w:val="24"/>
          <w:szCs w:val="24"/>
        </w:rPr>
        <w:instrText xml:space="preserve"> TOC \o "1-3" \h \z \u </w:instrText>
      </w:r>
      <w:r w:rsidRPr="0018192F">
        <w:rPr>
          <w:rFonts w:ascii="仿宋" w:eastAsia="仿宋" w:hAnsi="仿宋" w:cs="仿宋" w:hint="eastAsia"/>
          <w:b/>
          <w:bCs/>
          <w:sz w:val="24"/>
          <w:szCs w:val="24"/>
        </w:rPr>
        <w:fldChar w:fldCharType="separate"/>
      </w:r>
      <w:hyperlink w:anchor="_Toc13759" w:history="1">
        <w:r w:rsidR="00C6242A">
          <w:rPr>
            <w:rFonts w:ascii="仿宋" w:eastAsia="仿宋" w:hAnsi="仿宋" w:cs="仿宋" w:hint="eastAsia"/>
            <w:sz w:val="24"/>
            <w:szCs w:val="24"/>
          </w:rPr>
          <w:t>第一章  投资人须知</w:t>
        </w:r>
        <w:r w:rsidR="00C6242A">
          <w:rPr>
            <w:rFonts w:ascii="仿宋" w:eastAsia="仿宋" w:hAnsi="仿宋" w:cs="仿宋" w:hint="eastAsia"/>
            <w:sz w:val="24"/>
            <w:szCs w:val="24"/>
          </w:rPr>
          <w:tab/>
          <w:t>2</w:t>
        </w:r>
      </w:hyperlink>
    </w:p>
    <w:p w:rsidR="00C6242A" w:rsidRDefault="0018192F" w:rsidP="00C6242A">
      <w:pPr>
        <w:pStyle w:val="2"/>
        <w:tabs>
          <w:tab w:val="right" w:leader="dot" w:pos="8312"/>
        </w:tabs>
        <w:spacing w:line="360" w:lineRule="auto"/>
        <w:rPr>
          <w:rFonts w:ascii="仿宋" w:eastAsia="仿宋" w:hAnsi="仿宋" w:cs="仿宋"/>
          <w:sz w:val="24"/>
          <w:szCs w:val="24"/>
        </w:rPr>
      </w:pPr>
      <w:hyperlink w:anchor="_Toc21323" w:history="1">
        <w:r w:rsidR="00C6242A">
          <w:rPr>
            <w:rFonts w:ascii="仿宋" w:eastAsia="仿宋" w:hAnsi="仿宋" w:cs="仿宋" w:hint="eastAsia"/>
            <w:bCs/>
            <w:sz w:val="24"/>
            <w:szCs w:val="24"/>
          </w:rPr>
          <w:t>一、合格的投资人</w:t>
        </w:r>
        <w:r w:rsidR="00C6242A">
          <w:rPr>
            <w:rFonts w:ascii="仿宋" w:eastAsia="仿宋" w:hAnsi="仿宋" w:cs="仿宋" w:hint="eastAsia"/>
            <w:sz w:val="24"/>
            <w:szCs w:val="24"/>
          </w:rPr>
          <w:tab/>
          <w:t>2</w:t>
        </w:r>
      </w:hyperlink>
    </w:p>
    <w:p w:rsidR="00C6242A" w:rsidRDefault="0018192F" w:rsidP="00C6242A">
      <w:pPr>
        <w:pStyle w:val="2"/>
        <w:tabs>
          <w:tab w:val="right" w:leader="dot" w:pos="8312"/>
        </w:tabs>
        <w:spacing w:line="360" w:lineRule="auto"/>
        <w:rPr>
          <w:rFonts w:ascii="仿宋" w:eastAsia="仿宋" w:hAnsi="仿宋" w:cs="仿宋"/>
          <w:sz w:val="24"/>
          <w:szCs w:val="24"/>
        </w:rPr>
      </w:pPr>
      <w:hyperlink w:anchor="_Toc9024" w:history="1">
        <w:r w:rsidR="00C6242A">
          <w:rPr>
            <w:rFonts w:ascii="仿宋" w:eastAsia="仿宋" w:hAnsi="仿宋" w:cs="仿宋" w:hint="eastAsia"/>
            <w:sz w:val="24"/>
            <w:szCs w:val="24"/>
          </w:rPr>
          <w:t>二、</w:t>
        </w:r>
      </w:hyperlink>
      <w:hyperlink w:anchor="_Toc29960" w:history="1">
        <w:r w:rsidR="00C6242A">
          <w:rPr>
            <w:rFonts w:ascii="仿宋" w:eastAsia="仿宋" w:hAnsi="仿宋" w:cs="仿宋" w:hint="eastAsia"/>
            <w:sz w:val="24"/>
            <w:szCs w:val="24"/>
          </w:rPr>
          <w:t>招商公告</w:t>
        </w:r>
        <w:r w:rsidR="00C6242A">
          <w:rPr>
            <w:rFonts w:ascii="仿宋" w:eastAsia="仿宋" w:hAnsi="仿宋" w:cs="仿宋" w:hint="eastAsia"/>
            <w:sz w:val="24"/>
            <w:szCs w:val="24"/>
          </w:rPr>
          <w:tab/>
          <w:t>2</w:t>
        </w:r>
      </w:hyperlink>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18536" w:history="1">
        <w:r w:rsidR="00C6242A">
          <w:rPr>
            <w:rFonts w:ascii="仿宋" w:eastAsia="仿宋" w:hAnsi="仿宋" w:cs="仿宋" w:hint="eastAsia"/>
            <w:bCs/>
            <w:sz w:val="24"/>
            <w:szCs w:val="24"/>
          </w:rPr>
          <w:t>三、投资文件的组成</w:t>
        </w:r>
        <w:r w:rsidR="00C6242A">
          <w:rPr>
            <w:rFonts w:ascii="仿宋" w:eastAsia="仿宋" w:hAnsi="仿宋" w:cs="仿宋" w:hint="eastAsia"/>
            <w:sz w:val="24"/>
            <w:szCs w:val="24"/>
          </w:rPr>
          <w:tab/>
          <w:t>3</w:t>
        </w:r>
      </w:hyperlink>
    </w:p>
    <w:p w:rsidR="00C6242A" w:rsidRDefault="0018192F" w:rsidP="00C6242A">
      <w:pPr>
        <w:pStyle w:val="2"/>
        <w:tabs>
          <w:tab w:val="right" w:leader="dot" w:pos="8312"/>
        </w:tabs>
        <w:spacing w:line="360" w:lineRule="auto"/>
        <w:rPr>
          <w:sz w:val="24"/>
          <w:szCs w:val="24"/>
        </w:rPr>
      </w:pPr>
      <w:hyperlink w:anchor="_Toc2830" w:history="1">
        <w:r w:rsidR="00C6242A">
          <w:rPr>
            <w:rFonts w:ascii="仿宋" w:eastAsia="仿宋" w:hAnsi="仿宋" w:cs="仿宋" w:hint="eastAsia"/>
            <w:bCs/>
            <w:sz w:val="24"/>
            <w:szCs w:val="24"/>
          </w:rPr>
          <w:t>四、投资文件格式</w:t>
        </w:r>
        <w:r w:rsidR="00C6242A">
          <w:rPr>
            <w:rFonts w:ascii="仿宋" w:eastAsia="仿宋" w:hAnsi="仿宋" w:cs="仿宋" w:hint="eastAsia"/>
            <w:sz w:val="24"/>
            <w:szCs w:val="24"/>
          </w:rPr>
          <w:tab/>
          <w:t>3</w:t>
        </w:r>
      </w:hyperlink>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2043" w:history="1">
        <w:r w:rsidR="00C6242A">
          <w:rPr>
            <w:rFonts w:ascii="仿宋" w:eastAsia="仿宋" w:hAnsi="仿宋" w:cs="仿宋" w:hint="eastAsia"/>
            <w:bCs/>
            <w:sz w:val="24"/>
            <w:szCs w:val="24"/>
          </w:rPr>
          <w:t>五</w:t>
        </w:r>
        <w:r w:rsidR="00C6242A">
          <w:rPr>
            <w:rFonts w:ascii="仿宋" w:eastAsia="仿宋" w:hAnsi="仿宋" w:cs="仿宋" w:hint="eastAsia"/>
            <w:sz w:val="24"/>
            <w:szCs w:val="24"/>
          </w:rPr>
          <w:t>、投资文件的印制及签署</w:t>
        </w:r>
        <w:r w:rsidR="00C6242A">
          <w:rPr>
            <w:rFonts w:ascii="仿宋" w:eastAsia="仿宋" w:hAnsi="仿宋" w:cs="仿宋" w:hint="eastAsia"/>
            <w:sz w:val="24"/>
            <w:szCs w:val="24"/>
          </w:rPr>
          <w:tab/>
          <w:t>4</w:t>
        </w:r>
      </w:hyperlink>
    </w:p>
    <w:p w:rsidR="00C6242A" w:rsidRDefault="0018192F" w:rsidP="00C6242A">
      <w:pPr>
        <w:pStyle w:val="2"/>
        <w:tabs>
          <w:tab w:val="right" w:leader="dot" w:pos="8312"/>
        </w:tabs>
        <w:spacing w:line="360" w:lineRule="auto"/>
        <w:rPr>
          <w:rFonts w:eastAsia="仿宋"/>
          <w:sz w:val="24"/>
          <w:szCs w:val="24"/>
        </w:rPr>
      </w:pPr>
      <w:hyperlink w:anchor="_Toc2830" w:history="1">
        <w:r w:rsidR="00C6242A">
          <w:rPr>
            <w:rFonts w:ascii="仿宋" w:eastAsia="仿宋" w:hAnsi="仿宋" w:cs="仿宋" w:hint="eastAsia"/>
            <w:bCs/>
            <w:sz w:val="24"/>
            <w:szCs w:val="24"/>
          </w:rPr>
          <w:t>六、投资文件的修改和撤回</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5</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2043" w:history="1">
        <w:r w:rsidR="00C6242A">
          <w:rPr>
            <w:rFonts w:ascii="仿宋" w:eastAsia="仿宋" w:hAnsi="仿宋" w:cs="仿宋" w:hint="eastAsia"/>
            <w:bCs/>
            <w:sz w:val="24"/>
            <w:szCs w:val="24"/>
          </w:rPr>
          <w:t>七</w:t>
        </w:r>
        <w:r w:rsidR="00C6242A">
          <w:rPr>
            <w:rFonts w:ascii="仿宋" w:eastAsia="仿宋" w:hAnsi="仿宋" w:cs="仿宋" w:hint="eastAsia"/>
            <w:sz w:val="24"/>
            <w:szCs w:val="24"/>
          </w:rPr>
          <w:t>、投资申请纪律要求</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5</w:t>
      </w:r>
    </w:p>
    <w:p w:rsidR="00C6242A" w:rsidRDefault="0018192F" w:rsidP="00C6242A">
      <w:pPr>
        <w:pStyle w:val="2"/>
        <w:tabs>
          <w:tab w:val="right" w:leader="dot" w:pos="8312"/>
        </w:tabs>
        <w:spacing w:line="360" w:lineRule="auto"/>
        <w:rPr>
          <w:rFonts w:eastAsia="仿宋"/>
          <w:sz w:val="24"/>
          <w:szCs w:val="24"/>
        </w:rPr>
      </w:pPr>
      <w:hyperlink w:anchor="_Toc2830" w:history="1">
        <w:r w:rsidR="00C6242A">
          <w:rPr>
            <w:rFonts w:ascii="仿宋" w:eastAsia="仿宋" w:hAnsi="仿宋" w:cs="仿宋" w:hint="eastAsia"/>
            <w:bCs/>
            <w:sz w:val="24"/>
            <w:szCs w:val="24"/>
          </w:rPr>
          <w:t>八、投资人须知附表</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6</w:t>
      </w:r>
    </w:p>
    <w:p w:rsidR="00C6242A" w:rsidRDefault="0018192F" w:rsidP="00C6242A">
      <w:pPr>
        <w:pStyle w:val="1"/>
        <w:tabs>
          <w:tab w:val="right" w:leader="dot" w:pos="8312"/>
        </w:tabs>
        <w:spacing w:line="360" w:lineRule="auto"/>
        <w:rPr>
          <w:rFonts w:ascii="仿宋" w:eastAsia="仿宋" w:hAnsi="仿宋" w:cs="仿宋"/>
          <w:bCs/>
          <w:sz w:val="24"/>
          <w:szCs w:val="24"/>
        </w:rPr>
      </w:pPr>
      <w:hyperlink w:anchor="_Toc4354" w:history="1">
        <w:r w:rsidR="00C6242A">
          <w:rPr>
            <w:rFonts w:ascii="仿宋" w:eastAsia="仿宋" w:hAnsi="仿宋" w:cs="仿宋" w:hint="eastAsia"/>
            <w:bCs/>
            <w:sz w:val="24"/>
            <w:szCs w:val="24"/>
          </w:rPr>
          <w:t>第二章  投资文件主要格式</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7</w:t>
      </w:r>
    </w:p>
    <w:p w:rsidR="00C6242A" w:rsidRDefault="0018192F" w:rsidP="007A5F71">
      <w:pPr>
        <w:pStyle w:val="1"/>
        <w:tabs>
          <w:tab w:val="right" w:leader="dot" w:pos="8312"/>
        </w:tabs>
        <w:spacing w:line="360" w:lineRule="auto"/>
        <w:ind w:firstLineChars="175" w:firstLine="595"/>
        <w:rPr>
          <w:rFonts w:ascii="仿宋" w:eastAsia="仿宋" w:hAnsi="仿宋" w:cs="仿宋"/>
          <w:sz w:val="24"/>
          <w:szCs w:val="24"/>
        </w:rPr>
      </w:pPr>
      <w:hyperlink w:anchor="_Toc19253" w:history="1">
        <w:r w:rsidR="00C6242A">
          <w:rPr>
            <w:rFonts w:ascii="仿宋" w:eastAsia="仿宋" w:hAnsi="仿宋" w:cs="仿宋" w:hint="eastAsia"/>
            <w:sz w:val="24"/>
            <w:szCs w:val="24"/>
          </w:rPr>
          <w:t>格式1 投资文件封面格式</w:t>
        </w:r>
        <w:r w:rsidR="00C6242A">
          <w:rPr>
            <w:rFonts w:ascii="仿宋" w:eastAsia="仿宋" w:hAnsi="仿宋" w:cs="仿宋" w:hint="eastAsia"/>
            <w:sz w:val="24"/>
            <w:szCs w:val="24"/>
          </w:rPr>
          <w:tab/>
          <w:t>7</w:t>
        </w:r>
      </w:hyperlink>
    </w:p>
    <w:p w:rsidR="00C6242A" w:rsidRDefault="0018192F" w:rsidP="00C6242A">
      <w:pPr>
        <w:pStyle w:val="2"/>
        <w:tabs>
          <w:tab w:val="right" w:leader="dot" w:pos="8312"/>
        </w:tabs>
        <w:spacing w:line="360" w:lineRule="auto"/>
        <w:rPr>
          <w:rFonts w:ascii="仿宋" w:eastAsia="仿宋" w:hAnsi="仿宋" w:cs="仿宋"/>
          <w:sz w:val="24"/>
          <w:szCs w:val="24"/>
        </w:rPr>
      </w:pPr>
      <w:hyperlink w:anchor="_Toc24244" w:history="1">
        <w:r w:rsidR="00C6242A">
          <w:rPr>
            <w:rFonts w:ascii="仿宋" w:eastAsia="仿宋" w:hAnsi="仿宋" w:cs="仿宋" w:hint="eastAsia"/>
            <w:sz w:val="24"/>
            <w:szCs w:val="24"/>
          </w:rPr>
          <w:t>格式2 投资申请承诺函</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8</w:t>
      </w:r>
    </w:p>
    <w:p w:rsidR="00C6242A" w:rsidRDefault="0018192F" w:rsidP="00C6242A">
      <w:pPr>
        <w:pStyle w:val="2"/>
        <w:tabs>
          <w:tab w:val="right" w:leader="dot" w:pos="8312"/>
        </w:tabs>
        <w:spacing w:line="360" w:lineRule="auto"/>
        <w:rPr>
          <w:rFonts w:ascii="仿宋" w:eastAsia="仿宋" w:hAnsi="仿宋" w:cs="仿宋"/>
          <w:sz w:val="24"/>
          <w:szCs w:val="24"/>
        </w:rPr>
      </w:pPr>
      <w:hyperlink w:anchor="_Toc22557" w:history="1">
        <w:r w:rsidR="00C6242A">
          <w:rPr>
            <w:rFonts w:ascii="仿宋" w:eastAsia="仿宋" w:hAnsi="仿宋" w:cs="仿宋" w:hint="eastAsia"/>
            <w:sz w:val="24"/>
            <w:szCs w:val="24"/>
          </w:rPr>
          <w:t xml:space="preserve">格式3 </w:t>
        </w:r>
      </w:hyperlink>
      <w:hyperlink w:anchor="_Toc8611" w:history="1">
        <w:r w:rsidR="00C6242A">
          <w:rPr>
            <w:rFonts w:ascii="仿宋" w:eastAsia="仿宋" w:hAnsi="仿宋" w:cs="仿宋" w:hint="eastAsia"/>
            <w:sz w:val="24"/>
            <w:szCs w:val="24"/>
          </w:rPr>
          <w:t>授权委托书</w:t>
        </w:r>
        <w:r w:rsidR="00C6242A">
          <w:rPr>
            <w:rFonts w:ascii="仿宋" w:eastAsia="仿宋" w:hAnsi="仿宋" w:cs="仿宋" w:hint="eastAsia"/>
            <w:sz w:val="24"/>
            <w:szCs w:val="24"/>
          </w:rPr>
          <w:tab/>
          <w:t>9</w:t>
        </w:r>
      </w:hyperlink>
    </w:p>
    <w:p w:rsidR="00C6242A" w:rsidRDefault="0018192F" w:rsidP="00C6242A">
      <w:pPr>
        <w:pStyle w:val="2"/>
        <w:tabs>
          <w:tab w:val="right" w:leader="dot" w:pos="8312"/>
        </w:tabs>
        <w:spacing w:line="360" w:lineRule="auto"/>
        <w:rPr>
          <w:rFonts w:ascii="仿宋" w:eastAsia="仿宋" w:hAnsi="仿宋" w:cs="仿宋"/>
          <w:sz w:val="24"/>
          <w:szCs w:val="24"/>
        </w:rPr>
      </w:pPr>
      <w:hyperlink w:anchor="_Toc28546" w:history="1">
        <w:r w:rsidR="00C6242A">
          <w:rPr>
            <w:rFonts w:ascii="仿宋" w:eastAsia="仿宋" w:hAnsi="仿宋" w:cs="仿宋" w:hint="eastAsia"/>
            <w:sz w:val="24"/>
            <w:szCs w:val="24"/>
          </w:rPr>
          <w:t>格式4 依法缴纳税收和社会保障资金承诺函</w:t>
        </w:r>
        <w:r w:rsidR="00C6242A">
          <w:rPr>
            <w:rFonts w:ascii="仿宋" w:eastAsia="仿宋" w:hAnsi="仿宋" w:cs="仿宋" w:hint="eastAsia"/>
            <w:sz w:val="24"/>
            <w:szCs w:val="24"/>
          </w:rPr>
          <w:tab/>
        </w:r>
        <w:r>
          <w:rPr>
            <w:rFonts w:ascii="仿宋" w:eastAsia="仿宋" w:hAnsi="仿宋" w:cs="仿宋" w:hint="eastAsia"/>
            <w:sz w:val="24"/>
            <w:szCs w:val="24"/>
          </w:rPr>
          <w:fldChar w:fldCharType="begin"/>
        </w:r>
        <w:r w:rsidR="00C6242A">
          <w:rPr>
            <w:rFonts w:ascii="仿宋" w:eastAsia="仿宋" w:hAnsi="仿宋" w:cs="仿宋" w:hint="eastAsia"/>
            <w:sz w:val="24"/>
            <w:szCs w:val="24"/>
          </w:rPr>
          <w:instrText xml:space="preserve"> PAGEREF _Toc28546 </w:instrText>
        </w:r>
        <w:r>
          <w:rPr>
            <w:rFonts w:ascii="仿宋" w:eastAsia="仿宋" w:hAnsi="仿宋" w:cs="仿宋" w:hint="eastAsia"/>
            <w:sz w:val="24"/>
            <w:szCs w:val="24"/>
          </w:rPr>
          <w:fldChar w:fldCharType="separate"/>
        </w:r>
        <w:r w:rsidR="00C6242A">
          <w:rPr>
            <w:rFonts w:ascii="仿宋" w:eastAsia="仿宋" w:hAnsi="仿宋" w:cs="仿宋" w:hint="eastAsia"/>
            <w:sz w:val="24"/>
            <w:szCs w:val="24"/>
          </w:rPr>
          <w:t>- 10 -</w:t>
        </w:r>
        <w:r>
          <w:rPr>
            <w:rFonts w:ascii="仿宋" w:eastAsia="仿宋" w:hAnsi="仿宋" w:cs="仿宋" w:hint="eastAsia"/>
            <w:sz w:val="24"/>
            <w:szCs w:val="24"/>
          </w:rPr>
          <w:fldChar w:fldCharType="end"/>
        </w:r>
      </w:hyperlink>
    </w:p>
    <w:p w:rsidR="00C6242A" w:rsidRDefault="0018192F" w:rsidP="00C6242A">
      <w:pPr>
        <w:pStyle w:val="1"/>
        <w:tabs>
          <w:tab w:val="right" w:leader="dot" w:pos="8312"/>
        </w:tabs>
        <w:spacing w:line="360" w:lineRule="auto"/>
        <w:rPr>
          <w:rFonts w:ascii="仿宋" w:eastAsia="仿宋" w:hAnsi="仿宋" w:cs="仿宋"/>
          <w:sz w:val="24"/>
          <w:szCs w:val="24"/>
        </w:rPr>
      </w:pPr>
      <w:hyperlink w:anchor="_Toc6127" w:history="1">
        <w:r w:rsidR="00C6242A">
          <w:rPr>
            <w:rFonts w:ascii="仿宋" w:eastAsia="仿宋" w:hAnsi="仿宋" w:cs="仿宋" w:hint="eastAsia"/>
            <w:sz w:val="24"/>
            <w:szCs w:val="24"/>
          </w:rPr>
          <w:t>第三章  招商项目要求</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11</w:t>
      </w:r>
    </w:p>
    <w:p w:rsidR="00C6242A" w:rsidRDefault="0018192F" w:rsidP="00C6242A">
      <w:pPr>
        <w:pStyle w:val="2"/>
        <w:tabs>
          <w:tab w:val="right" w:leader="dot" w:pos="8312"/>
        </w:tabs>
        <w:spacing w:line="360" w:lineRule="auto"/>
        <w:rPr>
          <w:rFonts w:ascii="仿宋" w:eastAsia="仿宋" w:hAnsi="仿宋" w:cs="仿宋"/>
          <w:sz w:val="24"/>
          <w:szCs w:val="24"/>
        </w:rPr>
      </w:pPr>
      <w:hyperlink w:anchor="_Toc3548" w:history="1">
        <w:r w:rsidR="00C6242A">
          <w:rPr>
            <w:rFonts w:ascii="仿宋" w:eastAsia="仿宋" w:hAnsi="仿宋" w:cs="仿宋" w:hint="eastAsia"/>
            <w:sz w:val="24"/>
            <w:szCs w:val="24"/>
          </w:rPr>
          <w:t>一、项目概述</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11</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25870" w:history="1">
        <w:r w:rsidR="00C6242A">
          <w:rPr>
            <w:rFonts w:ascii="仿宋" w:eastAsia="仿宋" w:hAnsi="仿宋" w:cs="仿宋" w:hint="eastAsia"/>
            <w:bCs/>
            <w:sz w:val="24"/>
            <w:szCs w:val="24"/>
          </w:rPr>
          <w:t>二、项目要求</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11</w:t>
      </w:r>
    </w:p>
    <w:p w:rsidR="00C6242A" w:rsidRDefault="0018192F" w:rsidP="00C6242A">
      <w:pPr>
        <w:pStyle w:val="2"/>
        <w:tabs>
          <w:tab w:val="right" w:leader="dot" w:pos="8312"/>
        </w:tabs>
        <w:spacing w:line="360" w:lineRule="auto"/>
        <w:ind w:leftChars="0" w:left="0"/>
        <w:rPr>
          <w:rFonts w:ascii="仿宋" w:eastAsia="仿宋" w:hAnsi="仿宋" w:cs="仿宋"/>
          <w:sz w:val="24"/>
          <w:szCs w:val="24"/>
        </w:rPr>
      </w:pPr>
      <w:hyperlink w:anchor="_Toc18260" w:history="1">
        <w:r w:rsidR="00C6242A">
          <w:rPr>
            <w:rFonts w:ascii="仿宋" w:eastAsia="仿宋" w:hAnsi="仿宋" w:cs="仿宋" w:hint="eastAsia"/>
            <w:sz w:val="24"/>
            <w:szCs w:val="24"/>
          </w:rPr>
          <w:t>第四章  评选办法</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13</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31442" w:history="1">
        <w:r w:rsidR="00C6242A">
          <w:rPr>
            <w:rFonts w:ascii="仿宋" w:eastAsia="仿宋" w:hAnsi="仿宋" w:cs="仿宋" w:hint="eastAsia"/>
            <w:sz w:val="24"/>
            <w:szCs w:val="24"/>
          </w:rPr>
          <w:t>一、总则</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13</w:t>
      </w:r>
    </w:p>
    <w:p w:rsidR="00C6242A" w:rsidRDefault="0018192F" w:rsidP="00C6242A">
      <w:pPr>
        <w:pStyle w:val="2"/>
        <w:tabs>
          <w:tab w:val="right" w:leader="dot" w:pos="8312"/>
        </w:tabs>
        <w:spacing w:line="360" w:lineRule="auto"/>
        <w:rPr>
          <w:rFonts w:ascii="仿宋" w:eastAsia="仿宋" w:hAnsi="仿宋" w:cs="仿宋"/>
          <w:sz w:val="24"/>
          <w:szCs w:val="24"/>
        </w:rPr>
      </w:pPr>
      <w:hyperlink w:anchor="_Toc3571" w:history="1">
        <w:r w:rsidR="00C6242A">
          <w:rPr>
            <w:rFonts w:ascii="仿宋" w:eastAsia="仿宋" w:hAnsi="仿宋" w:cs="仿宋" w:hint="eastAsia"/>
            <w:bCs/>
            <w:sz w:val="24"/>
            <w:szCs w:val="24"/>
          </w:rPr>
          <w:t>二、评标办法</w:t>
        </w:r>
        <w:r w:rsidR="00C6242A">
          <w:rPr>
            <w:rFonts w:ascii="仿宋" w:eastAsia="仿宋" w:hAnsi="仿宋" w:cs="仿宋" w:hint="eastAsia"/>
            <w:sz w:val="24"/>
            <w:szCs w:val="24"/>
          </w:rPr>
          <w:tab/>
          <w:t>1</w:t>
        </w:r>
      </w:hyperlink>
      <w:r w:rsidR="00C6242A">
        <w:rPr>
          <w:rFonts w:ascii="仿宋" w:eastAsia="仿宋" w:hAnsi="仿宋" w:cs="仿宋" w:hint="eastAsia"/>
          <w:bCs/>
          <w:sz w:val="24"/>
          <w:szCs w:val="24"/>
        </w:rPr>
        <w:t>3</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11949" w:history="1">
        <w:r w:rsidR="00C6242A">
          <w:rPr>
            <w:rFonts w:ascii="仿宋" w:eastAsia="仿宋" w:hAnsi="仿宋" w:cs="仿宋" w:hint="eastAsia"/>
            <w:bCs/>
            <w:sz w:val="24"/>
            <w:szCs w:val="24"/>
          </w:rPr>
          <w:t>三</w:t>
        </w:r>
        <w:r w:rsidR="00C6242A">
          <w:rPr>
            <w:rFonts w:ascii="仿宋" w:eastAsia="仿宋" w:hAnsi="仿宋" w:cs="仿宋" w:hint="eastAsia"/>
            <w:sz w:val="24"/>
            <w:szCs w:val="24"/>
          </w:rPr>
          <w:t>、评选程序</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13</w:t>
      </w:r>
    </w:p>
    <w:p w:rsidR="00C6242A" w:rsidRDefault="0018192F" w:rsidP="00C6242A">
      <w:pPr>
        <w:pStyle w:val="2"/>
        <w:tabs>
          <w:tab w:val="right" w:leader="dot" w:pos="8312"/>
        </w:tabs>
        <w:spacing w:line="360" w:lineRule="auto"/>
        <w:rPr>
          <w:rFonts w:ascii="仿宋" w:eastAsia="仿宋" w:hAnsi="仿宋" w:cs="仿宋"/>
          <w:sz w:val="24"/>
          <w:szCs w:val="24"/>
        </w:rPr>
      </w:pPr>
      <w:hyperlink w:anchor="_Toc3571" w:history="1">
        <w:r w:rsidR="00C6242A">
          <w:rPr>
            <w:rFonts w:ascii="仿宋" w:eastAsia="仿宋" w:hAnsi="仿宋" w:cs="仿宋" w:hint="eastAsia"/>
            <w:bCs/>
            <w:sz w:val="24"/>
            <w:szCs w:val="24"/>
          </w:rPr>
          <w:t>四、评选细则及标准</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14</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11949" w:history="1">
        <w:r w:rsidR="00C6242A">
          <w:rPr>
            <w:rFonts w:ascii="仿宋" w:eastAsia="仿宋" w:hAnsi="仿宋" w:cs="仿宋" w:hint="eastAsia"/>
            <w:bCs/>
            <w:sz w:val="24"/>
            <w:szCs w:val="24"/>
          </w:rPr>
          <w:t>五</w:t>
        </w:r>
        <w:r w:rsidR="00C6242A">
          <w:rPr>
            <w:rFonts w:ascii="仿宋" w:eastAsia="仿宋" w:hAnsi="仿宋" w:cs="仿宋" w:hint="eastAsia"/>
            <w:sz w:val="24"/>
            <w:szCs w:val="24"/>
          </w:rPr>
          <w:t>、确定入选投资人</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16</w:t>
      </w:r>
    </w:p>
    <w:p w:rsidR="00C6242A" w:rsidRDefault="0018192F" w:rsidP="00C6242A">
      <w:pPr>
        <w:pStyle w:val="2"/>
        <w:tabs>
          <w:tab w:val="right" w:leader="dot" w:pos="8312"/>
        </w:tabs>
        <w:spacing w:line="360" w:lineRule="auto"/>
        <w:rPr>
          <w:rFonts w:ascii="仿宋" w:eastAsia="仿宋" w:hAnsi="仿宋" w:cs="仿宋"/>
          <w:bCs/>
          <w:sz w:val="24"/>
          <w:szCs w:val="24"/>
        </w:rPr>
      </w:pPr>
      <w:hyperlink w:anchor="_Toc3571" w:history="1">
        <w:r w:rsidR="00C6242A">
          <w:rPr>
            <w:rFonts w:ascii="仿宋" w:eastAsia="仿宋" w:hAnsi="仿宋" w:cs="仿宋" w:hint="eastAsia"/>
            <w:bCs/>
            <w:sz w:val="24"/>
            <w:szCs w:val="24"/>
          </w:rPr>
          <w:t>六、评选专家在招商活动中的义务</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17</w:t>
      </w:r>
    </w:p>
    <w:p w:rsidR="00C6242A" w:rsidRDefault="0018192F" w:rsidP="00C6242A">
      <w:pPr>
        <w:pStyle w:val="2"/>
        <w:tabs>
          <w:tab w:val="right" w:leader="dot" w:pos="8312"/>
        </w:tabs>
        <w:spacing w:line="360" w:lineRule="auto"/>
        <w:rPr>
          <w:sz w:val="24"/>
          <w:szCs w:val="24"/>
        </w:rPr>
      </w:pPr>
      <w:hyperlink w:anchor="_Toc3571" w:history="1">
        <w:r w:rsidR="00C6242A">
          <w:rPr>
            <w:rFonts w:ascii="仿宋" w:eastAsia="仿宋" w:hAnsi="仿宋" w:cs="仿宋" w:hint="eastAsia"/>
            <w:bCs/>
            <w:sz w:val="24"/>
            <w:szCs w:val="24"/>
          </w:rPr>
          <w:t>七、评选专家在招商活动中的工作纪律</w:t>
        </w:r>
        <w:r w:rsidR="00C6242A">
          <w:rPr>
            <w:rFonts w:ascii="仿宋" w:eastAsia="仿宋" w:hAnsi="仿宋" w:cs="仿宋" w:hint="eastAsia"/>
            <w:sz w:val="24"/>
            <w:szCs w:val="24"/>
          </w:rPr>
          <w:tab/>
        </w:r>
      </w:hyperlink>
      <w:r w:rsidR="00C6242A">
        <w:rPr>
          <w:rFonts w:ascii="仿宋" w:eastAsia="仿宋" w:hAnsi="仿宋" w:cs="仿宋" w:hint="eastAsia"/>
          <w:bCs/>
          <w:sz w:val="24"/>
          <w:szCs w:val="24"/>
        </w:rPr>
        <w:t>17</w:t>
      </w:r>
    </w:p>
    <w:p w:rsidR="00C6242A" w:rsidRDefault="0018192F" w:rsidP="00C6242A">
      <w:pPr>
        <w:widowControl/>
        <w:snapToGrid w:val="0"/>
        <w:spacing w:line="740" w:lineRule="atLeast"/>
        <w:jc w:val="center"/>
        <w:rPr>
          <w:rFonts w:ascii="仿宋" w:eastAsia="仿宋" w:hAnsi="仿宋" w:cs="方正小标宋_GBK"/>
          <w:b/>
          <w:bCs/>
          <w:sz w:val="24"/>
        </w:rPr>
        <w:sectPr w:rsidR="00C6242A">
          <w:footerReference w:type="default" r:id="rId13"/>
          <w:pgSz w:w="11906" w:h="16838"/>
          <w:pgMar w:top="1440" w:right="1800" w:bottom="1440" w:left="1800" w:header="720" w:footer="720" w:gutter="0"/>
          <w:pgNumType w:fmt="numberInDash" w:start="1"/>
          <w:cols w:space="720"/>
          <w:docGrid w:type="lines" w:linePitch="312"/>
        </w:sectPr>
      </w:pPr>
      <w:r>
        <w:rPr>
          <w:rFonts w:ascii="仿宋" w:eastAsia="仿宋" w:hAnsi="仿宋" w:cs="仿宋" w:hint="eastAsia"/>
          <w:bCs/>
          <w:kern w:val="0"/>
          <w:sz w:val="24"/>
        </w:rPr>
        <w:fldChar w:fldCharType="end"/>
      </w:r>
    </w:p>
    <w:p w:rsidR="00C6242A" w:rsidRDefault="00C6242A" w:rsidP="00C6242A">
      <w:pPr>
        <w:pStyle w:val="a0"/>
        <w:jc w:val="center"/>
        <w:outlineLvl w:val="0"/>
        <w:rPr>
          <w:rFonts w:ascii="仿宋" w:eastAsia="仿宋" w:hAnsi="仿宋" w:cs="宋体"/>
          <w:b/>
          <w:kern w:val="0"/>
          <w:sz w:val="24"/>
        </w:rPr>
      </w:pPr>
      <w:r>
        <w:rPr>
          <w:rFonts w:ascii="仿宋" w:hAnsi="仿宋" w:hint="eastAsia"/>
          <w:sz w:val="24"/>
        </w:rPr>
        <w:lastRenderedPageBreak/>
        <w:t xml:space="preserve"> </w:t>
      </w:r>
      <w:bookmarkStart w:id="9" w:name="_Toc13759"/>
      <w:r>
        <w:rPr>
          <w:rFonts w:ascii="仿宋" w:eastAsia="仿宋" w:hAnsi="仿宋" w:cs="宋体" w:hint="eastAsia"/>
          <w:b/>
          <w:kern w:val="0"/>
          <w:sz w:val="24"/>
        </w:rPr>
        <w:t>第一章 投资人须知</w:t>
      </w:r>
      <w:bookmarkEnd w:id="9"/>
    </w:p>
    <w:p w:rsidR="00C6242A" w:rsidRDefault="00C6242A" w:rsidP="00C6242A">
      <w:pPr>
        <w:pStyle w:val="aa"/>
        <w:ind w:firstLineChars="200" w:firstLine="482"/>
        <w:rPr>
          <w:rFonts w:ascii="仿宋" w:eastAsia="仿宋" w:hAnsi="仿宋"/>
          <w:b/>
          <w:bCs/>
          <w:sz w:val="24"/>
        </w:rPr>
      </w:pPr>
      <w:bookmarkStart w:id="10" w:name="_Toc9024"/>
      <w:r>
        <w:rPr>
          <w:rFonts w:ascii="仿宋" w:eastAsia="仿宋" w:hAnsi="仿宋" w:hint="eastAsia"/>
          <w:b/>
          <w:sz w:val="24"/>
        </w:rPr>
        <w:t>一</w:t>
      </w:r>
      <w:bookmarkEnd w:id="0"/>
      <w:bookmarkEnd w:id="1"/>
      <w:bookmarkEnd w:id="10"/>
      <w:r>
        <w:rPr>
          <w:rFonts w:ascii="仿宋" w:eastAsia="仿宋" w:hAnsi="仿宋" w:hint="eastAsia"/>
          <w:b/>
          <w:sz w:val="24"/>
        </w:rPr>
        <w:t>、</w:t>
      </w:r>
      <w:r>
        <w:rPr>
          <w:rFonts w:ascii="仿宋" w:eastAsia="仿宋" w:hAnsi="仿宋" w:hint="eastAsia"/>
          <w:b/>
          <w:bCs/>
          <w:sz w:val="24"/>
        </w:rPr>
        <w:t>合格的投资人</w:t>
      </w:r>
    </w:p>
    <w:p w:rsidR="00C6242A" w:rsidRDefault="00C6242A" w:rsidP="00C6242A">
      <w:pPr>
        <w:spacing w:line="360" w:lineRule="auto"/>
        <w:ind w:firstLineChars="200" w:firstLine="480"/>
        <w:rPr>
          <w:rFonts w:ascii="仿宋" w:eastAsia="仿宋" w:hAnsi="仿宋"/>
          <w:bCs/>
          <w:kern w:val="0"/>
          <w:sz w:val="24"/>
        </w:rPr>
      </w:pPr>
      <w:r>
        <w:rPr>
          <w:rFonts w:ascii="仿宋" w:eastAsia="仿宋" w:hAnsi="仿宋" w:hint="eastAsia"/>
          <w:bCs/>
          <w:kern w:val="0"/>
          <w:sz w:val="24"/>
        </w:rPr>
        <w:t>本《招商公告》仅适用于本次招商所叙述的项目。</w:t>
      </w:r>
    </w:p>
    <w:p w:rsidR="00C6242A" w:rsidRDefault="00C6242A" w:rsidP="00C6242A">
      <w:pPr>
        <w:spacing w:line="360" w:lineRule="auto"/>
        <w:ind w:firstLineChars="200" w:firstLine="480"/>
        <w:rPr>
          <w:rFonts w:ascii="仿宋" w:eastAsia="仿宋" w:hAnsi="仿宋"/>
          <w:bCs/>
          <w:kern w:val="0"/>
          <w:sz w:val="24"/>
        </w:rPr>
      </w:pPr>
      <w:r>
        <w:rPr>
          <w:rFonts w:ascii="仿宋" w:eastAsia="仿宋" w:hAnsi="仿宋" w:hint="eastAsia"/>
          <w:bCs/>
          <w:kern w:val="0"/>
          <w:sz w:val="24"/>
        </w:rPr>
        <w:t>1.1 遵守国家有关的法律、法规和条例。</w:t>
      </w:r>
    </w:p>
    <w:p w:rsidR="00C6242A" w:rsidRDefault="00C6242A" w:rsidP="00C6242A">
      <w:pPr>
        <w:spacing w:line="360" w:lineRule="auto"/>
        <w:ind w:firstLineChars="200" w:firstLine="480"/>
        <w:rPr>
          <w:rFonts w:ascii="仿宋" w:eastAsia="仿宋" w:hAnsi="仿宋"/>
          <w:bCs/>
          <w:kern w:val="0"/>
          <w:sz w:val="24"/>
        </w:rPr>
      </w:pPr>
      <w:r>
        <w:rPr>
          <w:rFonts w:ascii="仿宋" w:eastAsia="仿宋" w:hAnsi="仿宋" w:hint="eastAsia"/>
          <w:bCs/>
          <w:kern w:val="0"/>
          <w:sz w:val="24"/>
        </w:rPr>
        <w:t>1.2《招商公告》和法律、行政法规规定的其他条件。</w:t>
      </w:r>
    </w:p>
    <w:p w:rsidR="00C6242A" w:rsidRDefault="00C6242A" w:rsidP="00C6242A">
      <w:pPr>
        <w:pStyle w:val="aa"/>
        <w:ind w:firstLineChars="200" w:firstLine="480"/>
        <w:rPr>
          <w:rFonts w:ascii="仿宋" w:eastAsia="仿宋" w:hAnsi="仿宋" w:cs="Arial"/>
          <w:bCs/>
          <w:sz w:val="24"/>
        </w:rPr>
      </w:pPr>
      <w:r>
        <w:rPr>
          <w:rFonts w:ascii="仿宋" w:eastAsia="仿宋" w:hAnsi="仿宋" w:cs="Arial" w:hint="eastAsia"/>
          <w:bCs/>
          <w:sz w:val="24"/>
        </w:rPr>
        <w:t>1.3 充分、公平竞争保障措施。</w:t>
      </w:r>
    </w:p>
    <w:p w:rsidR="00C6242A" w:rsidRDefault="00C6242A" w:rsidP="00C6242A">
      <w:pPr>
        <w:pStyle w:val="aa"/>
        <w:ind w:firstLineChars="200" w:firstLine="480"/>
        <w:jc w:val="left"/>
        <w:rPr>
          <w:rFonts w:ascii="仿宋" w:eastAsia="仿宋" w:hAnsi="仿宋" w:cs="Courier New"/>
          <w:sz w:val="24"/>
        </w:rPr>
      </w:pPr>
      <w:r>
        <w:rPr>
          <w:rFonts w:ascii="仿宋" w:eastAsia="仿宋" w:hAnsi="仿宋" w:cs="Courier New" w:hint="eastAsia"/>
          <w:sz w:val="24"/>
        </w:rPr>
        <w:t xml:space="preserve">1.4 </w:t>
      </w:r>
      <w:r>
        <w:rPr>
          <w:rFonts w:ascii="仿宋" w:eastAsia="仿宋" w:hAnsi="仿宋" w:cs="Arial" w:hint="eastAsia"/>
          <w:sz w:val="24"/>
        </w:rPr>
        <w:t>单位负责人为同一人或者存在直接控股、管理关系的不同投资人，不得同时参加本项目的投资。</w:t>
      </w:r>
    </w:p>
    <w:p w:rsidR="00C6242A" w:rsidRDefault="00C6242A" w:rsidP="00C6242A">
      <w:pPr>
        <w:pStyle w:val="aa"/>
        <w:ind w:firstLineChars="200" w:firstLine="480"/>
        <w:rPr>
          <w:rFonts w:ascii="仿宋" w:eastAsia="仿宋" w:hAnsi="仿宋" w:cs="Arial"/>
          <w:sz w:val="24"/>
        </w:rPr>
      </w:pPr>
      <w:r>
        <w:rPr>
          <w:rFonts w:ascii="仿宋" w:eastAsia="仿宋" w:hAnsi="仿宋" w:cs="Courier New" w:hint="eastAsia"/>
          <w:sz w:val="24"/>
        </w:rPr>
        <w:t>1.5两</w:t>
      </w:r>
      <w:r>
        <w:rPr>
          <w:rFonts w:ascii="仿宋" w:eastAsia="仿宋" w:hAnsi="仿宋" w:cs="Arial" w:hint="eastAsia"/>
          <w:sz w:val="24"/>
        </w:rPr>
        <w:t>家以上的投资人不得在本项目招商中，不得同时委托同一个自然人、同一家庭的人员、同一单位的人员作为其代理人，否则，其投资文件作无效处理。</w:t>
      </w:r>
    </w:p>
    <w:p w:rsidR="00C6242A" w:rsidRDefault="00C6242A" w:rsidP="00C6242A">
      <w:pPr>
        <w:pStyle w:val="aa"/>
        <w:ind w:firstLineChars="200" w:firstLine="482"/>
        <w:outlineLvl w:val="1"/>
        <w:rPr>
          <w:rFonts w:ascii="仿宋" w:eastAsia="仿宋" w:hAnsi="仿宋"/>
          <w:b/>
          <w:sz w:val="24"/>
        </w:rPr>
      </w:pPr>
      <w:bookmarkStart w:id="11" w:name="_Toc183582210"/>
      <w:bookmarkStart w:id="12" w:name="_Toc183682347"/>
      <w:bookmarkStart w:id="13" w:name="_Toc217446039"/>
      <w:r>
        <w:rPr>
          <w:rFonts w:ascii="仿宋" w:eastAsia="仿宋" w:hAnsi="仿宋" w:hint="eastAsia"/>
          <w:b/>
          <w:sz w:val="24"/>
        </w:rPr>
        <w:t xml:space="preserve">二、 </w:t>
      </w:r>
      <w:bookmarkEnd w:id="11"/>
      <w:bookmarkEnd w:id="12"/>
      <w:bookmarkEnd w:id="13"/>
      <w:r>
        <w:rPr>
          <w:rFonts w:ascii="仿宋" w:eastAsia="仿宋" w:hAnsi="仿宋" w:hint="eastAsia"/>
          <w:b/>
          <w:sz w:val="24"/>
        </w:rPr>
        <w:t>招商公告</w:t>
      </w:r>
    </w:p>
    <w:p w:rsidR="00C6242A" w:rsidRDefault="00C6242A" w:rsidP="00C6242A">
      <w:pPr>
        <w:pStyle w:val="aa"/>
        <w:ind w:firstLineChars="200" w:firstLine="480"/>
        <w:rPr>
          <w:rFonts w:ascii="仿宋" w:eastAsia="仿宋" w:hAnsi="仿宋" w:cs="Arial"/>
          <w:sz w:val="24"/>
        </w:rPr>
      </w:pPr>
      <w:r>
        <w:rPr>
          <w:rFonts w:ascii="仿宋" w:eastAsia="仿宋" w:hAnsi="仿宋" w:hint="eastAsia"/>
          <w:sz w:val="24"/>
        </w:rPr>
        <w:t>2.1《招商公告》是投资人参加投资的依据，同时也是评选的重要依据。</w:t>
      </w:r>
      <w:r>
        <w:rPr>
          <w:rFonts w:ascii="仿宋" w:eastAsia="仿宋" w:hAnsi="仿宋" w:cs="Arial" w:hint="eastAsia"/>
          <w:sz w:val="24"/>
        </w:rPr>
        <w:t>《招商公告》用以阐明招商项目所须的资质、技术、服务及价格等要求、招商投资程序、有关规定和注意事项的主要条款等。</w:t>
      </w:r>
    </w:p>
    <w:p w:rsidR="00C6242A" w:rsidRDefault="00C6242A" w:rsidP="00C6242A">
      <w:pPr>
        <w:tabs>
          <w:tab w:val="left" w:pos="-142"/>
        </w:tabs>
        <w:spacing w:line="360" w:lineRule="auto"/>
        <w:ind w:firstLineChars="200" w:firstLine="480"/>
        <w:rPr>
          <w:rFonts w:ascii="仿宋" w:eastAsia="仿宋" w:hAnsi="仿宋" w:cs="仿宋_GB2312"/>
          <w:sz w:val="24"/>
        </w:rPr>
      </w:pPr>
      <w:r>
        <w:rPr>
          <w:rFonts w:ascii="仿宋" w:eastAsia="仿宋" w:hAnsi="仿宋" w:cs="仿宋_GB2312" w:hint="eastAsia"/>
          <w:sz w:val="24"/>
        </w:rPr>
        <w:t>2.2《招商公告》澄清文件及补充资料前后有矛盾或不一致的情形，有时间先后顺序的，以时间在后的修改、澄清或补正文件为准；没有时间先后顺序的，则以有利于招商人的原则进行处理。</w:t>
      </w:r>
    </w:p>
    <w:p w:rsidR="00C6242A" w:rsidRDefault="00C6242A" w:rsidP="00C6242A">
      <w:pPr>
        <w:pStyle w:val="aa"/>
        <w:ind w:firstLineChars="200" w:firstLine="480"/>
        <w:rPr>
          <w:rFonts w:ascii="仿宋" w:eastAsia="仿宋" w:hAnsi="仿宋"/>
          <w:b/>
          <w:sz w:val="24"/>
        </w:rPr>
      </w:pPr>
      <w:r>
        <w:rPr>
          <w:rFonts w:ascii="仿宋" w:eastAsia="仿宋" w:hAnsi="仿宋" w:cs="仿宋_GB2312" w:hint="eastAsia"/>
          <w:sz w:val="24"/>
        </w:rPr>
        <w:t>2.3 投资人应认真阅读和充分理解《招商公告》中所有的事项、格式条款和规范要求。投资人没有对《招商公告》全面做出实质性响应是投资人的风险。没有按照《招商公告》要求作出实质性响应的投资文件将被拒绝</w:t>
      </w:r>
      <w:r>
        <w:rPr>
          <w:rFonts w:ascii="仿宋" w:eastAsia="仿宋" w:hAnsi="仿宋" w:cs="Arial" w:hint="eastAsia"/>
          <w:sz w:val="24"/>
        </w:rPr>
        <w:t>。</w:t>
      </w:r>
      <w:bookmarkStart w:id="14" w:name="_Toc351016479"/>
      <w:bookmarkStart w:id="15" w:name="_Toc217446042"/>
      <w:bookmarkStart w:id="16" w:name="_Toc183682351"/>
      <w:bookmarkStart w:id="17" w:name="_Toc183582214"/>
      <w:bookmarkStart w:id="18" w:name="_Toc89075876"/>
      <w:bookmarkStart w:id="19" w:name="_Toc77400780"/>
    </w:p>
    <w:p w:rsidR="00C6242A" w:rsidRDefault="00C6242A" w:rsidP="00C6242A">
      <w:pPr>
        <w:pStyle w:val="aa"/>
        <w:ind w:firstLineChars="200" w:firstLine="480"/>
        <w:rPr>
          <w:rFonts w:ascii="仿宋" w:eastAsia="仿宋" w:hAnsi="仿宋" w:cs="Arial"/>
          <w:sz w:val="24"/>
        </w:rPr>
      </w:pPr>
      <w:r>
        <w:rPr>
          <w:rFonts w:ascii="仿宋" w:eastAsia="仿宋" w:hAnsi="仿宋" w:cs="Courier New" w:hint="eastAsia"/>
          <w:sz w:val="24"/>
        </w:rPr>
        <w:t xml:space="preserve">2.4 </w:t>
      </w:r>
      <w:r>
        <w:rPr>
          <w:rFonts w:ascii="仿宋" w:eastAsia="仿宋" w:hAnsi="仿宋" w:cs="Arial" w:hint="eastAsia"/>
          <w:sz w:val="24"/>
        </w:rPr>
        <w:t>招商人向投资人提供的有关项目现场的资料和数据，是招商人现有的并能让投资人利用的资料。招商人对投资人由此而做出的推论、理解和结论概不负责。</w:t>
      </w:r>
    </w:p>
    <w:p w:rsidR="00C6242A" w:rsidRDefault="00C6242A" w:rsidP="00C6242A">
      <w:pPr>
        <w:pStyle w:val="aa"/>
        <w:ind w:firstLineChars="200" w:firstLine="480"/>
        <w:rPr>
          <w:rFonts w:ascii="仿宋" w:eastAsia="仿宋" w:hAnsi="仿宋"/>
          <w:b/>
          <w:sz w:val="24"/>
        </w:rPr>
      </w:pPr>
      <w:r>
        <w:rPr>
          <w:rFonts w:ascii="仿宋" w:eastAsia="仿宋" w:hAnsi="仿宋" w:cs="Arial" w:hint="eastAsia"/>
          <w:sz w:val="24"/>
        </w:rPr>
        <w:t>2.5 本次公开招商不组织现场踏勘。</w:t>
      </w:r>
      <w:r>
        <w:rPr>
          <w:rFonts w:ascii="仿宋" w:eastAsia="仿宋" w:hAnsi="仿宋" w:hint="eastAsia"/>
          <w:sz w:val="24"/>
        </w:rPr>
        <w:t>投资人可自行现场考察，一切费用由投资人自行承担，所发生的人员伤亡和财产损失由投资人自行负责。</w:t>
      </w:r>
      <w:bookmarkStart w:id="20" w:name="_Toc183682352"/>
      <w:bookmarkStart w:id="21" w:name="_Toc183582215"/>
      <w:bookmarkStart w:id="22" w:name="_Toc217446043"/>
      <w:bookmarkEnd w:id="14"/>
      <w:bookmarkEnd w:id="15"/>
      <w:bookmarkEnd w:id="16"/>
      <w:bookmarkEnd w:id="17"/>
      <w:bookmarkEnd w:id="18"/>
      <w:bookmarkEnd w:id="19"/>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 xml:space="preserve">2.6 </w:t>
      </w:r>
      <w:r>
        <w:rPr>
          <w:rFonts w:ascii="仿宋" w:eastAsia="仿宋" w:hAnsi="仿宋" w:cs="Arial" w:hint="eastAsia"/>
          <w:sz w:val="24"/>
        </w:rPr>
        <w:t>投资人提交的投资文件以及投资人与招商人就有关投资申请的所有来往书面文件均须使用中文。投资文件中如附有外文资料，应逐一对应翻译成中文并加盖投资人公章后附在相关外文资料后（格式文件），否则相关资料可认定为无效。</w:t>
      </w:r>
    </w:p>
    <w:p w:rsidR="00C6242A" w:rsidRDefault="00C6242A" w:rsidP="00C6242A">
      <w:pPr>
        <w:pStyle w:val="aa"/>
        <w:ind w:firstLineChars="200" w:firstLine="480"/>
        <w:rPr>
          <w:rFonts w:ascii="仿宋" w:eastAsia="仿宋" w:hAnsi="仿宋"/>
          <w:b/>
          <w:sz w:val="24"/>
        </w:rPr>
      </w:pPr>
      <w:r>
        <w:rPr>
          <w:rFonts w:ascii="仿宋" w:eastAsia="仿宋" w:hAnsi="仿宋" w:cs="Courier New" w:hint="eastAsia"/>
          <w:sz w:val="24"/>
        </w:rPr>
        <w:t xml:space="preserve">2.7 </w:t>
      </w:r>
      <w:r>
        <w:rPr>
          <w:rFonts w:ascii="仿宋" w:eastAsia="仿宋" w:hAnsi="仿宋" w:cs="Arial" w:hint="eastAsia"/>
          <w:sz w:val="24"/>
        </w:rPr>
        <w:t>翻译的中文资料与外文资料如果出现差异和矛盾时，以中文为准。但不能故</w:t>
      </w:r>
      <w:r>
        <w:rPr>
          <w:rFonts w:ascii="仿宋" w:eastAsia="仿宋" w:hAnsi="仿宋" w:cs="Arial" w:hint="eastAsia"/>
          <w:sz w:val="24"/>
        </w:rPr>
        <w:lastRenderedPageBreak/>
        <w:t>意错误翻译，否则，投资人的投资文件将作为无效处理。</w:t>
      </w:r>
    </w:p>
    <w:p w:rsidR="00C6242A" w:rsidRDefault="00C6242A" w:rsidP="00C6242A">
      <w:pPr>
        <w:pStyle w:val="aa"/>
        <w:ind w:firstLineChars="200" w:firstLine="480"/>
        <w:rPr>
          <w:rFonts w:ascii="仿宋" w:eastAsia="仿宋" w:hAnsi="仿宋"/>
          <w:b/>
          <w:sz w:val="24"/>
        </w:rPr>
      </w:pPr>
      <w:r>
        <w:rPr>
          <w:rFonts w:ascii="仿宋" w:eastAsia="仿宋" w:hAnsi="仿宋" w:cs="Arial" w:hint="eastAsia"/>
          <w:sz w:val="24"/>
        </w:rPr>
        <w:t>2.8 除在《招商公告》的技术规格中另有规定外，计量单位应使用中华人民共和国法定计量单位。</w:t>
      </w:r>
    </w:p>
    <w:p w:rsidR="00C6242A" w:rsidRDefault="00C6242A" w:rsidP="00C6242A">
      <w:pPr>
        <w:pStyle w:val="aa"/>
        <w:ind w:firstLineChars="200" w:firstLine="480"/>
        <w:rPr>
          <w:rFonts w:ascii="仿宋" w:eastAsia="仿宋" w:hAnsi="仿宋"/>
          <w:b/>
          <w:sz w:val="24"/>
        </w:rPr>
      </w:pPr>
      <w:r>
        <w:rPr>
          <w:rFonts w:ascii="仿宋" w:eastAsia="仿宋" w:hAnsi="仿宋" w:hint="eastAsia"/>
          <w:sz w:val="24"/>
        </w:rPr>
        <w:t>2.9 本次招商活动不接受联合体申请。</w:t>
      </w:r>
    </w:p>
    <w:p w:rsidR="00C6242A" w:rsidRDefault="00C6242A" w:rsidP="00C6242A">
      <w:pPr>
        <w:pStyle w:val="aa"/>
        <w:ind w:firstLineChars="200" w:firstLine="480"/>
        <w:rPr>
          <w:rFonts w:ascii="仿宋" w:eastAsia="仿宋" w:hAnsi="仿宋" w:cs="Arial"/>
          <w:sz w:val="24"/>
        </w:rPr>
      </w:pPr>
      <w:r>
        <w:rPr>
          <w:rFonts w:ascii="仿宋" w:eastAsia="仿宋" w:hAnsi="仿宋" w:cs="Courier New" w:hint="eastAsia"/>
          <w:sz w:val="24"/>
        </w:rPr>
        <w:t xml:space="preserve">2.10 </w:t>
      </w:r>
      <w:r>
        <w:rPr>
          <w:rFonts w:ascii="仿宋" w:eastAsia="仿宋" w:hAnsi="仿宋" w:cs="Arial" w:hint="eastAsia"/>
          <w:sz w:val="24"/>
        </w:rPr>
        <w:t>投资人应保证在本项目使用的任何产品和服务（包括部分使用）时，不会产生因第三方提出侵犯其专利权、商标权或其它知识产权而引起的法律和经济纠纷，如因专利权、商标权或其它知识产权而引起法律和经济纠纷，由投资人承担所有相关责任。</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 xml:space="preserve">2.11 </w:t>
      </w:r>
      <w:r>
        <w:rPr>
          <w:rFonts w:ascii="仿宋" w:eastAsia="仿宋" w:hAnsi="仿宋" w:cs="Arial" w:hint="eastAsia"/>
          <w:sz w:val="24"/>
        </w:rPr>
        <w:t>招商人享有本项目实施过程中产生的知识成果及知识产权。</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 xml:space="preserve">2.12 </w:t>
      </w:r>
      <w:r>
        <w:rPr>
          <w:rFonts w:ascii="仿宋" w:eastAsia="仿宋" w:hAnsi="仿宋" w:cs="Arial" w:hint="eastAsia"/>
          <w:sz w:val="24"/>
        </w:rPr>
        <w:t>投资人如将在项目实施过程中采用自有知识成果，须在投资文件中声明，并提供相关知识产权证明文件。使用该知识成果后，投资人须提供开发接口和开发手册等技术文档，并承诺提供无限期技术支持，招商人享有永久使用权。</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 xml:space="preserve">2.13 </w:t>
      </w:r>
      <w:r>
        <w:rPr>
          <w:rFonts w:ascii="仿宋" w:eastAsia="仿宋" w:hAnsi="仿宋" w:cs="Arial" w:hint="eastAsia"/>
          <w:sz w:val="24"/>
        </w:rPr>
        <w:t>如采用投资人所不拥有的知识产权，则在投资申请报价中必须包括合法获取该知识产权的相关费用。</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2.14</w:t>
      </w:r>
      <w:r>
        <w:rPr>
          <w:rFonts w:ascii="仿宋" w:eastAsia="仿宋" w:hAnsi="仿宋" w:cs="Arial" w:hint="eastAsia"/>
          <w:sz w:val="24"/>
        </w:rPr>
        <w:t>投资人须将投资文件中涉及商业秘密和知识产权的内容进行标注和说明。若未进行标注和说明的，视为全部内容均可公布，招商人对此不承担任何责任。</w:t>
      </w:r>
    </w:p>
    <w:p w:rsidR="00C6242A" w:rsidRDefault="00C6242A" w:rsidP="00C6242A">
      <w:pPr>
        <w:pStyle w:val="aa"/>
        <w:ind w:firstLineChars="200" w:firstLine="482"/>
        <w:rPr>
          <w:rFonts w:ascii="仿宋" w:eastAsia="仿宋" w:hAnsi="仿宋"/>
          <w:b/>
          <w:sz w:val="24"/>
        </w:rPr>
      </w:pPr>
      <w:bookmarkStart w:id="23" w:name="_Toc217446048"/>
      <w:bookmarkStart w:id="24" w:name="_Toc19905"/>
      <w:bookmarkStart w:id="25" w:name="_Toc183682354"/>
      <w:bookmarkStart w:id="26" w:name="_Toc183582217"/>
      <w:bookmarkEnd w:id="20"/>
      <w:bookmarkEnd w:id="21"/>
      <w:bookmarkEnd w:id="22"/>
      <w:r>
        <w:rPr>
          <w:rFonts w:ascii="仿宋" w:eastAsia="仿宋" w:hAnsi="仿宋" w:hint="eastAsia"/>
          <w:b/>
          <w:sz w:val="24"/>
        </w:rPr>
        <w:t>三．投资文件的组成</w:t>
      </w:r>
      <w:bookmarkEnd w:id="23"/>
      <w:bookmarkEnd w:id="24"/>
      <w:bookmarkEnd w:id="25"/>
      <w:bookmarkEnd w:id="26"/>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投资人应按照《招商公告》的规定和要求编制投资文件，投资人编写的投资文件包括以下内容</w:t>
      </w:r>
      <w:r>
        <w:rPr>
          <w:rFonts w:ascii="仿宋" w:eastAsia="仿宋" w:hAnsi="仿宋" w:cs="Arial" w:hint="eastAsia"/>
          <w:b/>
          <w:sz w:val="24"/>
        </w:rPr>
        <w:t>：</w:t>
      </w:r>
    </w:p>
    <w:p w:rsidR="00C6242A" w:rsidRDefault="00C6242A" w:rsidP="00C6242A">
      <w:pPr>
        <w:pStyle w:val="aa"/>
        <w:numPr>
          <w:ilvl w:val="0"/>
          <w:numId w:val="1"/>
        </w:numPr>
        <w:ind w:firstLineChars="200" w:firstLine="480"/>
        <w:rPr>
          <w:rFonts w:ascii="仿宋" w:eastAsia="仿宋" w:hAnsi="仿宋" w:cs="仿宋"/>
          <w:kern w:val="2"/>
          <w:sz w:val="24"/>
        </w:rPr>
      </w:pPr>
      <w:r>
        <w:rPr>
          <w:rFonts w:ascii="仿宋" w:eastAsia="仿宋" w:hAnsi="仿宋" w:cs="仿宋" w:hint="eastAsia"/>
          <w:kern w:val="2"/>
          <w:sz w:val="24"/>
        </w:rPr>
        <w:t>投资人提供营业执照副本复印件、组织机构代码副本复印件、税务登记证副本复印件或国家新颁发的营业执照复印件（三证合一）；</w:t>
      </w:r>
    </w:p>
    <w:p w:rsidR="00C6242A" w:rsidRDefault="00C6242A" w:rsidP="00C6242A">
      <w:pPr>
        <w:pStyle w:val="aa"/>
        <w:numPr>
          <w:ilvl w:val="0"/>
          <w:numId w:val="1"/>
        </w:numPr>
        <w:ind w:firstLineChars="200" w:firstLine="480"/>
        <w:rPr>
          <w:rFonts w:ascii="仿宋" w:eastAsia="仿宋" w:hAnsi="仿宋" w:cs="仿宋"/>
          <w:kern w:val="2"/>
          <w:sz w:val="24"/>
        </w:rPr>
      </w:pPr>
      <w:r>
        <w:rPr>
          <w:rFonts w:ascii="仿宋" w:eastAsia="仿宋" w:hAnsi="仿宋" w:cs="仿宋" w:hint="eastAsia"/>
          <w:kern w:val="2"/>
          <w:sz w:val="24"/>
        </w:rPr>
        <w:t>投资人提供申请承诺函；</w:t>
      </w:r>
    </w:p>
    <w:p w:rsidR="00C6242A" w:rsidRDefault="00C6242A" w:rsidP="00C6242A">
      <w:pPr>
        <w:pStyle w:val="aa"/>
        <w:numPr>
          <w:ilvl w:val="0"/>
          <w:numId w:val="1"/>
        </w:numPr>
        <w:ind w:firstLineChars="200" w:firstLine="480"/>
        <w:rPr>
          <w:rFonts w:ascii="仿宋" w:eastAsia="仿宋" w:hAnsi="仿宋" w:cs="仿宋"/>
          <w:kern w:val="2"/>
          <w:sz w:val="24"/>
        </w:rPr>
      </w:pPr>
      <w:r>
        <w:rPr>
          <w:rFonts w:ascii="仿宋" w:eastAsia="仿宋" w:hAnsi="仿宋" w:cs="仿宋" w:hint="eastAsia"/>
          <w:kern w:val="2"/>
          <w:sz w:val="24"/>
        </w:rPr>
        <w:t>投资人提供授权委托书；</w:t>
      </w:r>
    </w:p>
    <w:p w:rsidR="00C6242A" w:rsidRDefault="00C6242A" w:rsidP="00C6242A">
      <w:pPr>
        <w:pStyle w:val="aa"/>
        <w:numPr>
          <w:ilvl w:val="0"/>
          <w:numId w:val="1"/>
        </w:numPr>
        <w:ind w:firstLineChars="200" w:firstLine="480"/>
        <w:rPr>
          <w:rFonts w:ascii="仿宋" w:eastAsia="仿宋" w:hAnsi="仿宋" w:cs="仿宋"/>
          <w:kern w:val="2"/>
          <w:sz w:val="24"/>
        </w:rPr>
      </w:pPr>
      <w:r>
        <w:rPr>
          <w:rFonts w:ascii="仿宋" w:eastAsia="仿宋" w:hAnsi="仿宋" w:cs="仿宋" w:hint="eastAsia"/>
          <w:kern w:val="2"/>
          <w:sz w:val="24"/>
        </w:rPr>
        <w:t>投资人提供2020年度任意时段财务状况表复印件。</w:t>
      </w:r>
    </w:p>
    <w:p w:rsidR="00C6242A" w:rsidRDefault="00C6242A" w:rsidP="00C6242A">
      <w:pPr>
        <w:pStyle w:val="aa"/>
        <w:numPr>
          <w:ilvl w:val="0"/>
          <w:numId w:val="1"/>
        </w:numPr>
        <w:ind w:firstLineChars="200" w:firstLine="480"/>
        <w:rPr>
          <w:rFonts w:ascii="仿宋" w:eastAsia="仿宋" w:hAnsi="仿宋" w:cs="仿宋"/>
          <w:kern w:val="2"/>
          <w:sz w:val="24"/>
        </w:rPr>
      </w:pPr>
      <w:r>
        <w:rPr>
          <w:rFonts w:ascii="仿宋" w:eastAsia="仿宋" w:hAnsi="仿宋" w:cs="仿宋" w:hint="eastAsia"/>
          <w:kern w:val="2"/>
          <w:sz w:val="24"/>
        </w:rPr>
        <w:t>投资人提供2020年依法缴纳税收证明及缴纳社保证明材料复印件；</w:t>
      </w:r>
    </w:p>
    <w:p w:rsidR="00C6242A" w:rsidRDefault="00C6242A" w:rsidP="00C6242A">
      <w:pPr>
        <w:pStyle w:val="aa"/>
        <w:ind w:firstLineChars="200" w:firstLine="480"/>
        <w:rPr>
          <w:rFonts w:ascii="仿宋" w:eastAsia="仿宋" w:hAnsi="仿宋" w:cs="仿宋"/>
          <w:kern w:val="2"/>
          <w:sz w:val="24"/>
        </w:rPr>
      </w:pPr>
      <w:r>
        <w:rPr>
          <w:rFonts w:ascii="仿宋" w:eastAsia="仿宋" w:hAnsi="仿宋" w:cs="仿宋" w:hint="eastAsia"/>
          <w:kern w:val="2"/>
          <w:sz w:val="24"/>
        </w:rPr>
        <w:t>（6）投资人提供法人代表2019年以来无行贿犯罪记录声明书</w:t>
      </w:r>
      <w:r>
        <w:rPr>
          <w:rFonts w:ascii="仿宋" w:eastAsia="仿宋" w:hAnsi="仿宋" w:cs="Arial" w:hint="eastAsia"/>
          <w:sz w:val="24"/>
        </w:rPr>
        <w:t>的承诺书；</w:t>
      </w:r>
    </w:p>
    <w:p w:rsidR="00C6242A" w:rsidRDefault="00C6242A" w:rsidP="00C6242A">
      <w:pPr>
        <w:pStyle w:val="aa"/>
        <w:ind w:firstLineChars="200" w:firstLine="480"/>
        <w:rPr>
          <w:rFonts w:ascii="仿宋" w:eastAsia="仿宋" w:hAnsi="仿宋" w:cs="仿宋"/>
          <w:kern w:val="2"/>
          <w:sz w:val="24"/>
        </w:rPr>
      </w:pPr>
      <w:r>
        <w:rPr>
          <w:rFonts w:ascii="仿宋" w:eastAsia="仿宋" w:hAnsi="仿宋" w:cs="仿宋" w:hint="eastAsia"/>
          <w:kern w:val="2"/>
          <w:sz w:val="24"/>
        </w:rPr>
        <w:t>（7）其他有利于招商人或者投资人认为须要提供的文件和资料（若有则提供）。</w:t>
      </w:r>
    </w:p>
    <w:p w:rsidR="00C6242A" w:rsidRDefault="00C6242A" w:rsidP="00C6242A">
      <w:pPr>
        <w:pStyle w:val="aa"/>
        <w:ind w:firstLineChars="200" w:firstLine="482"/>
        <w:rPr>
          <w:rFonts w:ascii="仿宋" w:eastAsia="仿宋" w:hAnsi="仿宋"/>
          <w:b/>
          <w:sz w:val="24"/>
        </w:rPr>
      </w:pPr>
      <w:bookmarkStart w:id="27" w:name="_Toc217446049"/>
      <w:bookmarkStart w:id="28" w:name="_Toc183682355"/>
      <w:bookmarkStart w:id="29" w:name="_Toc183582218"/>
      <w:bookmarkStart w:id="30" w:name="_Toc4055"/>
      <w:r>
        <w:rPr>
          <w:rFonts w:ascii="仿宋" w:eastAsia="仿宋" w:hAnsi="仿宋" w:hint="eastAsia"/>
          <w:b/>
          <w:sz w:val="24"/>
        </w:rPr>
        <w:t>四．投资文件格式</w:t>
      </w:r>
      <w:bookmarkEnd w:id="27"/>
      <w:bookmarkEnd w:id="28"/>
      <w:bookmarkEnd w:id="29"/>
      <w:bookmarkEnd w:id="30"/>
      <w:r>
        <w:rPr>
          <w:rFonts w:ascii="仿宋" w:eastAsia="仿宋" w:hAnsi="仿宋" w:hint="eastAsia"/>
          <w:b/>
          <w:sz w:val="24"/>
        </w:rPr>
        <w:tab/>
      </w:r>
    </w:p>
    <w:p w:rsidR="00C6242A" w:rsidRDefault="00C6242A" w:rsidP="00C6242A">
      <w:pPr>
        <w:pStyle w:val="aa"/>
        <w:ind w:firstLineChars="200" w:firstLine="480"/>
        <w:rPr>
          <w:rFonts w:ascii="仿宋" w:eastAsia="仿宋" w:hAnsi="仿宋" w:cs="Arial"/>
          <w:sz w:val="24"/>
        </w:rPr>
      </w:pPr>
      <w:r>
        <w:rPr>
          <w:rFonts w:ascii="仿宋" w:eastAsia="仿宋" w:hAnsi="仿宋" w:hint="eastAsia"/>
          <w:sz w:val="24"/>
        </w:rPr>
        <w:lastRenderedPageBreak/>
        <w:t>（1 ）投资人应严格按照《招商公告》提供投资文件格式填写相关内容。</w:t>
      </w:r>
      <w:r>
        <w:rPr>
          <w:rFonts w:ascii="仿宋" w:eastAsia="仿宋" w:hAnsi="仿宋" w:cs="宋体" w:hint="eastAsia"/>
          <w:sz w:val="24"/>
        </w:rPr>
        <w:t>因投资文件格式形式不规范或者内容不齐全导致无效的风险由投资人自行承担。</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（2） 对于没有格式要求的投资文件由投资人自行编写。</w:t>
      </w:r>
    </w:p>
    <w:p w:rsidR="00C6242A" w:rsidRDefault="00C6242A" w:rsidP="00C6242A">
      <w:pPr>
        <w:pStyle w:val="aa"/>
        <w:ind w:firstLineChars="200" w:firstLine="482"/>
        <w:rPr>
          <w:rFonts w:ascii="仿宋" w:eastAsia="仿宋" w:hAnsi="仿宋"/>
          <w:b/>
          <w:sz w:val="24"/>
        </w:rPr>
      </w:pPr>
      <w:bookmarkStart w:id="31" w:name="_Toc183582223"/>
      <w:bookmarkStart w:id="32" w:name="_Toc183682360"/>
      <w:bookmarkStart w:id="33" w:name="_Toc30421"/>
      <w:bookmarkStart w:id="34" w:name="_Toc217446050"/>
      <w:r>
        <w:rPr>
          <w:rFonts w:ascii="仿宋" w:eastAsia="仿宋" w:hAnsi="仿宋" w:hint="eastAsia"/>
          <w:b/>
          <w:sz w:val="24"/>
        </w:rPr>
        <w:t>五．投资文件的印制及签署</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（1）投资文件一式五份（其中正本1份、副本4份、投资文件</w:t>
      </w:r>
      <w:r>
        <w:rPr>
          <w:rFonts w:ascii="仿宋" w:eastAsia="仿宋" w:hAnsi="仿宋" w:cs="Arial" w:hint="eastAsia"/>
          <w:sz w:val="24"/>
          <w:lang w:val="zh-CN"/>
        </w:rPr>
        <w:t>电子版（</w:t>
      </w:r>
      <w:r>
        <w:rPr>
          <w:rFonts w:ascii="仿宋" w:eastAsia="仿宋" w:hAnsi="仿宋" w:cs="Arial" w:hint="eastAsia"/>
          <w:sz w:val="24"/>
        </w:rPr>
        <w:t>U盘）1个）。投资文件副本由其正本复制（复印）而成（包括证明文件）。投资文件封面上标注“正本”、“副本”字样，注明项目名称和投资人名称，投资文件不齐全者将做无效投资文件处理。</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（2）若正本与副本内容出现差异时，则以正本为准。</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3）投资文件的打印和书写应清楚工整，任何修改、行间插字、涂改或增删，必须由投资人的法定代表人或其委托代理人签字（或盖个人印鉴）。字迹潦草、表达不清等可能导致非唯一理解的投资文件将视为无效投资文件。</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（4）投资文件正本必须使用不褪色、不变质的墨水书写或打印，并逐页加盖投资人单位鲜章。投资人的法定代表人或其委托代理人在规定签章处逐一签字、盖章若不满足要求，将被视为无效投资文件。</w:t>
      </w:r>
    </w:p>
    <w:p w:rsidR="00C6242A" w:rsidRDefault="00C6242A" w:rsidP="00C6242A">
      <w:pPr>
        <w:pStyle w:val="aa"/>
        <w:ind w:firstLineChars="200" w:firstLine="480"/>
        <w:rPr>
          <w:rFonts w:ascii="仿宋" w:eastAsia="仿宋" w:hAnsi="仿宋"/>
          <w:b/>
          <w:sz w:val="24"/>
        </w:rPr>
      </w:pPr>
      <w:r>
        <w:rPr>
          <w:rFonts w:ascii="仿宋" w:eastAsia="仿宋" w:hAnsi="仿宋" w:cs="Arial" w:hint="eastAsia"/>
          <w:sz w:val="24"/>
        </w:rPr>
        <w:t>（5）全部投资文件必须无钉左侧胶装，投资文件须统一使用A4幅面纸（概念设计方案文本可用A4或A3幅面纸打印，并可另行编码后装订成册），逐页编目编码以方便评选专家查阅，否则将有可能视为无效。</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（6）投资人应将其投资文件密封，并在封口处加盖单位公章，投资申请截止时间前不得启封，否则</w:t>
      </w:r>
      <w:r>
        <w:rPr>
          <w:rFonts w:ascii="仿宋" w:eastAsia="仿宋" w:hAnsi="仿宋" w:cs="Arial" w:hint="eastAsia"/>
          <w:sz w:val="24"/>
        </w:rPr>
        <w:t>招商人将有可能拒收其投资文件。</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（7）投资文件的正本和副本应分开包装（电子文档随正本一同包装），副本一个包装，当副本超过一份时投资人可以每一份副本一个包装。</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（8）在密封袋封面上注明内容如下：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1"/>
      </w:tblGrid>
      <w:tr w:rsidR="00C6242A" w:rsidTr="004872BA">
        <w:trPr>
          <w:trHeight w:val="2432"/>
        </w:trPr>
        <w:tc>
          <w:tcPr>
            <w:tcW w:w="9061" w:type="dxa"/>
          </w:tcPr>
          <w:p w:rsidR="00C6242A" w:rsidRDefault="00C6242A" w:rsidP="004872BA">
            <w:pPr>
              <w:pStyle w:val="aa"/>
              <w:rPr>
                <w:rFonts w:ascii="仿宋" w:eastAsia="仿宋" w:hAnsi="仿宋"/>
                <w:sz w:val="24"/>
              </w:rPr>
            </w:pPr>
            <w:r>
              <w:rPr>
                <w:rFonts w:ascii="仿宋" w:eastAsia="仿宋" w:hAnsi="仿宋" w:hint="eastAsia"/>
                <w:sz w:val="24"/>
              </w:rPr>
              <w:t xml:space="preserve">                                                     正本或副本</w:t>
            </w:r>
          </w:p>
          <w:p w:rsidR="00C6242A" w:rsidRDefault="00C6242A" w:rsidP="004872BA">
            <w:pPr>
              <w:pStyle w:val="aa"/>
              <w:ind w:firstLineChars="400" w:firstLine="960"/>
              <w:rPr>
                <w:rFonts w:ascii="仿宋" w:eastAsia="仿宋" w:hAnsi="仿宋"/>
                <w:sz w:val="24"/>
              </w:rPr>
            </w:pPr>
            <w:r>
              <w:rPr>
                <w:rFonts w:ascii="仿宋" w:eastAsia="仿宋" w:hAnsi="仿宋" w:hint="eastAsia"/>
                <w:sz w:val="24"/>
                <w:u w:val="single"/>
              </w:rPr>
              <w:t xml:space="preserve">                        </w:t>
            </w:r>
            <w:r>
              <w:rPr>
                <w:rFonts w:ascii="仿宋" w:eastAsia="仿宋" w:hAnsi="仿宋" w:hint="eastAsia"/>
                <w:sz w:val="24"/>
              </w:rPr>
              <w:t>（项目名称）竞标文件</w:t>
            </w:r>
          </w:p>
          <w:p w:rsidR="00C6242A" w:rsidRDefault="00C6242A" w:rsidP="004872BA">
            <w:pPr>
              <w:pStyle w:val="aa"/>
              <w:rPr>
                <w:rFonts w:ascii="仿宋" w:eastAsia="仿宋" w:hAnsi="仿宋"/>
                <w:sz w:val="24"/>
              </w:rPr>
            </w:pPr>
            <w:r>
              <w:rPr>
                <w:rFonts w:ascii="仿宋" w:eastAsia="仿宋" w:hAnsi="仿宋" w:hint="eastAsia"/>
                <w:sz w:val="24"/>
              </w:rPr>
              <w:t xml:space="preserve">               </w:t>
            </w:r>
          </w:p>
          <w:p w:rsidR="00C6242A" w:rsidRDefault="00C6242A" w:rsidP="004872BA">
            <w:pPr>
              <w:pStyle w:val="aa"/>
              <w:jc w:val="center"/>
              <w:rPr>
                <w:rFonts w:ascii="仿宋" w:eastAsia="仿宋" w:hAnsi="仿宋"/>
                <w:sz w:val="24"/>
              </w:rPr>
            </w:pPr>
            <w:r>
              <w:rPr>
                <w:rFonts w:ascii="仿宋" w:eastAsia="仿宋" w:hAnsi="仿宋" w:hint="eastAsia"/>
                <w:sz w:val="24"/>
              </w:rPr>
              <w:t>年  月  日   时   分前不得开启</w:t>
            </w:r>
          </w:p>
          <w:p w:rsidR="00C6242A" w:rsidRDefault="00C6242A" w:rsidP="004872BA">
            <w:pPr>
              <w:pStyle w:val="aa"/>
              <w:rPr>
                <w:rFonts w:ascii="仿宋" w:eastAsia="仿宋" w:hAnsi="仿宋"/>
                <w:sz w:val="24"/>
              </w:rPr>
            </w:pPr>
            <w:r>
              <w:rPr>
                <w:rFonts w:ascii="仿宋" w:eastAsia="仿宋" w:hAnsi="仿宋" w:hint="eastAsia"/>
                <w:sz w:val="24"/>
              </w:rPr>
              <w:t xml:space="preserve">                                      </w:t>
            </w:r>
          </w:p>
          <w:p w:rsidR="00C6242A" w:rsidRDefault="00C6242A" w:rsidP="004872BA">
            <w:pPr>
              <w:pStyle w:val="aa"/>
              <w:jc w:val="center"/>
              <w:rPr>
                <w:rFonts w:ascii="仿宋" w:eastAsia="仿宋" w:hAnsi="仿宋"/>
                <w:sz w:val="24"/>
              </w:rPr>
            </w:pPr>
            <w:r>
              <w:rPr>
                <w:rFonts w:ascii="仿宋" w:eastAsia="仿宋" w:hAnsi="仿宋" w:hint="eastAsia"/>
                <w:sz w:val="24"/>
              </w:rPr>
              <w:lastRenderedPageBreak/>
              <w:t xml:space="preserve">                             投资人（盖章）：   </w:t>
            </w:r>
          </w:p>
          <w:p w:rsidR="00C6242A" w:rsidRDefault="00C6242A" w:rsidP="004872BA">
            <w:pPr>
              <w:pStyle w:val="aa"/>
              <w:jc w:val="center"/>
              <w:rPr>
                <w:rFonts w:ascii="仿宋" w:eastAsia="仿宋" w:hAnsi="仿宋"/>
                <w:sz w:val="24"/>
              </w:rPr>
            </w:pPr>
            <w:r>
              <w:rPr>
                <w:rFonts w:ascii="仿宋" w:eastAsia="仿宋" w:hAnsi="仿宋" w:hint="eastAsia"/>
                <w:sz w:val="24"/>
              </w:rPr>
              <w:t xml:space="preserve">                                   </w:t>
            </w:r>
          </w:p>
        </w:tc>
      </w:tr>
    </w:tbl>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lastRenderedPageBreak/>
        <w:t xml:space="preserve">（9）如果未按前款规定密封和标记，招商人对投资文件的误投或提前拆封不负责任。对由此造成提前开封的投资文件，招商人将予以拒绝。 </w:t>
      </w:r>
    </w:p>
    <w:p w:rsidR="00C6242A" w:rsidRDefault="00C6242A" w:rsidP="00C6242A">
      <w:pPr>
        <w:pStyle w:val="aa"/>
        <w:ind w:firstLineChars="200" w:firstLine="482"/>
        <w:rPr>
          <w:rFonts w:ascii="仿宋" w:eastAsia="仿宋" w:hAnsi="仿宋"/>
          <w:b/>
          <w:sz w:val="24"/>
        </w:rPr>
      </w:pPr>
      <w:r>
        <w:rPr>
          <w:rFonts w:ascii="仿宋" w:eastAsia="仿宋" w:hAnsi="仿宋" w:hint="eastAsia"/>
          <w:b/>
          <w:sz w:val="24"/>
        </w:rPr>
        <w:t>六．投资文件的修改和撤回</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 xml:space="preserve">（1） </w:t>
      </w:r>
      <w:r>
        <w:rPr>
          <w:rFonts w:ascii="仿宋" w:eastAsia="仿宋" w:hAnsi="仿宋" w:cs="Arial" w:hint="eastAsia"/>
          <w:sz w:val="24"/>
        </w:rPr>
        <w:t>投资人在递交投资文件后可对其投资文件进行修改或撤销，但该修改或撤销的书面通知须在递交截止时间之前送达招商人，补充、修改的内容作为投资文件的组成部分。该通知须经正式授权的投资人代表签字方为有效。投资人在递交投资文件截止时间前，可以对所递交的投资文件进行补充、修改或者撤回，补充、修改的内容与投资文件不一致的，以补充、修改的内容为准。</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（2）</w:t>
      </w:r>
      <w:r>
        <w:rPr>
          <w:rFonts w:ascii="仿宋" w:eastAsia="仿宋" w:hAnsi="仿宋" w:cs="Arial" w:hint="eastAsia"/>
          <w:sz w:val="24"/>
        </w:rPr>
        <w:t>投资人对投资文件修改的书面材料或撤销的通知应该按本章的规定进行编写、密封、标注和递交，并注明“修改投资文件”字样。</w:t>
      </w:r>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（3）</w:t>
      </w:r>
      <w:r>
        <w:rPr>
          <w:rFonts w:ascii="仿宋" w:eastAsia="仿宋" w:hAnsi="仿宋" w:cs="Arial" w:hint="eastAsia"/>
          <w:sz w:val="24"/>
        </w:rPr>
        <w:t>在递交截止时间之后，投资人不得对其投资文件进行任何修改。</w:t>
      </w:r>
    </w:p>
    <w:p w:rsidR="00C6242A" w:rsidRDefault="00C6242A" w:rsidP="00C6242A">
      <w:pPr>
        <w:pStyle w:val="aa"/>
        <w:ind w:firstLineChars="200" w:firstLine="480"/>
        <w:rPr>
          <w:rFonts w:ascii="仿宋" w:eastAsia="仿宋" w:hAnsi="仿宋" w:cs="Courier New"/>
          <w:sz w:val="24"/>
        </w:rPr>
      </w:pPr>
      <w:r>
        <w:rPr>
          <w:rFonts w:ascii="仿宋" w:eastAsia="仿宋" w:hAnsi="仿宋" w:cs="Arial" w:hint="eastAsia"/>
          <w:sz w:val="24"/>
        </w:rPr>
        <w:t>（4）投资人不得在递交截止时间起至投资文件有效期期满前撤销其投资文件。</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（5）投资人对其递交的投资文件的真实性、合法性承担一切法律责任。</w:t>
      </w:r>
      <w:bookmarkStart w:id="35" w:name="_Toc89075878"/>
      <w:bookmarkStart w:id="36" w:name="_Toc24158"/>
      <w:bookmarkStart w:id="37" w:name="_Toc13347"/>
      <w:bookmarkStart w:id="38" w:name="_Toc217446056"/>
      <w:bookmarkStart w:id="39" w:name="_Toc351016480"/>
      <w:bookmarkStart w:id="40" w:name="_Toc22003"/>
      <w:bookmarkStart w:id="41" w:name="_Toc77400782"/>
      <w:bookmarkStart w:id="42" w:name="_Toc183582231"/>
      <w:bookmarkStart w:id="43" w:name="_Toc4818"/>
      <w:bookmarkStart w:id="44" w:name="_Toc183682368"/>
      <w:bookmarkEnd w:id="31"/>
      <w:bookmarkEnd w:id="32"/>
      <w:bookmarkEnd w:id="33"/>
      <w:bookmarkEnd w:id="34"/>
    </w:p>
    <w:p w:rsidR="00C6242A" w:rsidRDefault="00C6242A" w:rsidP="00C6242A">
      <w:pPr>
        <w:pStyle w:val="aa"/>
        <w:ind w:firstLineChars="200" w:firstLine="482"/>
        <w:outlineLvl w:val="1"/>
        <w:rPr>
          <w:rFonts w:ascii="仿宋" w:eastAsia="仿宋" w:hAnsi="仿宋"/>
          <w:b/>
          <w:sz w:val="24"/>
        </w:rPr>
      </w:pPr>
      <w:bookmarkStart w:id="45" w:name="_Toc2043"/>
      <w:bookmarkStart w:id="46" w:name="_Toc4229"/>
      <w:bookmarkStart w:id="47" w:name="_Toc17484"/>
      <w:bookmarkStart w:id="48" w:name="_Toc474320150"/>
      <w:bookmarkStart w:id="49" w:name="_Toc6671"/>
      <w:bookmarkStart w:id="50" w:name="_Toc351016482"/>
      <w:bookmarkStart w:id="51" w:name="_Toc217446074"/>
      <w:bookmarkStart w:id="52" w:name="_Toc6221"/>
      <w:bookmarkStart w:id="53" w:name="_Toc183682380"/>
      <w:bookmarkStart w:id="54" w:name="_Toc183582243"/>
      <w:bookmarkEnd w:id="35"/>
      <w:bookmarkEnd w:id="36"/>
      <w:bookmarkEnd w:id="37"/>
      <w:bookmarkEnd w:id="38"/>
      <w:bookmarkEnd w:id="39"/>
      <w:bookmarkEnd w:id="40"/>
      <w:bookmarkEnd w:id="41"/>
      <w:bookmarkEnd w:id="42"/>
      <w:bookmarkEnd w:id="43"/>
      <w:bookmarkEnd w:id="44"/>
      <w:r>
        <w:rPr>
          <w:rFonts w:ascii="仿宋" w:eastAsia="仿宋" w:hAnsi="仿宋" w:hint="eastAsia"/>
          <w:b/>
          <w:sz w:val="24"/>
        </w:rPr>
        <w:t>七、投资申请纪律要求</w:t>
      </w:r>
      <w:bookmarkEnd w:id="45"/>
      <w:bookmarkEnd w:id="46"/>
      <w:bookmarkEnd w:id="47"/>
      <w:bookmarkEnd w:id="48"/>
      <w:bookmarkEnd w:id="49"/>
      <w:bookmarkEnd w:id="50"/>
      <w:bookmarkEnd w:id="51"/>
      <w:bookmarkEnd w:id="52"/>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1.投资人参加投资申请不得有下列情形：</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（1）</w:t>
      </w:r>
      <w:r>
        <w:rPr>
          <w:rFonts w:ascii="仿宋" w:eastAsia="仿宋" w:hAnsi="仿宋" w:hint="eastAsia"/>
          <w:sz w:val="24"/>
        </w:rPr>
        <w:t>提供虚假材料谋取入选；</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（2）</w:t>
      </w:r>
      <w:r>
        <w:rPr>
          <w:rFonts w:ascii="仿宋" w:eastAsia="仿宋" w:hAnsi="仿宋" w:hint="eastAsia"/>
          <w:sz w:val="24"/>
        </w:rPr>
        <w:t>采取不正当手段诋毁、排挤其他投资人；</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（3）</w:t>
      </w:r>
      <w:r>
        <w:rPr>
          <w:rFonts w:ascii="仿宋" w:eastAsia="仿宋" w:hAnsi="仿宋" w:hint="eastAsia"/>
          <w:sz w:val="24"/>
        </w:rPr>
        <w:t>与招商人、其他投资人恶意串通；</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（4）</w:t>
      </w:r>
      <w:r>
        <w:rPr>
          <w:rFonts w:ascii="仿宋" w:eastAsia="仿宋" w:hAnsi="仿宋" w:hint="eastAsia"/>
          <w:sz w:val="24"/>
        </w:rPr>
        <w:t>向招商人、评选委员会成员行贿或者提供其他不正当利益；</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（5）</w:t>
      </w:r>
      <w:r>
        <w:rPr>
          <w:rFonts w:ascii="仿宋" w:eastAsia="仿宋" w:hAnsi="仿宋" w:hint="eastAsia"/>
          <w:sz w:val="24"/>
        </w:rPr>
        <w:t>在招商过程中与招商人进行协商谈判；</w:t>
      </w:r>
    </w:p>
    <w:p w:rsidR="00C6242A" w:rsidRDefault="00C6242A" w:rsidP="00C6242A">
      <w:pPr>
        <w:pStyle w:val="aa"/>
        <w:ind w:firstLineChars="200" w:firstLine="480"/>
        <w:rPr>
          <w:rFonts w:ascii="仿宋" w:eastAsia="仿宋" w:hAnsi="仿宋"/>
          <w:sz w:val="24"/>
        </w:rPr>
      </w:pPr>
      <w:r>
        <w:rPr>
          <w:rFonts w:ascii="仿宋" w:eastAsia="仿宋" w:hAnsi="仿宋" w:cs="宋体" w:hint="eastAsia"/>
          <w:sz w:val="24"/>
        </w:rPr>
        <w:t>（6）</w:t>
      </w:r>
      <w:r>
        <w:rPr>
          <w:rFonts w:ascii="仿宋" w:eastAsia="仿宋" w:hAnsi="仿宋" w:hint="eastAsia"/>
          <w:sz w:val="24"/>
        </w:rPr>
        <w:t>拒绝有关部门的监督检查或者向监督检查部门提供虚假情况。</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有上述情形之一的投资人，属于不合格投资人，其投资申请或入选资格将被取消。</w:t>
      </w:r>
    </w:p>
    <w:p w:rsidR="00C6242A" w:rsidRDefault="00C6242A" w:rsidP="00C6242A">
      <w:pPr>
        <w:pStyle w:val="aa"/>
        <w:ind w:firstLineChars="200" w:firstLine="482"/>
        <w:rPr>
          <w:rFonts w:ascii="仿宋" w:eastAsia="仿宋" w:hAnsi="仿宋"/>
          <w:b/>
          <w:sz w:val="24"/>
        </w:rPr>
      </w:pPr>
      <w:bookmarkStart w:id="55" w:name="_Toc314574786"/>
      <w:r>
        <w:rPr>
          <w:rFonts w:ascii="仿宋" w:eastAsia="仿宋" w:hAnsi="仿宋" w:hint="eastAsia"/>
          <w:b/>
          <w:sz w:val="24"/>
        </w:rPr>
        <w:t>2.保密</w:t>
      </w:r>
      <w:bookmarkEnd w:id="55"/>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lastRenderedPageBreak/>
        <w:t>（1）有关投资文件的审查、澄清、评估和比较等情况都不得对外透露。</w:t>
      </w:r>
      <w:bookmarkStart w:id="56" w:name="_Toc26072"/>
    </w:p>
    <w:p w:rsidR="00C6242A" w:rsidRDefault="00C6242A" w:rsidP="00C6242A">
      <w:pPr>
        <w:pStyle w:val="aa"/>
        <w:ind w:firstLineChars="200" w:firstLine="480"/>
        <w:rPr>
          <w:rFonts w:ascii="仿宋" w:eastAsia="仿宋" w:hAnsi="仿宋" w:cs="Courier New"/>
          <w:sz w:val="24"/>
        </w:rPr>
      </w:pPr>
      <w:r>
        <w:rPr>
          <w:rFonts w:ascii="仿宋" w:eastAsia="仿宋" w:hAnsi="仿宋" w:cs="Courier New" w:hint="eastAsia"/>
          <w:sz w:val="24"/>
        </w:rPr>
        <w:t>（2）</w:t>
      </w:r>
      <w:r>
        <w:rPr>
          <w:rFonts w:ascii="仿宋" w:eastAsia="仿宋" w:hAnsi="仿宋" w:cs="Arial" w:hint="eastAsia"/>
          <w:sz w:val="24"/>
        </w:rPr>
        <w:t>投资人不得以任何方式干扰评标活动，否则追究其法律责任。</w:t>
      </w:r>
    </w:p>
    <w:p w:rsidR="00C6242A" w:rsidRDefault="00C6242A" w:rsidP="00C6242A">
      <w:pPr>
        <w:pStyle w:val="aa"/>
        <w:ind w:firstLineChars="200" w:firstLine="480"/>
        <w:rPr>
          <w:rFonts w:ascii="仿宋" w:eastAsia="仿宋" w:hAnsi="仿宋" w:cs="Arial"/>
          <w:sz w:val="24"/>
        </w:rPr>
      </w:pPr>
      <w:r>
        <w:rPr>
          <w:rFonts w:ascii="仿宋" w:eastAsia="仿宋" w:hAnsi="仿宋" w:cs="Courier New" w:hint="eastAsia"/>
          <w:sz w:val="24"/>
        </w:rPr>
        <w:t>（3）</w:t>
      </w:r>
      <w:r>
        <w:rPr>
          <w:rFonts w:ascii="仿宋" w:eastAsia="仿宋" w:hAnsi="仿宋" w:cs="Arial" w:hint="eastAsia"/>
          <w:sz w:val="24"/>
        </w:rPr>
        <w:t>招商人将指定专人负责评选过程中的全部联系工作。</w:t>
      </w:r>
    </w:p>
    <w:tbl>
      <w:tblPr>
        <w:tblpPr w:leftFromText="180" w:rightFromText="180" w:vertAnchor="text" w:horzAnchor="margin" w:tblpY="557"/>
        <w:tblOverlap w:val="neve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815"/>
        <w:gridCol w:w="1923"/>
        <w:gridCol w:w="6223"/>
      </w:tblGrid>
      <w:tr w:rsidR="007A5F71" w:rsidTr="007A5F71">
        <w:trPr>
          <w:tblHeader/>
        </w:trPr>
        <w:tc>
          <w:tcPr>
            <w:tcW w:w="815" w:type="dxa"/>
            <w:vAlign w:val="center"/>
          </w:tcPr>
          <w:p w:rsidR="007A5F71" w:rsidRDefault="007A5F71" w:rsidP="007A5F71">
            <w:pPr>
              <w:widowControl/>
              <w:spacing w:line="360" w:lineRule="auto"/>
              <w:jc w:val="center"/>
              <w:rPr>
                <w:rFonts w:ascii="仿宋" w:eastAsia="仿宋" w:hAnsi="仿宋" w:cs="仿宋"/>
                <w:b/>
                <w:kern w:val="0"/>
                <w:sz w:val="24"/>
              </w:rPr>
            </w:pPr>
            <w:bookmarkStart w:id="57" w:name="_Toc21323"/>
            <w:r>
              <w:rPr>
                <w:rFonts w:ascii="仿宋" w:eastAsia="仿宋" w:hAnsi="仿宋" w:cs="仿宋" w:hint="eastAsia"/>
                <w:b/>
                <w:kern w:val="0"/>
                <w:sz w:val="24"/>
              </w:rPr>
              <w:t>序号</w:t>
            </w:r>
          </w:p>
        </w:tc>
        <w:tc>
          <w:tcPr>
            <w:tcW w:w="1923" w:type="dxa"/>
            <w:vAlign w:val="center"/>
          </w:tcPr>
          <w:p w:rsidR="007A5F71" w:rsidRDefault="007A5F71" w:rsidP="007A5F71">
            <w:pPr>
              <w:widowControl/>
              <w:spacing w:line="360" w:lineRule="auto"/>
              <w:jc w:val="center"/>
              <w:rPr>
                <w:rFonts w:ascii="仿宋" w:eastAsia="仿宋" w:hAnsi="仿宋" w:cs="仿宋"/>
                <w:b/>
                <w:kern w:val="0"/>
                <w:sz w:val="24"/>
              </w:rPr>
            </w:pPr>
            <w:r>
              <w:rPr>
                <w:rFonts w:ascii="仿宋" w:eastAsia="仿宋" w:hAnsi="仿宋" w:cs="仿宋" w:hint="eastAsia"/>
                <w:b/>
                <w:kern w:val="0"/>
                <w:sz w:val="24"/>
              </w:rPr>
              <w:t>内   容</w:t>
            </w:r>
          </w:p>
        </w:tc>
        <w:tc>
          <w:tcPr>
            <w:tcW w:w="6223" w:type="dxa"/>
            <w:vAlign w:val="center"/>
          </w:tcPr>
          <w:p w:rsidR="007A5F71" w:rsidRDefault="007A5F71" w:rsidP="007A5F71">
            <w:pPr>
              <w:widowControl/>
              <w:spacing w:line="360" w:lineRule="auto"/>
              <w:jc w:val="center"/>
              <w:rPr>
                <w:rFonts w:ascii="仿宋" w:eastAsia="仿宋" w:hAnsi="仿宋" w:cs="仿宋"/>
                <w:b/>
                <w:kern w:val="0"/>
                <w:sz w:val="24"/>
              </w:rPr>
            </w:pPr>
            <w:r>
              <w:rPr>
                <w:rFonts w:ascii="仿宋" w:eastAsia="仿宋" w:hAnsi="仿宋" w:cs="仿宋" w:hint="eastAsia"/>
                <w:b/>
                <w:kern w:val="0"/>
                <w:sz w:val="24"/>
              </w:rPr>
              <w:t>说明与要求</w:t>
            </w:r>
          </w:p>
        </w:tc>
      </w:tr>
      <w:tr w:rsidR="007A5F71" w:rsidTr="007A5F71">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1</w:t>
            </w:r>
          </w:p>
        </w:tc>
        <w:tc>
          <w:tcPr>
            <w:tcW w:w="1923"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项目名称</w:t>
            </w:r>
          </w:p>
        </w:tc>
        <w:tc>
          <w:tcPr>
            <w:tcW w:w="6223" w:type="dxa"/>
            <w:vAlign w:val="center"/>
          </w:tcPr>
          <w:p w:rsidR="007A5F71" w:rsidRDefault="007A5F71" w:rsidP="007A5F71">
            <w:pPr>
              <w:spacing w:line="360" w:lineRule="auto"/>
              <w:jc w:val="left"/>
              <w:rPr>
                <w:rFonts w:ascii="仿宋" w:eastAsia="仿宋" w:hAnsi="仿宋" w:cs="仿宋"/>
                <w:sz w:val="24"/>
              </w:rPr>
            </w:pPr>
            <w:r>
              <w:rPr>
                <w:rFonts w:ascii="仿宋" w:eastAsia="仿宋" w:hAnsi="仿宋" w:cs="仿宋_GB2312" w:hint="eastAsia"/>
                <w:bCs/>
                <w:sz w:val="24"/>
              </w:rPr>
              <w:t>万源市中心医院康养和肿瘤康复治疗中心建设项目（第二次）</w:t>
            </w:r>
          </w:p>
        </w:tc>
      </w:tr>
      <w:tr w:rsidR="007A5F71" w:rsidTr="007A5F71">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2</w:t>
            </w:r>
          </w:p>
        </w:tc>
        <w:tc>
          <w:tcPr>
            <w:tcW w:w="1923"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招商投资总预算及规模</w:t>
            </w:r>
          </w:p>
        </w:tc>
        <w:tc>
          <w:tcPr>
            <w:tcW w:w="6223" w:type="dxa"/>
            <w:vAlign w:val="center"/>
          </w:tcPr>
          <w:p w:rsidR="007A5F71" w:rsidRDefault="007A5F71" w:rsidP="007A5F71">
            <w:pPr>
              <w:spacing w:line="360" w:lineRule="auto"/>
              <w:jc w:val="left"/>
              <w:rPr>
                <w:rFonts w:ascii="仿宋" w:eastAsia="仿宋" w:hAnsi="仿宋" w:cs="仿宋"/>
                <w:sz w:val="24"/>
              </w:rPr>
            </w:pPr>
            <w:r>
              <w:rPr>
                <w:rFonts w:ascii="仿宋" w:eastAsia="仿宋" w:hAnsi="仿宋" w:cs="仿宋" w:hint="eastAsia"/>
                <w:kern w:val="0"/>
                <w:sz w:val="24"/>
              </w:rPr>
              <w:t>招商投资总预算：11</w:t>
            </w:r>
            <w:r>
              <w:rPr>
                <w:rFonts w:ascii="仿宋" w:eastAsia="仿宋" w:hAnsi="仿宋" w:cs="仿宋_GB2312" w:hint="eastAsia"/>
                <w:bCs/>
                <w:sz w:val="24"/>
              </w:rPr>
              <w:t>0,000,000.00元（大写：壹亿壹仟万元整）；</w:t>
            </w:r>
            <w:r>
              <w:rPr>
                <w:rFonts w:ascii="仿宋" w:eastAsia="仿宋" w:hAnsi="仿宋" w:cs="仿宋" w:hint="eastAsia"/>
                <w:sz w:val="24"/>
              </w:rPr>
              <w:t>（以实际投资为准）。</w:t>
            </w:r>
          </w:p>
          <w:p w:rsidR="007A5F71" w:rsidRDefault="007A5F71" w:rsidP="007A5F71">
            <w:pPr>
              <w:spacing w:line="360" w:lineRule="auto"/>
              <w:jc w:val="left"/>
              <w:rPr>
                <w:rFonts w:ascii="仿宋" w:eastAsia="仿宋" w:hAnsi="仿宋" w:cs="仿宋_GB2312"/>
                <w:bCs/>
                <w:sz w:val="24"/>
              </w:rPr>
            </w:pPr>
            <w:r>
              <w:rPr>
                <w:rFonts w:ascii="仿宋" w:eastAsia="仿宋" w:hAnsi="仿宋" w:cs="仿宋_GB2312" w:hint="eastAsia"/>
                <w:bCs/>
                <w:sz w:val="24"/>
              </w:rPr>
              <w:t>（一）</w:t>
            </w:r>
            <w:r>
              <w:rPr>
                <w:rFonts w:ascii="仿宋" w:eastAsia="仿宋" w:hAnsi="仿宋" w:cs="仿宋_GB2312" w:hint="eastAsia"/>
                <w:b/>
                <w:sz w:val="24"/>
              </w:rPr>
              <w:t>康养项目</w:t>
            </w:r>
            <w:r>
              <w:rPr>
                <w:rFonts w:ascii="仿宋" w:eastAsia="仿宋" w:hAnsi="仿宋" w:cs="仿宋_GB2312" w:hint="eastAsia"/>
                <w:bCs/>
                <w:sz w:val="24"/>
              </w:rPr>
              <w:t xml:space="preserve">，占地面积约40亩，建筑面积约9000平方米，投资概算3500万元人民币。 </w:t>
            </w:r>
          </w:p>
          <w:p w:rsidR="007A5F71" w:rsidRDefault="007A5F71" w:rsidP="007A5F71">
            <w:pPr>
              <w:spacing w:line="360" w:lineRule="auto"/>
              <w:jc w:val="left"/>
              <w:rPr>
                <w:rFonts w:ascii="仿宋" w:eastAsia="仿宋" w:hAnsi="仿宋" w:cs="仿宋_GB2312"/>
                <w:bCs/>
                <w:sz w:val="24"/>
              </w:rPr>
            </w:pPr>
            <w:r>
              <w:rPr>
                <w:rFonts w:ascii="仿宋" w:eastAsia="仿宋" w:hAnsi="仿宋" w:cs="仿宋_GB2312" w:hint="eastAsia"/>
                <w:bCs/>
                <w:sz w:val="24"/>
              </w:rPr>
              <w:t>（二）</w:t>
            </w:r>
            <w:r>
              <w:rPr>
                <w:rFonts w:ascii="仿宋" w:eastAsia="仿宋" w:hAnsi="仿宋" w:cs="仿宋_GB2312" w:hint="eastAsia"/>
                <w:b/>
                <w:sz w:val="24"/>
              </w:rPr>
              <w:t>肿瘤康复治疗中心项目</w:t>
            </w:r>
            <w:r>
              <w:rPr>
                <w:rFonts w:ascii="仿宋" w:eastAsia="仿宋" w:hAnsi="仿宋" w:cs="仿宋_GB2312" w:hint="eastAsia"/>
                <w:bCs/>
                <w:sz w:val="24"/>
              </w:rPr>
              <w:t>，床位100张，投资概算7500万元人民币。</w:t>
            </w:r>
          </w:p>
        </w:tc>
      </w:tr>
      <w:tr w:rsidR="007A5F71" w:rsidTr="007A5F71">
        <w:trPr>
          <w:trHeight w:val="679"/>
        </w:trPr>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3</w:t>
            </w:r>
          </w:p>
        </w:tc>
        <w:tc>
          <w:tcPr>
            <w:tcW w:w="1923" w:type="dxa"/>
            <w:vAlign w:val="center"/>
          </w:tcPr>
          <w:p w:rsidR="007A5F71" w:rsidRDefault="007A5F71" w:rsidP="007A5F71">
            <w:pPr>
              <w:pStyle w:val="aa"/>
              <w:jc w:val="center"/>
              <w:rPr>
                <w:rFonts w:ascii="仿宋" w:eastAsia="仿宋" w:hAnsi="仿宋" w:cs="仿宋"/>
                <w:sz w:val="24"/>
              </w:rPr>
            </w:pPr>
            <w:r>
              <w:rPr>
                <w:rFonts w:ascii="仿宋" w:eastAsia="仿宋" w:hAnsi="仿宋" w:cs="仿宋" w:hint="eastAsia"/>
                <w:kern w:val="2"/>
                <w:sz w:val="24"/>
              </w:rPr>
              <w:t>招商公告及相关业务咨询</w:t>
            </w:r>
          </w:p>
        </w:tc>
        <w:tc>
          <w:tcPr>
            <w:tcW w:w="6223" w:type="dxa"/>
            <w:vAlign w:val="center"/>
          </w:tcPr>
          <w:p w:rsidR="007A5F71" w:rsidRPr="00AD3A40" w:rsidRDefault="007A5F71" w:rsidP="007A5F71">
            <w:pPr>
              <w:pStyle w:val="aa"/>
              <w:jc w:val="left"/>
              <w:rPr>
                <w:rFonts w:ascii="仿宋" w:eastAsia="仿宋" w:hAnsi="仿宋" w:cs="仿宋"/>
                <w:color w:val="FF0000"/>
                <w:sz w:val="24"/>
                <w:u w:val="thick"/>
              </w:rPr>
            </w:pPr>
            <w:r w:rsidRPr="00AD3A40">
              <w:rPr>
                <w:rFonts w:ascii="仿宋" w:eastAsia="仿宋" w:hAnsi="仿宋" w:cs="仿宋" w:hint="eastAsia"/>
                <w:color w:val="FF0000"/>
                <w:sz w:val="24"/>
                <w:u w:val="thick"/>
              </w:rPr>
              <w:t>联系人：魏先生   联系电话：13982890629</w:t>
            </w:r>
          </w:p>
        </w:tc>
      </w:tr>
      <w:tr w:rsidR="007A5F71" w:rsidTr="007A5F71">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4</w:t>
            </w:r>
          </w:p>
        </w:tc>
        <w:tc>
          <w:tcPr>
            <w:tcW w:w="1923" w:type="dxa"/>
            <w:vAlign w:val="center"/>
          </w:tcPr>
          <w:p w:rsidR="007A5F71" w:rsidRDefault="007A5F71" w:rsidP="007A5F71">
            <w:pPr>
              <w:spacing w:line="360" w:lineRule="auto"/>
              <w:jc w:val="center"/>
              <w:rPr>
                <w:rFonts w:ascii="仿宋" w:eastAsia="仿宋" w:hAnsi="仿宋" w:cs="仿宋"/>
                <w:kern w:val="0"/>
                <w:sz w:val="24"/>
              </w:rPr>
            </w:pPr>
            <w:r>
              <w:rPr>
                <w:rFonts w:ascii="仿宋" w:eastAsia="仿宋" w:hAnsi="仿宋" w:cs="仿宋" w:hint="eastAsia"/>
                <w:kern w:val="0"/>
                <w:sz w:val="24"/>
              </w:rPr>
              <w:t>现场踏勘</w:t>
            </w:r>
          </w:p>
        </w:tc>
        <w:tc>
          <w:tcPr>
            <w:tcW w:w="6223" w:type="dxa"/>
            <w:vAlign w:val="center"/>
          </w:tcPr>
          <w:p w:rsidR="007A5F71" w:rsidRDefault="007A5F71" w:rsidP="007A5F71">
            <w:pPr>
              <w:pStyle w:val="a0"/>
              <w:spacing w:line="360" w:lineRule="auto"/>
              <w:jc w:val="left"/>
              <w:rPr>
                <w:rFonts w:ascii="仿宋" w:eastAsia="仿宋" w:hAnsi="仿宋" w:cs="仿宋"/>
                <w:kern w:val="0"/>
                <w:sz w:val="24"/>
              </w:rPr>
            </w:pPr>
            <w:r>
              <w:rPr>
                <w:rFonts w:ascii="仿宋" w:eastAsia="仿宋" w:hAnsi="仿宋" w:cs="仿宋" w:hint="eastAsia"/>
                <w:kern w:val="0"/>
                <w:sz w:val="24"/>
              </w:rPr>
              <w:t>本次公开招商不组织现场踏勘。投资人可自行现场考察，一切费用由投资人自行承担，所发生的人员伤亡和财产损失由投资人自行负责。</w:t>
            </w:r>
          </w:p>
        </w:tc>
      </w:tr>
      <w:tr w:rsidR="007A5F71" w:rsidTr="007A5F71">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5</w:t>
            </w:r>
          </w:p>
        </w:tc>
        <w:tc>
          <w:tcPr>
            <w:tcW w:w="1923" w:type="dxa"/>
            <w:vAlign w:val="center"/>
          </w:tcPr>
          <w:p w:rsidR="007A5F71" w:rsidRDefault="007A5F71" w:rsidP="007A5F71">
            <w:pPr>
              <w:spacing w:line="360" w:lineRule="auto"/>
              <w:jc w:val="center"/>
              <w:rPr>
                <w:rFonts w:ascii="仿宋" w:eastAsia="仿宋" w:hAnsi="仿宋" w:cs="仿宋"/>
                <w:kern w:val="0"/>
                <w:sz w:val="24"/>
              </w:rPr>
            </w:pPr>
            <w:r>
              <w:rPr>
                <w:rFonts w:ascii="仿宋" w:eastAsia="仿宋" w:hAnsi="仿宋" w:cs="仿宋" w:hint="eastAsia"/>
                <w:kern w:val="0"/>
                <w:sz w:val="24"/>
              </w:rPr>
              <w:t>投资文件份数</w:t>
            </w:r>
          </w:p>
        </w:tc>
        <w:tc>
          <w:tcPr>
            <w:tcW w:w="6223" w:type="dxa"/>
            <w:vAlign w:val="center"/>
          </w:tcPr>
          <w:p w:rsidR="007A5F71" w:rsidRDefault="007A5F71" w:rsidP="007A5F71">
            <w:pPr>
              <w:pStyle w:val="a0"/>
              <w:spacing w:line="360" w:lineRule="auto"/>
              <w:jc w:val="left"/>
              <w:rPr>
                <w:rFonts w:ascii="仿宋" w:eastAsia="仿宋" w:hAnsi="仿宋" w:cs="仿宋"/>
                <w:kern w:val="0"/>
                <w:sz w:val="24"/>
              </w:rPr>
            </w:pPr>
            <w:r>
              <w:rPr>
                <w:rFonts w:ascii="仿宋" w:eastAsia="仿宋" w:hAnsi="仿宋" w:cs="仿宋" w:hint="eastAsia"/>
                <w:kern w:val="0"/>
                <w:sz w:val="24"/>
              </w:rPr>
              <w:t>投资文件一式5份（其中正本1份、副本4份、投资文件电子版（U盘）1个）。</w:t>
            </w:r>
          </w:p>
          <w:p w:rsidR="007A5F71" w:rsidRDefault="007A5F71" w:rsidP="007A5F71">
            <w:pPr>
              <w:pStyle w:val="a0"/>
              <w:spacing w:line="360" w:lineRule="auto"/>
              <w:jc w:val="left"/>
              <w:rPr>
                <w:rFonts w:ascii="仿宋" w:eastAsia="仿宋" w:hAnsi="仿宋" w:cs="仿宋"/>
                <w:kern w:val="0"/>
                <w:sz w:val="24"/>
              </w:rPr>
            </w:pPr>
            <w:r>
              <w:rPr>
                <w:rFonts w:ascii="仿宋" w:eastAsia="仿宋" w:hAnsi="仿宋" w:cs="仿宋" w:hint="eastAsia"/>
                <w:kern w:val="0"/>
                <w:sz w:val="24"/>
              </w:rPr>
              <w:t>投资文件的正本、副本应分开包装（电子文档随正本一同包装），副本一个包装，当副本超过一份时投资人可以每一份副本一个包装。</w:t>
            </w:r>
          </w:p>
        </w:tc>
      </w:tr>
      <w:tr w:rsidR="007A5F71" w:rsidTr="007A5F71">
        <w:tc>
          <w:tcPr>
            <w:tcW w:w="815" w:type="dxa"/>
            <w:vAlign w:val="center"/>
          </w:tcPr>
          <w:p w:rsidR="007A5F71" w:rsidRDefault="007A5F71" w:rsidP="007A5F71">
            <w:pPr>
              <w:widowControl/>
              <w:spacing w:line="360" w:lineRule="auto"/>
              <w:jc w:val="center"/>
              <w:rPr>
                <w:rFonts w:ascii="仿宋" w:eastAsia="仿宋" w:hAnsi="仿宋" w:cs="仿宋"/>
                <w:kern w:val="0"/>
                <w:sz w:val="24"/>
              </w:rPr>
            </w:pPr>
            <w:r>
              <w:rPr>
                <w:rFonts w:ascii="仿宋" w:eastAsia="仿宋" w:hAnsi="仿宋" w:cs="仿宋" w:hint="eastAsia"/>
                <w:kern w:val="0"/>
                <w:sz w:val="24"/>
              </w:rPr>
              <w:t>6</w:t>
            </w:r>
          </w:p>
        </w:tc>
        <w:tc>
          <w:tcPr>
            <w:tcW w:w="1923" w:type="dxa"/>
            <w:vAlign w:val="center"/>
          </w:tcPr>
          <w:p w:rsidR="007A5F71" w:rsidRDefault="007A5F71" w:rsidP="007A5F71">
            <w:pPr>
              <w:spacing w:line="360" w:lineRule="auto"/>
              <w:jc w:val="center"/>
              <w:rPr>
                <w:rFonts w:ascii="仿宋" w:eastAsia="仿宋" w:hAnsi="仿宋" w:cs="仿宋"/>
                <w:kern w:val="0"/>
                <w:sz w:val="24"/>
              </w:rPr>
            </w:pPr>
            <w:r>
              <w:rPr>
                <w:rFonts w:ascii="仿宋" w:eastAsia="仿宋" w:hAnsi="仿宋" w:cs="仿宋" w:hint="eastAsia"/>
                <w:kern w:val="0"/>
                <w:sz w:val="24"/>
              </w:rPr>
              <w:t>投资文件递交</w:t>
            </w:r>
          </w:p>
        </w:tc>
        <w:tc>
          <w:tcPr>
            <w:tcW w:w="6223" w:type="dxa"/>
            <w:vAlign w:val="center"/>
          </w:tcPr>
          <w:p w:rsidR="007A5F71" w:rsidRPr="00E506A7" w:rsidRDefault="007A5F71" w:rsidP="007A5F71">
            <w:pPr>
              <w:adjustRightInd w:val="0"/>
              <w:spacing w:line="360" w:lineRule="auto"/>
              <w:jc w:val="left"/>
              <w:rPr>
                <w:rFonts w:ascii="仿宋" w:eastAsia="仿宋" w:hAnsi="仿宋" w:cs="仿宋"/>
                <w:kern w:val="0"/>
                <w:sz w:val="24"/>
              </w:rPr>
            </w:pPr>
            <w:r>
              <w:rPr>
                <w:rFonts w:ascii="仿宋" w:eastAsia="仿宋" w:hAnsi="仿宋" w:cs="仿宋" w:hint="eastAsia"/>
                <w:kern w:val="0"/>
                <w:sz w:val="24"/>
              </w:rPr>
              <w:t>递交地点：</w:t>
            </w:r>
            <w:r w:rsidRPr="00E506A7">
              <w:rPr>
                <w:rFonts w:ascii="仿宋" w:eastAsia="仿宋" w:hAnsi="仿宋" w:cs="仿宋"/>
                <w:kern w:val="0"/>
                <w:sz w:val="24"/>
              </w:rPr>
              <w:t>万源市公共资源交易服务中心</w:t>
            </w:r>
            <w:r w:rsidRPr="00E506A7">
              <w:rPr>
                <w:rFonts w:ascii="仿宋" w:eastAsia="仿宋" w:hAnsi="仿宋" w:cs="仿宋" w:hint="eastAsia"/>
                <w:kern w:val="0"/>
                <w:sz w:val="24"/>
              </w:rPr>
              <w:t>（</w:t>
            </w:r>
            <w:bookmarkStart w:id="58" w:name="EBc95da3d6f60142f5aafddb4541ee9010"/>
            <w:r w:rsidRPr="00E506A7">
              <w:rPr>
                <w:rFonts w:ascii="仿宋" w:eastAsia="仿宋" w:hAnsi="仿宋" w:cs="仿宋" w:hint="eastAsia"/>
                <w:kern w:val="0"/>
                <w:sz w:val="24"/>
              </w:rPr>
              <w:t>万源市河西政务大楼八楼</w:t>
            </w:r>
            <w:bookmarkEnd w:id="58"/>
            <w:r w:rsidRPr="00E506A7">
              <w:rPr>
                <w:rFonts w:ascii="仿宋" w:eastAsia="仿宋" w:hAnsi="仿宋" w:cs="仿宋" w:hint="eastAsia"/>
                <w:kern w:val="0"/>
                <w:sz w:val="24"/>
              </w:rPr>
              <w:t>）开标</w:t>
            </w:r>
            <w:bookmarkStart w:id="59" w:name="EB05b60d4abf1c47f1a1c8ed3eec1c2cbb"/>
            <w:r w:rsidRPr="00E506A7">
              <w:rPr>
                <w:rFonts w:ascii="仿宋" w:eastAsia="仿宋" w:hAnsi="仿宋" w:cs="仿宋" w:hint="eastAsia"/>
                <w:kern w:val="0"/>
                <w:sz w:val="24"/>
              </w:rPr>
              <w:t>1</w:t>
            </w:r>
            <w:bookmarkEnd w:id="59"/>
            <w:r w:rsidRPr="00E506A7">
              <w:rPr>
                <w:rFonts w:ascii="仿宋" w:eastAsia="仿宋" w:hAnsi="仿宋" w:cs="仿宋" w:hint="eastAsia"/>
                <w:kern w:val="0"/>
                <w:sz w:val="24"/>
              </w:rPr>
              <w:t>厅</w:t>
            </w:r>
          </w:p>
          <w:p w:rsidR="007A5F71" w:rsidRDefault="007A5F71" w:rsidP="000B37FC">
            <w:pPr>
              <w:adjustRightInd w:val="0"/>
              <w:spacing w:line="360" w:lineRule="auto"/>
              <w:jc w:val="left"/>
              <w:rPr>
                <w:rFonts w:ascii="仿宋" w:eastAsia="仿宋" w:hAnsi="仿宋" w:cs="仿宋"/>
                <w:sz w:val="24"/>
              </w:rPr>
            </w:pPr>
            <w:r>
              <w:rPr>
                <w:rFonts w:ascii="仿宋" w:eastAsia="仿宋" w:hAnsi="仿宋" w:cs="仿宋" w:hint="eastAsia"/>
                <w:kern w:val="0"/>
                <w:sz w:val="24"/>
              </w:rPr>
              <w:t>递交截止时间：</w:t>
            </w:r>
            <w:r w:rsidRPr="00AD3A40">
              <w:rPr>
                <w:rFonts w:ascii="仿宋" w:eastAsia="仿宋" w:hAnsi="仿宋" w:cs="仿宋" w:hint="eastAsia"/>
                <w:color w:val="FF0000"/>
                <w:kern w:val="0"/>
                <w:sz w:val="24"/>
                <w:u w:val="thick"/>
              </w:rPr>
              <w:t>2021年</w:t>
            </w:r>
            <w:r w:rsidR="000B37FC">
              <w:rPr>
                <w:rFonts w:ascii="仿宋" w:eastAsia="仿宋" w:hAnsi="仿宋" w:cs="仿宋" w:hint="eastAsia"/>
                <w:color w:val="FF0000"/>
                <w:kern w:val="0"/>
                <w:sz w:val="24"/>
                <w:u w:val="thick"/>
              </w:rPr>
              <w:t>9</w:t>
            </w:r>
            <w:r w:rsidRPr="00AD3A40">
              <w:rPr>
                <w:rFonts w:ascii="仿宋" w:eastAsia="仿宋" w:hAnsi="仿宋" w:cs="仿宋" w:hint="eastAsia"/>
                <w:color w:val="FF0000"/>
                <w:kern w:val="0"/>
                <w:sz w:val="24"/>
                <w:u w:val="thick"/>
              </w:rPr>
              <w:t>月</w:t>
            </w:r>
            <w:r w:rsidR="000B37FC">
              <w:rPr>
                <w:rFonts w:ascii="仿宋" w:eastAsia="仿宋" w:hAnsi="仿宋" w:cs="仿宋" w:hint="eastAsia"/>
                <w:color w:val="FF0000"/>
                <w:kern w:val="0"/>
                <w:sz w:val="24"/>
                <w:u w:val="thick"/>
              </w:rPr>
              <w:t>7</w:t>
            </w:r>
            <w:r w:rsidRPr="00AD3A40">
              <w:rPr>
                <w:rFonts w:ascii="仿宋" w:eastAsia="仿宋" w:hAnsi="仿宋" w:cs="仿宋" w:hint="eastAsia"/>
                <w:color w:val="FF0000"/>
                <w:kern w:val="0"/>
                <w:sz w:val="24"/>
                <w:u w:val="thick"/>
              </w:rPr>
              <w:t>日10时00分</w:t>
            </w:r>
            <w:r>
              <w:rPr>
                <w:rFonts w:ascii="仿宋" w:eastAsia="仿宋" w:hAnsi="仿宋" w:cs="仿宋" w:hint="eastAsia"/>
                <w:kern w:val="0"/>
                <w:sz w:val="24"/>
              </w:rPr>
              <w:t>（北京时间）。</w:t>
            </w:r>
          </w:p>
        </w:tc>
      </w:tr>
      <w:tr w:rsidR="007A5F71" w:rsidTr="007A5F71">
        <w:tc>
          <w:tcPr>
            <w:tcW w:w="815" w:type="dxa"/>
            <w:vAlign w:val="center"/>
          </w:tcPr>
          <w:p w:rsidR="007A5F71" w:rsidRDefault="007A5F71" w:rsidP="007A5F71">
            <w:pPr>
              <w:spacing w:line="360" w:lineRule="auto"/>
              <w:jc w:val="center"/>
              <w:rPr>
                <w:rFonts w:ascii="仿宋" w:eastAsia="仿宋" w:hAnsi="仿宋" w:cs="仿宋"/>
                <w:kern w:val="0"/>
                <w:sz w:val="24"/>
              </w:rPr>
            </w:pPr>
            <w:r>
              <w:rPr>
                <w:rFonts w:ascii="仿宋" w:eastAsia="仿宋" w:hAnsi="仿宋" w:cs="仿宋" w:hint="eastAsia"/>
                <w:kern w:val="0"/>
                <w:sz w:val="24"/>
              </w:rPr>
              <w:t>7</w:t>
            </w:r>
          </w:p>
        </w:tc>
        <w:tc>
          <w:tcPr>
            <w:tcW w:w="1923" w:type="dxa"/>
            <w:vAlign w:val="center"/>
          </w:tcPr>
          <w:p w:rsidR="007A5F71" w:rsidRDefault="007A5F71" w:rsidP="007A5F71">
            <w:pPr>
              <w:spacing w:line="360" w:lineRule="auto"/>
              <w:rPr>
                <w:rFonts w:ascii="仿宋" w:eastAsia="仿宋" w:hAnsi="仿宋" w:cs="仿宋"/>
                <w:kern w:val="0"/>
                <w:sz w:val="24"/>
              </w:rPr>
            </w:pPr>
            <w:r>
              <w:rPr>
                <w:rFonts w:ascii="仿宋" w:eastAsia="仿宋" w:hAnsi="仿宋" w:cs="仿宋" w:hint="eastAsia"/>
                <w:kern w:val="0"/>
                <w:sz w:val="24"/>
              </w:rPr>
              <w:t>评标方法及标准</w:t>
            </w:r>
          </w:p>
        </w:tc>
        <w:tc>
          <w:tcPr>
            <w:tcW w:w="6223" w:type="dxa"/>
            <w:vAlign w:val="center"/>
          </w:tcPr>
          <w:p w:rsidR="007A5F71" w:rsidRDefault="007A5F71" w:rsidP="007A5F71">
            <w:pPr>
              <w:adjustRightInd w:val="0"/>
              <w:spacing w:line="360" w:lineRule="auto"/>
              <w:ind w:firstLineChars="200" w:firstLine="480"/>
              <w:jc w:val="left"/>
              <w:rPr>
                <w:rFonts w:ascii="仿宋" w:eastAsia="仿宋" w:hAnsi="仿宋" w:cs="仿宋"/>
                <w:kern w:val="0"/>
                <w:sz w:val="24"/>
              </w:rPr>
            </w:pPr>
            <w:r>
              <w:rPr>
                <w:rFonts w:ascii="仿宋" w:eastAsia="仿宋" w:hAnsi="仿宋" w:cs="仿宋" w:hint="eastAsia"/>
                <w:kern w:val="0"/>
                <w:sz w:val="24"/>
              </w:rPr>
              <w:t>综合评分法。</w:t>
            </w:r>
          </w:p>
        </w:tc>
      </w:tr>
    </w:tbl>
    <w:p w:rsidR="00C6242A" w:rsidRDefault="00C6242A" w:rsidP="00C6242A">
      <w:pPr>
        <w:spacing w:line="360" w:lineRule="auto"/>
        <w:ind w:firstLineChars="200" w:firstLine="482"/>
        <w:jc w:val="left"/>
        <w:outlineLvl w:val="1"/>
        <w:rPr>
          <w:rFonts w:ascii="仿宋" w:eastAsia="仿宋" w:hAnsi="仿宋" w:cs="Arial"/>
          <w:sz w:val="24"/>
        </w:rPr>
      </w:pPr>
      <w:r>
        <w:rPr>
          <w:rFonts w:ascii="仿宋" w:eastAsia="仿宋" w:hAnsi="仿宋" w:cs="仿宋_GB2312" w:hint="eastAsia"/>
          <w:b/>
          <w:bCs/>
          <w:sz w:val="24"/>
        </w:rPr>
        <w:t>八．投资人</w:t>
      </w:r>
      <w:r>
        <w:rPr>
          <w:rFonts w:ascii="仿宋" w:eastAsia="仿宋" w:hAnsi="仿宋" w:cs="仿宋_GB2312"/>
          <w:b/>
          <w:bCs/>
          <w:sz w:val="24"/>
        </w:rPr>
        <w:t>须知附表</w:t>
      </w:r>
      <w:bookmarkEnd w:id="57"/>
    </w:p>
    <w:bookmarkEnd w:id="53"/>
    <w:bookmarkEnd w:id="54"/>
    <w:bookmarkEnd w:id="56"/>
    <w:p w:rsidR="00C6242A" w:rsidRDefault="00C6242A" w:rsidP="000B37FC">
      <w:pPr>
        <w:pStyle w:val="aa"/>
        <w:spacing w:beforeLines="100" w:afterLines="100"/>
        <w:jc w:val="center"/>
        <w:outlineLvl w:val="0"/>
        <w:rPr>
          <w:rFonts w:ascii="仿宋" w:eastAsia="仿宋" w:hAnsi="仿宋"/>
          <w:sz w:val="24"/>
        </w:rPr>
      </w:pPr>
      <w:r>
        <w:rPr>
          <w:rStyle w:val="a8"/>
          <w:rFonts w:ascii="仿宋" w:eastAsia="仿宋" w:hAnsi="仿宋" w:cs="仿宋" w:hint="eastAsia"/>
          <w:b w:val="0"/>
          <w:sz w:val="24"/>
        </w:rPr>
        <w:br w:type="page"/>
      </w:r>
      <w:bookmarkStart w:id="60" w:name="_Toc21465"/>
      <w:bookmarkStart w:id="61" w:name="_Toc18508"/>
      <w:bookmarkStart w:id="62" w:name="_Toc4354"/>
      <w:bookmarkStart w:id="63" w:name="_Toc474320152"/>
      <w:r>
        <w:rPr>
          <w:rFonts w:ascii="仿宋" w:eastAsia="仿宋" w:hAnsi="仿宋" w:cs="宋体" w:hint="eastAsia"/>
          <w:b/>
          <w:bCs/>
          <w:sz w:val="24"/>
        </w:rPr>
        <w:lastRenderedPageBreak/>
        <w:t>第二章 投资文件主要格式</w:t>
      </w:r>
      <w:bookmarkEnd w:id="60"/>
      <w:bookmarkEnd w:id="61"/>
      <w:bookmarkEnd w:id="62"/>
      <w:bookmarkEnd w:id="63"/>
    </w:p>
    <w:p w:rsidR="00C6242A" w:rsidRDefault="00C6242A" w:rsidP="00C6242A">
      <w:pPr>
        <w:spacing w:line="360" w:lineRule="auto"/>
        <w:ind w:firstLineChars="200" w:firstLine="480"/>
        <w:rPr>
          <w:rFonts w:ascii="仿宋" w:eastAsia="仿宋" w:hAnsi="仿宋" w:cs="仿宋"/>
          <w:sz w:val="24"/>
        </w:rPr>
      </w:pPr>
      <w:bookmarkStart w:id="64" w:name="_Toc239648609"/>
      <w:bookmarkStart w:id="65" w:name="_Toc239650612"/>
      <w:bookmarkStart w:id="66" w:name="_Toc239648875"/>
      <w:bookmarkStart w:id="67" w:name="_Toc239822629"/>
      <w:bookmarkStart w:id="68" w:name="_Toc239649321"/>
      <w:bookmarkStart w:id="69" w:name="_Toc239649397"/>
      <w:bookmarkStart w:id="70" w:name="_Toc239822514"/>
      <w:bookmarkStart w:id="71" w:name="_Toc239649773"/>
      <w:bookmarkStart w:id="72" w:name="_Toc239651331"/>
      <w:bookmarkStart w:id="73" w:name="_Toc369645654"/>
      <w:r>
        <w:rPr>
          <w:rFonts w:ascii="仿宋" w:eastAsia="仿宋" w:hAnsi="仿宋" w:cs="仿宋" w:hint="eastAsia"/>
          <w:sz w:val="24"/>
        </w:rPr>
        <w:t>本章节主要是明确投资人在编制投资文件时部分内容的格式要求。对于在本章节已列出的格式要求，投资人在编写投资文件时必须按要求编写，不得擅自改动；本章节没有列出对投资文件中其它内容格式要求的，投资人可自行编写拟定，格式不限。</w:t>
      </w:r>
    </w:p>
    <w:p w:rsidR="00C6242A" w:rsidRDefault="0018192F" w:rsidP="00C6242A">
      <w:pPr>
        <w:pStyle w:val="aa"/>
        <w:ind w:firstLineChars="200" w:firstLine="482"/>
        <w:outlineLvl w:val="1"/>
        <w:rPr>
          <w:rFonts w:ascii="仿宋" w:eastAsia="仿宋" w:hAnsi="仿宋"/>
          <w:b/>
          <w:sz w:val="24"/>
        </w:rPr>
      </w:pPr>
      <w:bookmarkStart w:id="74" w:name="_Toc20369"/>
      <w:bookmarkStart w:id="75" w:name="_Toc18480"/>
      <w:bookmarkStart w:id="76" w:name="_Toc19253"/>
      <w:bookmarkEnd w:id="64"/>
      <w:bookmarkEnd w:id="65"/>
      <w:bookmarkEnd w:id="66"/>
      <w:bookmarkEnd w:id="67"/>
      <w:bookmarkEnd w:id="68"/>
      <w:bookmarkEnd w:id="69"/>
      <w:bookmarkEnd w:id="70"/>
      <w:bookmarkEnd w:id="71"/>
      <w:bookmarkEnd w:id="72"/>
      <w:bookmarkEnd w:id="73"/>
      <w:r>
        <w:rPr>
          <w:rFonts w:ascii="仿宋" w:eastAsia="仿宋" w:hAnsi="仿宋"/>
          <w:b/>
          <w:sz w:val="24"/>
        </w:rPr>
        <w:pict>
          <v:rect id="矩形 1" o:spid="_x0000_s2050" style="position:absolute;left:0;text-align:left;margin-left:296.5pt;margin-top:21.35pt;width:147.75pt;height:41.05pt;z-index:251660288" o:gfxdata="UEsDBAoAAAAAAIdO4kAAAAAAAAAAAAAAAAAEAAAAZHJzL1BLAwQUAAAACACHTuJADeLcGNkAAAAK&#10;AQAADwAAAGRycy9kb3ducmV2LnhtbE2PMU/DMBCFdyT+g3VIbNRp2oIb4nQAFYmxTRe2S3wkgfgc&#10;xU4b+PWYCcbTfXrve/lutr040+g7xxqWiwQEce1Mx42GU7m/UyB8QDbYOyYNX+RhV1xf5ZgZd+ED&#10;nY+hETGEfYYa2hCGTEpft2TRL9xAHH/vbrQY4jk20ox4ieG2l2mS3EuLHceGFgd6aqn+PE5WQ9Wl&#10;J/w+lC+J3e5X4XUuP6a3Z61vb5bJI4hAc/iD4Vc/qkMRnSo3sfGi17DZruKWoGGdPoCIgFJqA6KK&#10;ZLpWIItc/p9Q/ABQSwMEFAAAAAgAh07iQLXVyTDlAQAA2wMAAA4AAABkcnMvZTJvRG9jLnhtbK1T&#10;S44TMRDdI3EHy3vSnQwZhlY6syCEDYKRBg5Qsd3dlvyTy5PunAaJHYfgOIhrUHZCZgZYIEQv3FX2&#10;83PVe/bqerKG7VVE7V3L57OaM+WEl9r1Lf/4YfvsijNM4CQY71TLDwr59frpk9UYGrXwgzdSRUYk&#10;DpsxtHxIKTRVhWJQFnDmg3K02PloIVEa+0pGGIndmmpR15fV6KMM0QuFSLOb4yJfF/6uUyK97zpU&#10;iZmWU22pjLGMuzxW6xU0fYQwaHEqA/6hCgva0aFnqg0kYHdR/0ZltYgefZdmwtvKd50WqvRA3czr&#10;X7q5HSCo0guJg+EsE/4/WvFufxOZluQdZw4sWfT905dvXz+zedZmDNgQ5DbcxFOGFOZGpy7a/KcW&#10;2FT0PJz1VFNigibnVy8uny+WnAlaWy7mFxfLTFrd7w4R0xvlLctByyP5VWSE/VtMR+hPSD4MvdFy&#10;q40pSex3r0xkeyBvt+U7sT+CGcfGlr9cljqArlhnIFFJNlDT6Ppy3qMd+JC4Lt+fiHNhG8DhWEBh&#10;yDBorE4qlmhQIF87ydIhkLCOXgDPxVglOTOKHkyOCjKBNn+DJO2MIwmzMUcrcpSm3UQ0Odx5eSBH&#10;70LU/UCSFhsLnG5Q0f502/MVfZgX0vs3uf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eLcGNkA&#10;AAAKAQAADwAAAAAAAAABACAAAAAiAAAAZHJzL2Rvd25yZXYueG1sUEsBAhQAFAAAAAgAh07iQLXV&#10;yTDlAQAA2wMAAA4AAAAAAAAAAQAgAAAAKAEAAGRycy9lMm9Eb2MueG1sUEsFBgAAAAAGAAYAWQEA&#10;AH8FAAAAAA==&#10;">
            <v:textbox>
              <w:txbxContent>
                <w:p w:rsidR="00C6242A" w:rsidRDefault="00C6242A" w:rsidP="00C6242A">
                  <w:pPr>
                    <w:jc w:val="center"/>
                    <w:rPr>
                      <w:b/>
                      <w:sz w:val="44"/>
                      <w:szCs w:val="44"/>
                    </w:rPr>
                  </w:pPr>
                  <w:r>
                    <w:rPr>
                      <w:rFonts w:hint="eastAsia"/>
                      <w:b/>
                      <w:sz w:val="44"/>
                      <w:szCs w:val="44"/>
                    </w:rPr>
                    <w:t>正本或副本</w:t>
                  </w:r>
                </w:p>
              </w:txbxContent>
            </v:textbox>
          </v:rect>
        </w:pict>
      </w:r>
      <w:bookmarkStart w:id="77" w:name="_Toc474320153"/>
      <w:r w:rsidR="00C6242A">
        <w:rPr>
          <w:rFonts w:ascii="仿宋" w:eastAsia="仿宋" w:hAnsi="仿宋" w:hint="eastAsia"/>
          <w:b/>
          <w:sz w:val="24"/>
        </w:rPr>
        <w:t>格式1 投资文件封面格式</w:t>
      </w:r>
      <w:bookmarkEnd w:id="74"/>
      <w:bookmarkEnd w:id="75"/>
      <w:bookmarkEnd w:id="76"/>
      <w:bookmarkEnd w:id="77"/>
    </w:p>
    <w:p w:rsidR="00C6242A" w:rsidRDefault="00C6242A" w:rsidP="00C6242A">
      <w:pPr>
        <w:pStyle w:val="aa"/>
        <w:rPr>
          <w:rFonts w:ascii="仿宋" w:eastAsia="仿宋" w:hAnsi="仿宋"/>
          <w:b/>
          <w:sz w:val="24"/>
        </w:rPr>
      </w:pPr>
    </w:p>
    <w:p w:rsidR="00C6242A" w:rsidRDefault="00C6242A" w:rsidP="00C6242A">
      <w:pPr>
        <w:pStyle w:val="aa"/>
        <w:jc w:val="center"/>
        <w:rPr>
          <w:rFonts w:ascii="仿宋" w:eastAsia="仿宋" w:hAnsi="仿宋"/>
          <w:b/>
          <w:sz w:val="24"/>
        </w:rPr>
      </w:pPr>
    </w:p>
    <w:p w:rsidR="00C6242A" w:rsidRDefault="00C6242A" w:rsidP="00C6242A">
      <w:pPr>
        <w:pStyle w:val="aa"/>
        <w:jc w:val="center"/>
        <w:rPr>
          <w:rFonts w:ascii="仿宋" w:eastAsia="仿宋" w:hAnsi="仿宋"/>
          <w:b/>
          <w:sz w:val="24"/>
        </w:rPr>
      </w:pPr>
      <w:r>
        <w:rPr>
          <w:rFonts w:ascii="仿宋" w:eastAsia="仿宋" w:hAnsi="仿宋" w:hint="eastAsia"/>
          <w:b/>
          <w:sz w:val="24"/>
        </w:rPr>
        <w:t xml:space="preserve">投资文件  </w:t>
      </w:r>
    </w:p>
    <w:p w:rsidR="00C6242A" w:rsidRDefault="00C6242A" w:rsidP="00C6242A">
      <w:pPr>
        <w:pStyle w:val="aa"/>
        <w:rPr>
          <w:rFonts w:ascii="仿宋" w:eastAsia="仿宋" w:hAnsi="仿宋"/>
          <w:b/>
          <w:sz w:val="24"/>
        </w:rPr>
      </w:pP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 xml:space="preserve">项目名称：                         </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 xml:space="preserve">投资人（加盖公章）：                </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 xml:space="preserve">法定代表人或其委托代理人签字：       </w:t>
      </w:r>
    </w:p>
    <w:p w:rsidR="00C6242A" w:rsidRDefault="00C6242A" w:rsidP="00C6242A">
      <w:pPr>
        <w:tabs>
          <w:tab w:val="left" w:pos="7665"/>
        </w:tabs>
        <w:spacing w:line="360" w:lineRule="auto"/>
        <w:ind w:firstLineChars="200" w:firstLine="480"/>
        <w:jc w:val="center"/>
        <w:rPr>
          <w:rFonts w:ascii="仿宋" w:eastAsia="仿宋" w:hAnsi="仿宋"/>
          <w:sz w:val="24"/>
        </w:rPr>
      </w:pPr>
      <w:r>
        <w:rPr>
          <w:rFonts w:ascii="仿宋" w:eastAsia="仿宋" w:hAnsi="仿宋"/>
          <w:sz w:val="24"/>
        </w:rPr>
        <w:t>年</w:t>
      </w:r>
      <w:r>
        <w:rPr>
          <w:rFonts w:ascii="仿宋" w:eastAsia="仿宋" w:hAnsi="仿宋" w:hint="eastAsia"/>
          <w:sz w:val="24"/>
        </w:rPr>
        <w:t xml:space="preserve">     </w:t>
      </w:r>
      <w:r>
        <w:rPr>
          <w:rFonts w:ascii="仿宋" w:eastAsia="仿宋" w:hAnsi="仿宋"/>
          <w:sz w:val="24"/>
        </w:rPr>
        <w:t>月</w:t>
      </w:r>
      <w:r>
        <w:rPr>
          <w:rFonts w:ascii="仿宋" w:eastAsia="仿宋" w:hAnsi="仿宋" w:hint="eastAsia"/>
          <w:sz w:val="24"/>
        </w:rPr>
        <w:t xml:space="preserve">     </w:t>
      </w:r>
      <w:r>
        <w:rPr>
          <w:rFonts w:ascii="仿宋" w:eastAsia="仿宋" w:hAnsi="仿宋"/>
          <w:sz w:val="24"/>
        </w:rPr>
        <w:t>日</w:t>
      </w:r>
      <w:bookmarkStart w:id="78" w:name="_Toc4657"/>
    </w:p>
    <w:p w:rsidR="00C6242A" w:rsidRDefault="00C6242A" w:rsidP="00C6242A">
      <w:pPr>
        <w:pStyle w:val="aa"/>
        <w:ind w:firstLineChars="200" w:firstLine="482"/>
        <w:outlineLvl w:val="1"/>
        <w:rPr>
          <w:rFonts w:ascii="仿宋" w:eastAsia="仿宋" w:hAnsi="仿宋"/>
          <w:b/>
          <w:sz w:val="24"/>
        </w:rPr>
      </w:pPr>
      <w:r>
        <w:rPr>
          <w:rFonts w:ascii="仿宋" w:eastAsia="仿宋" w:hAnsi="仿宋" w:hint="eastAsia"/>
          <w:b/>
          <w:sz w:val="24"/>
        </w:rPr>
        <w:br w:type="page"/>
      </w:r>
      <w:bookmarkStart w:id="79" w:name="_Toc24244"/>
      <w:bookmarkStart w:id="80" w:name="_Toc474320155"/>
      <w:bookmarkStart w:id="81" w:name="_Toc12052"/>
      <w:bookmarkStart w:id="82" w:name="_Toc18024"/>
      <w:bookmarkStart w:id="83" w:name="_Toc295978804"/>
      <w:bookmarkStart w:id="84" w:name="_Toc16350"/>
      <w:bookmarkStart w:id="85" w:name="_Toc294518930"/>
      <w:bookmarkStart w:id="86" w:name="_Toc12264"/>
      <w:bookmarkStart w:id="87" w:name="_Toc351016488"/>
      <w:bookmarkEnd w:id="78"/>
      <w:r>
        <w:rPr>
          <w:rFonts w:ascii="仿宋" w:eastAsia="仿宋" w:hAnsi="仿宋" w:hint="eastAsia"/>
          <w:b/>
          <w:sz w:val="24"/>
        </w:rPr>
        <w:lastRenderedPageBreak/>
        <w:t>格式2 投资申请承诺函</w:t>
      </w:r>
      <w:bookmarkEnd w:id="79"/>
      <w:bookmarkEnd w:id="80"/>
      <w:bookmarkEnd w:id="81"/>
    </w:p>
    <w:p w:rsidR="00C6242A" w:rsidRDefault="00C6242A" w:rsidP="00C6242A">
      <w:pPr>
        <w:pStyle w:val="aa"/>
        <w:ind w:firstLineChars="200" w:firstLine="482"/>
        <w:jc w:val="center"/>
        <w:rPr>
          <w:rFonts w:ascii="仿宋" w:eastAsia="仿宋" w:hAnsi="仿宋" w:cs="宋体"/>
          <w:b/>
          <w:sz w:val="24"/>
        </w:rPr>
      </w:pPr>
    </w:p>
    <w:p w:rsidR="00C6242A" w:rsidRDefault="00C6242A" w:rsidP="00C6242A">
      <w:pPr>
        <w:pStyle w:val="aa"/>
        <w:ind w:firstLineChars="200" w:firstLine="482"/>
        <w:jc w:val="center"/>
        <w:rPr>
          <w:rFonts w:ascii="仿宋" w:eastAsia="仿宋" w:hAnsi="仿宋" w:cs="宋体"/>
          <w:b/>
          <w:sz w:val="24"/>
        </w:rPr>
      </w:pPr>
    </w:p>
    <w:p w:rsidR="00C6242A" w:rsidRDefault="00C6242A" w:rsidP="00C6242A">
      <w:pPr>
        <w:pStyle w:val="aa"/>
        <w:ind w:firstLineChars="200" w:firstLine="482"/>
        <w:jc w:val="center"/>
        <w:rPr>
          <w:rFonts w:ascii="仿宋" w:eastAsia="仿宋" w:hAnsi="仿宋" w:cs="宋体"/>
          <w:b/>
          <w:sz w:val="24"/>
        </w:rPr>
      </w:pPr>
      <w:r>
        <w:rPr>
          <w:rFonts w:ascii="仿宋" w:eastAsia="仿宋" w:hAnsi="仿宋" w:cs="宋体" w:hint="eastAsia"/>
          <w:b/>
          <w:sz w:val="24"/>
        </w:rPr>
        <w:t>投资申请承诺函</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 xml:space="preserve">致：               </w:t>
      </w:r>
    </w:p>
    <w:p w:rsidR="00C6242A" w:rsidRDefault="00C6242A" w:rsidP="00C6242A">
      <w:pPr>
        <w:pStyle w:val="aa"/>
        <w:ind w:firstLineChars="200" w:firstLine="480"/>
        <w:rPr>
          <w:rFonts w:ascii="仿宋" w:eastAsia="仿宋" w:hAnsi="仿宋" w:cs="仿宋"/>
          <w:sz w:val="24"/>
        </w:rPr>
      </w:pPr>
      <w:bookmarkStart w:id="88" w:name="_Toc320622600"/>
      <w:bookmarkStart w:id="89" w:name="_Toc320622627"/>
      <w:bookmarkStart w:id="90" w:name="_Toc320622625"/>
      <w:bookmarkStart w:id="91" w:name="_Toc320622604"/>
      <w:bookmarkStart w:id="92" w:name="_Toc320622621"/>
      <w:bookmarkStart w:id="93" w:name="_Toc320622620"/>
      <w:bookmarkStart w:id="94" w:name="_Toc320622607"/>
      <w:bookmarkStart w:id="95" w:name="_Toc320622598"/>
      <w:bookmarkStart w:id="96" w:name="_Toc320622626"/>
      <w:bookmarkStart w:id="97" w:name="_Toc320622624"/>
      <w:bookmarkStart w:id="98" w:name="_Toc320622608"/>
      <w:bookmarkStart w:id="99" w:name="_Toc320622618"/>
      <w:bookmarkStart w:id="100" w:name="_Toc320622605"/>
      <w:bookmarkStart w:id="101" w:name="_Toc320622606"/>
      <w:bookmarkStart w:id="102" w:name="_Toc320622602"/>
      <w:bookmarkStart w:id="103" w:name="_Toc320622614"/>
      <w:bookmarkStart w:id="104" w:name="_Toc320622623"/>
      <w:bookmarkStart w:id="105" w:name="_Toc320622615"/>
      <w:bookmarkStart w:id="106" w:name="_Toc320622617"/>
      <w:bookmarkStart w:id="107" w:name="_Toc320622611"/>
      <w:bookmarkStart w:id="108" w:name="_Toc320622612"/>
      <w:bookmarkStart w:id="109" w:name="_Toc320622603"/>
      <w:bookmarkStart w:id="110" w:name="_Toc320622622"/>
      <w:bookmarkStart w:id="111" w:name="_Toc320622613"/>
      <w:bookmarkStart w:id="112" w:name="_Toc320622616"/>
      <w:bookmarkStart w:id="113" w:name="_Toc320622599"/>
      <w:bookmarkStart w:id="114" w:name="_Toc320622593"/>
      <w:bookmarkStart w:id="115" w:name="_Toc320622597"/>
      <w:bookmarkStart w:id="116" w:name="_Toc320622601"/>
      <w:bookmarkStart w:id="117" w:name="_Toc320622596"/>
      <w:bookmarkStart w:id="118" w:name="_Toc320622619"/>
      <w:bookmarkStart w:id="119" w:name="_Toc320622595"/>
      <w:bookmarkStart w:id="120" w:name="_Toc320622610"/>
      <w:bookmarkStart w:id="121" w:name="_Toc320622609"/>
      <w:bookmarkStart w:id="122" w:name="_Toc320622594"/>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仿宋" w:eastAsia="仿宋" w:hAnsi="仿宋" w:cs="仿宋" w:hint="eastAsia"/>
          <w:sz w:val="24"/>
        </w:rPr>
        <w:t>我方已全面研究了</w:t>
      </w:r>
      <w:r>
        <w:rPr>
          <w:rFonts w:ascii="仿宋" w:eastAsia="仿宋" w:hAnsi="仿宋" w:cs="仿宋" w:hint="eastAsia"/>
          <w:sz w:val="24"/>
          <w:u w:val="single"/>
        </w:rPr>
        <w:t xml:space="preserve">                 （项目名称）</w:t>
      </w:r>
      <w:r>
        <w:rPr>
          <w:rFonts w:ascii="仿宋" w:eastAsia="仿宋" w:hAnsi="仿宋" w:cs="仿宋" w:hint="eastAsia"/>
          <w:sz w:val="24"/>
        </w:rPr>
        <w:t>的《招商公告》，决定参加贵单位组织的本项目的投资申请。我方授权</w:t>
      </w:r>
      <w:r>
        <w:rPr>
          <w:rFonts w:ascii="仿宋" w:eastAsia="仿宋" w:hAnsi="仿宋" w:cs="仿宋" w:hint="eastAsia"/>
          <w:sz w:val="24"/>
          <w:u w:val="single"/>
        </w:rPr>
        <w:t xml:space="preserve">         （姓名、职务）</w:t>
      </w:r>
      <w:r>
        <w:rPr>
          <w:rFonts w:ascii="仿宋" w:eastAsia="仿宋" w:hAnsi="仿宋" w:cs="仿宋" w:hint="eastAsia"/>
          <w:sz w:val="24"/>
        </w:rPr>
        <w:t>代表我方</w:t>
      </w:r>
      <w:r>
        <w:rPr>
          <w:rFonts w:ascii="仿宋" w:eastAsia="仿宋" w:hAnsi="仿宋" w:cs="仿宋" w:hint="eastAsia"/>
          <w:sz w:val="24"/>
          <w:u w:val="single"/>
        </w:rPr>
        <w:t xml:space="preserve">             </w:t>
      </w:r>
      <w:r>
        <w:rPr>
          <w:rFonts w:ascii="仿宋" w:eastAsia="仿宋" w:hAnsi="仿宋" w:cs="仿宋" w:hint="eastAsia"/>
          <w:sz w:val="24"/>
        </w:rPr>
        <w:t>全权处理本项目投资申请的有关事宜。</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1、我方对所提交的投资文件其真实性、合法性承担一切法律责任。</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2、一旦我方入选，我方将严格按照《招商公告》的规定的所有要求，参加</w:t>
      </w:r>
      <w:r w:rsidR="007A5F71">
        <w:rPr>
          <w:rFonts w:ascii="仿宋" w:eastAsia="仿宋" w:hAnsi="仿宋" w:cs="仿宋_GB2312" w:hint="eastAsia"/>
          <w:bCs/>
          <w:sz w:val="24"/>
        </w:rPr>
        <w:t>万源市中心医院康养和肿瘤康复治疗中心建设项目（第二次）</w:t>
      </w:r>
      <w:r>
        <w:rPr>
          <w:rFonts w:ascii="仿宋" w:eastAsia="仿宋" w:hAnsi="仿宋" w:cs="仿宋" w:hint="eastAsia"/>
          <w:sz w:val="24"/>
        </w:rPr>
        <w:t>，将按照招商人要求完成项目。</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3、我方已详细审查全部《招商公告》，包括修改文件（如有）以及全部参考资料和有关附件。我方已完全理解，并同意放弃对此有不清楚、误解以及对《招商公告》内容质疑的权利。</w:t>
      </w:r>
    </w:p>
    <w:p w:rsidR="00C6242A" w:rsidRDefault="00C6242A" w:rsidP="00C6242A">
      <w:pPr>
        <w:pStyle w:val="aa"/>
        <w:spacing w:line="240" w:lineRule="auto"/>
        <w:ind w:firstLineChars="200" w:firstLine="480"/>
        <w:rPr>
          <w:rFonts w:ascii="仿宋" w:eastAsia="仿宋" w:hAnsi="仿宋" w:cs="仿宋"/>
          <w:sz w:val="24"/>
        </w:rPr>
      </w:pPr>
      <w:r>
        <w:rPr>
          <w:rFonts w:ascii="仿宋" w:eastAsia="仿宋" w:hAnsi="仿宋" w:cs="仿宋" w:hint="eastAsia"/>
          <w:sz w:val="24"/>
        </w:rPr>
        <w:t>投资人名称（公章）：</w:t>
      </w:r>
    </w:p>
    <w:p w:rsidR="00C6242A" w:rsidRDefault="00C6242A" w:rsidP="00C6242A">
      <w:pPr>
        <w:pStyle w:val="aa"/>
        <w:spacing w:line="240" w:lineRule="auto"/>
        <w:ind w:firstLineChars="200" w:firstLine="480"/>
        <w:rPr>
          <w:rFonts w:ascii="仿宋" w:eastAsia="仿宋" w:hAnsi="仿宋" w:cs="仿宋"/>
          <w:sz w:val="24"/>
        </w:rPr>
      </w:pPr>
      <w:r>
        <w:rPr>
          <w:rFonts w:ascii="仿宋" w:eastAsia="仿宋" w:hAnsi="仿宋" w:cs="仿宋" w:hint="eastAsia"/>
          <w:sz w:val="24"/>
        </w:rPr>
        <w:t>法定代表人（或委托代理人）签字：</w:t>
      </w:r>
    </w:p>
    <w:p w:rsidR="00C6242A" w:rsidRDefault="00C6242A" w:rsidP="00C6242A">
      <w:pPr>
        <w:pStyle w:val="aa"/>
        <w:spacing w:line="240" w:lineRule="auto"/>
        <w:ind w:firstLineChars="200" w:firstLine="480"/>
        <w:rPr>
          <w:rFonts w:ascii="仿宋" w:eastAsia="仿宋" w:hAnsi="仿宋"/>
          <w:sz w:val="24"/>
        </w:rPr>
        <w:sectPr w:rsidR="00C6242A">
          <w:headerReference w:type="default" r:id="rId14"/>
          <w:footerReference w:type="default" r:id="rId15"/>
          <w:pgSz w:w="11906" w:h="16838"/>
          <w:pgMar w:top="1797" w:right="1474" w:bottom="1797" w:left="1587" w:header="720" w:footer="720" w:gutter="0"/>
          <w:pgNumType w:fmt="numberInDash"/>
          <w:cols w:space="720"/>
          <w:docGrid w:type="lines" w:linePitch="312"/>
        </w:sectPr>
      </w:pPr>
      <w:r>
        <w:rPr>
          <w:rFonts w:ascii="仿宋" w:eastAsia="仿宋" w:hAnsi="仿宋" w:cs="仿宋" w:hint="eastAsia"/>
          <w:sz w:val="24"/>
        </w:rPr>
        <w:t>日    期：</w:t>
      </w:r>
      <w:bookmarkEnd w:id="82"/>
    </w:p>
    <w:p w:rsidR="00C6242A" w:rsidRDefault="00C6242A" w:rsidP="00C6242A">
      <w:pPr>
        <w:pStyle w:val="aa"/>
        <w:ind w:firstLineChars="200" w:firstLine="482"/>
        <w:outlineLvl w:val="1"/>
        <w:rPr>
          <w:rFonts w:ascii="仿宋" w:eastAsia="仿宋" w:hAnsi="仿宋"/>
          <w:b/>
          <w:sz w:val="24"/>
        </w:rPr>
      </w:pPr>
      <w:bookmarkStart w:id="123" w:name="_Toc474320158"/>
      <w:bookmarkStart w:id="124" w:name="_Toc8611"/>
      <w:bookmarkStart w:id="125" w:name="_Toc18300"/>
      <w:bookmarkStart w:id="126" w:name="_Toc7473"/>
      <w:r>
        <w:rPr>
          <w:rFonts w:ascii="仿宋" w:eastAsia="仿宋" w:hAnsi="仿宋" w:hint="eastAsia"/>
          <w:b/>
          <w:sz w:val="24"/>
        </w:rPr>
        <w:lastRenderedPageBreak/>
        <w:t>格式3 授权委托书</w:t>
      </w:r>
      <w:bookmarkEnd w:id="123"/>
      <w:bookmarkEnd w:id="124"/>
      <w:bookmarkEnd w:id="125"/>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ind w:firstLineChars="200" w:firstLine="482"/>
        <w:jc w:val="center"/>
        <w:rPr>
          <w:rFonts w:ascii="仿宋" w:eastAsia="仿宋" w:hAnsi="仿宋" w:cs="宋体"/>
          <w:b/>
          <w:sz w:val="24"/>
        </w:rPr>
      </w:pPr>
      <w:r>
        <w:rPr>
          <w:rFonts w:ascii="仿宋" w:eastAsia="仿宋" w:hAnsi="仿宋" w:cs="宋体" w:hint="eastAsia"/>
          <w:b/>
          <w:sz w:val="24"/>
        </w:rPr>
        <w:t>授权委托书</w:t>
      </w:r>
    </w:p>
    <w:p w:rsidR="00C6242A" w:rsidRDefault="00C6242A" w:rsidP="00C6242A">
      <w:pPr>
        <w:spacing w:line="360" w:lineRule="auto"/>
        <w:ind w:firstLineChars="200" w:firstLine="480"/>
        <w:jc w:val="left"/>
        <w:rPr>
          <w:rFonts w:ascii="仿宋" w:eastAsia="仿宋" w:hAnsi="仿宋" w:cs="仿宋"/>
          <w:sz w:val="24"/>
        </w:rPr>
      </w:pPr>
    </w:p>
    <w:p w:rsidR="00C6242A" w:rsidRDefault="00C6242A" w:rsidP="00C6242A">
      <w:pPr>
        <w:spacing w:line="360" w:lineRule="auto"/>
        <w:ind w:firstLineChars="200" w:firstLine="480"/>
        <w:jc w:val="left"/>
        <w:rPr>
          <w:rFonts w:ascii="仿宋" w:eastAsia="仿宋" w:hAnsi="仿宋" w:cs="仿宋"/>
          <w:sz w:val="24"/>
        </w:rPr>
      </w:pPr>
      <w:r>
        <w:rPr>
          <w:rFonts w:ascii="仿宋" w:eastAsia="仿宋" w:hAnsi="仿宋" w:cs="仿宋" w:hint="eastAsia"/>
          <w:sz w:val="24"/>
        </w:rPr>
        <w:t>致：</w:t>
      </w:r>
      <w:r>
        <w:rPr>
          <w:rFonts w:ascii="仿宋" w:eastAsia="仿宋" w:hAnsi="仿宋" w:cs="仿宋"/>
          <w:sz w:val="24"/>
        </w:rPr>
        <w:t xml:space="preserve">           </w:t>
      </w:r>
    </w:p>
    <w:p w:rsidR="00C6242A" w:rsidRDefault="00C6242A" w:rsidP="00C6242A">
      <w:pPr>
        <w:pStyle w:val="aa"/>
        <w:ind w:firstLineChars="200" w:firstLine="480"/>
        <w:rPr>
          <w:rFonts w:ascii="仿宋" w:eastAsia="仿宋" w:hAnsi="仿宋"/>
          <w:sz w:val="24"/>
        </w:rPr>
      </w:pPr>
      <w:r>
        <w:rPr>
          <w:rFonts w:ascii="仿宋" w:eastAsia="仿宋" w:hAnsi="仿宋" w:cs="仿宋"/>
          <w:sz w:val="24"/>
        </w:rPr>
        <w:t>__________________</w:t>
      </w:r>
      <w:r>
        <w:rPr>
          <w:rFonts w:ascii="仿宋" w:eastAsia="仿宋" w:hAnsi="仿宋" w:cs="仿宋" w:hint="eastAsia"/>
          <w:sz w:val="24"/>
        </w:rPr>
        <w:t>（投资人全称）法定代表人</w:t>
      </w:r>
      <w:r>
        <w:rPr>
          <w:rFonts w:ascii="仿宋" w:eastAsia="仿宋" w:hAnsi="仿宋" w:cs="仿宋"/>
          <w:sz w:val="24"/>
        </w:rPr>
        <w:t xml:space="preserve">____________ </w:t>
      </w:r>
      <w:r>
        <w:rPr>
          <w:rFonts w:ascii="仿宋" w:eastAsia="仿宋" w:hAnsi="仿宋" w:cs="仿宋" w:hint="eastAsia"/>
          <w:sz w:val="24"/>
        </w:rPr>
        <w:t>授权委托</w:t>
      </w:r>
      <w:r>
        <w:rPr>
          <w:rFonts w:ascii="仿宋" w:eastAsia="仿宋" w:hAnsi="仿宋" w:cs="仿宋"/>
          <w:sz w:val="24"/>
        </w:rPr>
        <w:t>_____________</w:t>
      </w:r>
      <w:r>
        <w:rPr>
          <w:rFonts w:ascii="仿宋" w:eastAsia="仿宋" w:hAnsi="仿宋" w:cs="仿宋" w:hint="eastAsia"/>
          <w:sz w:val="24"/>
        </w:rPr>
        <w:t>为我的代理人，参加贵单位组织的</w:t>
      </w:r>
      <w:r>
        <w:rPr>
          <w:rFonts w:ascii="仿宋" w:eastAsia="仿宋" w:hAnsi="仿宋" w:cs="仿宋"/>
          <w:sz w:val="24"/>
          <w:u w:val="single"/>
        </w:rPr>
        <w:t xml:space="preserve">                  </w:t>
      </w:r>
      <w:r>
        <w:rPr>
          <w:rFonts w:ascii="仿宋" w:eastAsia="仿宋" w:hAnsi="仿宋" w:cs="仿宋" w:hint="eastAsia"/>
          <w:sz w:val="24"/>
        </w:rPr>
        <w:t>（项目名称）的投资申请。代理人在本次招商中所签署的一切文件和处理的一切有关事宜，我公司均予承认，所产生的法律后果均由我单位承担。</w:t>
      </w: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代理人无转委托权，本授权书自</w:t>
      </w:r>
      <w:r>
        <w:rPr>
          <w:rFonts w:ascii="仿宋" w:eastAsia="仿宋" w:hAnsi="仿宋" w:cs="仿宋"/>
          <w:sz w:val="24"/>
          <w:u w:val="single"/>
        </w:rPr>
        <w:t xml:space="preserve">    </w:t>
      </w:r>
      <w:r>
        <w:rPr>
          <w:rFonts w:ascii="仿宋" w:eastAsia="仿宋" w:hAnsi="仿宋" w:cs="仿宋" w:hint="eastAsia"/>
          <w:sz w:val="24"/>
        </w:rPr>
        <w:t>年</w:t>
      </w:r>
      <w:r>
        <w:rPr>
          <w:rFonts w:ascii="仿宋" w:eastAsia="仿宋" w:hAnsi="仿宋" w:cs="仿宋"/>
          <w:sz w:val="24"/>
          <w:u w:val="single"/>
        </w:rPr>
        <w:t xml:space="preserve">   </w:t>
      </w:r>
      <w:r>
        <w:rPr>
          <w:rFonts w:ascii="仿宋" w:eastAsia="仿宋" w:hAnsi="仿宋" w:cs="仿宋" w:hint="eastAsia"/>
          <w:sz w:val="24"/>
        </w:rPr>
        <w:t>月</w:t>
      </w:r>
      <w:r>
        <w:rPr>
          <w:rFonts w:ascii="仿宋" w:eastAsia="仿宋" w:hAnsi="仿宋" w:cs="仿宋"/>
          <w:sz w:val="24"/>
          <w:u w:val="single"/>
        </w:rPr>
        <w:t xml:space="preserve">   </w:t>
      </w:r>
      <w:r>
        <w:rPr>
          <w:rFonts w:ascii="仿宋" w:eastAsia="仿宋" w:hAnsi="仿宋" w:cs="仿宋" w:hint="eastAsia"/>
          <w:sz w:val="24"/>
        </w:rPr>
        <w:t>日签字生效，特此声明。</w:t>
      </w:r>
    </w:p>
    <w:p w:rsidR="00C6242A" w:rsidRDefault="00C6242A" w:rsidP="00C6242A">
      <w:pPr>
        <w:pStyle w:val="aa"/>
        <w:spacing w:line="240" w:lineRule="auto"/>
        <w:ind w:firstLineChars="200" w:firstLine="480"/>
        <w:rPr>
          <w:rFonts w:ascii="仿宋" w:eastAsia="仿宋" w:hAnsi="仿宋" w:cs="仿宋"/>
          <w:sz w:val="24"/>
        </w:rPr>
      </w:pP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投资人名称（公章）：</w:t>
      </w: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法定代表人（签字）：</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委托代理人（签字）：</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联系电话：          （固定电话）         （移动电话）</w:t>
      </w: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日</w:t>
      </w:r>
      <w:r>
        <w:rPr>
          <w:rFonts w:ascii="仿宋" w:eastAsia="仿宋" w:hAnsi="仿宋" w:cs="仿宋"/>
          <w:sz w:val="24"/>
        </w:rPr>
        <w:t xml:space="preserve">    </w:t>
      </w:r>
      <w:r>
        <w:rPr>
          <w:rFonts w:ascii="仿宋" w:eastAsia="仿宋" w:hAnsi="仿宋" w:cs="仿宋" w:hint="eastAsia"/>
          <w:sz w:val="24"/>
        </w:rPr>
        <w:t>期</w:t>
      </w:r>
      <w:r>
        <w:rPr>
          <w:rFonts w:ascii="仿宋" w:eastAsia="仿宋" w:hAnsi="仿宋" w:cs="仿宋"/>
          <w:sz w:val="24"/>
        </w:rPr>
        <w:t>:</w:t>
      </w:r>
    </w:p>
    <w:p w:rsidR="00C6242A" w:rsidRDefault="00C6242A" w:rsidP="00C6242A">
      <w:pPr>
        <w:pStyle w:val="aa"/>
        <w:spacing w:line="240" w:lineRule="auto"/>
        <w:ind w:firstLineChars="200" w:firstLine="480"/>
        <w:rPr>
          <w:rFonts w:ascii="仿宋" w:eastAsia="仿宋" w:hAnsi="仿宋" w:cs="仿宋"/>
          <w:sz w:val="24"/>
        </w:rPr>
      </w:pPr>
    </w:p>
    <w:p w:rsidR="00C6242A" w:rsidRDefault="00C6242A" w:rsidP="00C6242A">
      <w:pPr>
        <w:pStyle w:val="aa"/>
        <w:spacing w:line="240" w:lineRule="auto"/>
        <w:ind w:firstLineChars="200" w:firstLine="480"/>
        <w:rPr>
          <w:rFonts w:ascii="仿宋" w:eastAsia="仿宋" w:hAnsi="仿宋" w:cs="仿宋"/>
          <w:sz w:val="24"/>
        </w:rPr>
      </w:pPr>
      <w:r>
        <w:rPr>
          <w:rFonts w:ascii="仿宋" w:eastAsia="仿宋" w:hAnsi="仿宋" w:cs="仿宋" w:hint="eastAsia"/>
          <w:sz w:val="24"/>
        </w:rPr>
        <w:t>附：（1）法定代表人身份证复印件。</w:t>
      </w:r>
    </w:p>
    <w:p w:rsidR="00C6242A" w:rsidRDefault="00C6242A" w:rsidP="00C6242A">
      <w:pPr>
        <w:pStyle w:val="aa"/>
        <w:spacing w:line="240" w:lineRule="auto"/>
        <w:ind w:firstLineChars="400" w:firstLine="960"/>
        <w:rPr>
          <w:rFonts w:ascii="仿宋" w:eastAsia="仿宋" w:hAnsi="仿宋" w:cs="仿宋"/>
          <w:sz w:val="24"/>
        </w:rPr>
      </w:pPr>
      <w:r>
        <w:rPr>
          <w:rFonts w:ascii="仿宋" w:eastAsia="仿宋" w:hAnsi="仿宋" w:cs="仿宋" w:hint="eastAsia"/>
          <w:sz w:val="24"/>
        </w:rPr>
        <w:t>（2）委托代理人身份证复印件。</w:t>
      </w:r>
    </w:p>
    <w:p w:rsidR="00C6242A" w:rsidRDefault="00C6242A" w:rsidP="00C6242A">
      <w:pPr>
        <w:pStyle w:val="aa"/>
        <w:spacing w:line="240" w:lineRule="auto"/>
        <w:ind w:firstLineChars="200" w:firstLine="480"/>
        <w:rPr>
          <w:rFonts w:ascii="仿宋" w:eastAsia="仿宋" w:hAnsi="仿宋"/>
          <w:sz w:val="24"/>
        </w:rPr>
      </w:pPr>
    </w:p>
    <w:p w:rsidR="00C6242A" w:rsidRDefault="00C6242A" w:rsidP="00C6242A">
      <w:pPr>
        <w:pStyle w:val="aa"/>
        <w:ind w:firstLineChars="200" w:firstLine="482"/>
        <w:outlineLvl w:val="1"/>
        <w:rPr>
          <w:rFonts w:ascii="仿宋" w:eastAsia="仿宋" w:hAnsi="仿宋"/>
          <w:b/>
          <w:sz w:val="24"/>
        </w:rPr>
      </w:pPr>
      <w:bookmarkStart w:id="127" w:name="_Toc28546"/>
      <w:bookmarkStart w:id="128" w:name="_Toc474320159"/>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outlineLvl w:val="1"/>
        <w:rPr>
          <w:rFonts w:ascii="仿宋" w:eastAsia="仿宋" w:hAnsi="仿宋"/>
          <w:b/>
          <w:sz w:val="24"/>
        </w:rPr>
      </w:pPr>
    </w:p>
    <w:p w:rsidR="00C6242A" w:rsidRDefault="00C6242A" w:rsidP="00C6242A">
      <w:pPr>
        <w:pStyle w:val="aa"/>
        <w:outlineLvl w:val="1"/>
        <w:rPr>
          <w:rFonts w:ascii="仿宋" w:eastAsia="仿宋" w:hAnsi="仿宋"/>
          <w:b/>
          <w:sz w:val="24"/>
        </w:rPr>
      </w:pPr>
    </w:p>
    <w:p w:rsidR="00C6242A" w:rsidRDefault="00C6242A" w:rsidP="00C6242A">
      <w:pPr>
        <w:pStyle w:val="aa"/>
        <w:outlineLvl w:val="1"/>
        <w:rPr>
          <w:rFonts w:ascii="仿宋" w:eastAsia="仿宋" w:hAnsi="仿宋"/>
          <w:b/>
          <w:sz w:val="24"/>
        </w:rPr>
      </w:pPr>
    </w:p>
    <w:p w:rsidR="00C6242A" w:rsidRDefault="00C6242A" w:rsidP="00C6242A">
      <w:pPr>
        <w:pStyle w:val="aa"/>
        <w:outlineLvl w:val="1"/>
        <w:rPr>
          <w:rFonts w:ascii="仿宋" w:eastAsia="仿宋" w:hAnsi="仿宋"/>
          <w:b/>
          <w:sz w:val="24"/>
        </w:rPr>
      </w:pPr>
    </w:p>
    <w:p w:rsidR="00C6242A" w:rsidRDefault="00C6242A" w:rsidP="00C6242A">
      <w:pPr>
        <w:pStyle w:val="aa"/>
        <w:ind w:firstLineChars="200" w:firstLine="482"/>
        <w:outlineLvl w:val="1"/>
        <w:rPr>
          <w:rFonts w:ascii="仿宋" w:eastAsia="仿宋" w:hAnsi="仿宋"/>
          <w:b/>
          <w:sz w:val="24"/>
        </w:rPr>
      </w:pPr>
    </w:p>
    <w:p w:rsidR="00C6242A" w:rsidRDefault="00C6242A" w:rsidP="00C6242A">
      <w:pPr>
        <w:pStyle w:val="aa"/>
        <w:ind w:firstLineChars="200" w:firstLine="482"/>
        <w:outlineLvl w:val="1"/>
        <w:rPr>
          <w:rFonts w:ascii="仿宋" w:eastAsia="仿宋" w:hAnsi="仿宋"/>
          <w:b/>
          <w:sz w:val="24"/>
        </w:rPr>
      </w:pPr>
      <w:r>
        <w:rPr>
          <w:rFonts w:ascii="仿宋" w:eastAsia="仿宋" w:hAnsi="仿宋" w:hint="eastAsia"/>
          <w:b/>
          <w:sz w:val="24"/>
        </w:rPr>
        <w:lastRenderedPageBreak/>
        <w:t>格式4 依法缴纳税收和社会保障资金承诺函</w:t>
      </w:r>
      <w:bookmarkEnd w:id="127"/>
      <w:bookmarkEnd w:id="128"/>
    </w:p>
    <w:p w:rsidR="00C6242A" w:rsidRDefault="00C6242A" w:rsidP="00C6242A">
      <w:pPr>
        <w:widowControl/>
        <w:rPr>
          <w:rFonts w:ascii="仿宋" w:eastAsia="仿宋" w:hAnsi="仿宋" w:cs="宋体"/>
          <w:b/>
          <w:bCs/>
          <w:sz w:val="24"/>
        </w:rPr>
      </w:pPr>
    </w:p>
    <w:p w:rsidR="00C6242A" w:rsidRDefault="00C6242A" w:rsidP="00C6242A">
      <w:pPr>
        <w:pStyle w:val="a0"/>
        <w:rPr>
          <w:rFonts w:ascii="仿宋" w:eastAsia="仿宋" w:hAnsi="仿宋" w:cs="宋体"/>
          <w:b/>
          <w:bCs/>
          <w:sz w:val="24"/>
        </w:rPr>
      </w:pPr>
    </w:p>
    <w:p w:rsidR="00C6242A" w:rsidRDefault="00C6242A" w:rsidP="00C6242A">
      <w:pPr>
        <w:pStyle w:val="a6"/>
        <w:ind w:firstLine="241"/>
        <w:rPr>
          <w:rFonts w:ascii="仿宋" w:eastAsia="仿宋" w:hAnsi="仿宋" w:cs="宋体"/>
          <w:b/>
          <w:bCs/>
          <w:sz w:val="24"/>
        </w:rPr>
      </w:pPr>
    </w:p>
    <w:p w:rsidR="00C6242A" w:rsidRDefault="00C6242A" w:rsidP="00C6242A">
      <w:pPr>
        <w:pStyle w:val="a6"/>
        <w:ind w:firstLine="241"/>
        <w:rPr>
          <w:rFonts w:ascii="仿宋" w:eastAsia="仿宋" w:hAnsi="仿宋" w:cs="宋体"/>
          <w:b/>
          <w:bCs/>
          <w:sz w:val="24"/>
        </w:rPr>
      </w:pPr>
    </w:p>
    <w:p w:rsidR="00C6242A" w:rsidRDefault="00C6242A" w:rsidP="00C6242A">
      <w:pPr>
        <w:widowControl/>
        <w:jc w:val="center"/>
        <w:rPr>
          <w:rFonts w:ascii="仿宋" w:eastAsia="仿宋" w:hAnsi="仿宋" w:cs="宋体"/>
          <w:b/>
          <w:bCs/>
          <w:sz w:val="24"/>
        </w:rPr>
      </w:pPr>
      <w:r>
        <w:rPr>
          <w:rFonts w:ascii="仿宋" w:eastAsia="仿宋" w:hAnsi="仿宋" w:cs="宋体" w:hint="eastAsia"/>
          <w:b/>
          <w:bCs/>
          <w:sz w:val="24"/>
        </w:rPr>
        <w:t>2020年依法缴纳税收和社保承诺函</w:t>
      </w:r>
    </w:p>
    <w:p w:rsidR="00C6242A" w:rsidRDefault="00C6242A" w:rsidP="00C6242A">
      <w:pPr>
        <w:pStyle w:val="aa"/>
        <w:ind w:firstLineChars="200" w:firstLine="480"/>
        <w:rPr>
          <w:rFonts w:ascii="仿宋" w:eastAsia="仿宋" w:hAnsi="仿宋" w:cs="仿宋"/>
          <w:sz w:val="24"/>
        </w:rPr>
      </w:pPr>
    </w:p>
    <w:p w:rsidR="00C6242A" w:rsidRDefault="00C6242A" w:rsidP="00C6242A">
      <w:pPr>
        <w:pStyle w:val="aa"/>
        <w:ind w:firstLineChars="200" w:firstLine="480"/>
        <w:rPr>
          <w:rFonts w:ascii="仿宋" w:eastAsia="仿宋" w:hAnsi="仿宋" w:cs="仿宋"/>
          <w:sz w:val="24"/>
        </w:rPr>
      </w:pPr>
      <w:r>
        <w:rPr>
          <w:rFonts w:ascii="仿宋" w:eastAsia="仿宋" w:hAnsi="仿宋" w:cs="仿宋" w:hint="eastAsia"/>
          <w:sz w:val="24"/>
        </w:rPr>
        <w:t>致：</w:t>
      </w:r>
      <w:r>
        <w:rPr>
          <w:rFonts w:ascii="仿宋" w:eastAsia="仿宋" w:hAnsi="仿宋" w:cs="仿宋"/>
          <w:sz w:val="24"/>
        </w:rPr>
        <w:t xml:space="preserve">            </w:t>
      </w:r>
    </w:p>
    <w:p w:rsidR="00C6242A" w:rsidRDefault="00C6242A" w:rsidP="00C6242A">
      <w:pPr>
        <w:pStyle w:val="a7"/>
        <w:spacing w:before="0" w:beforeAutospacing="0" w:after="0" w:afterAutospacing="0" w:line="360" w:lineRule="auto"/>
        <w:ind w:firstLineChars="200" w:firstLine="480"/>
        <w:rPr>
          <w:rFonts w:ascii="仿宋" w:eastAsia="仿宋" w:hAnsi="仿宋" w:cs="Times New Roman"/>
        </w:rPr>
      </w:pPr>
      <w:r>
        <w:rPr>
          <w:rFonts w:ascii="仿宋" w:eastAsia="仿宋" w:hAnsi="仿宋" w:cs="仿宋" w:hint="eastAsia"/>
        </w:rPr>
        <w:t>我单位现参与</w:t>
      </w:r>
      <w:r>
        <w:rPr>
          <w:rFonts w:ascii="仿宋" w:eastAsia="仿宋" w:hAnsi="仿宋" w:cs="仿宋"/>
          <w:u w:val="single"/>
        </w:rPr>
        <w:t xml:space="preserve">          </w:t>
      </w:r>
      <w:r>
        <w:rPr>
          <w:rFonts w:ascii="仿宋" w:eastAsia="仿宋" w:hAnsi="仿宋" w:cs="仿宋" w:hint="eastAsia"/>
        </w:rPr>
        <w:t>项目，并作出如下承诺：</w:t>
      </w:r>
    </w:p>
    <w:p w:rsidR="00C6242A" w:rsidRDefault="00C6242A" w:rsidP="00C6242A">
      <w:pPr>
        <w:pStyle w:val="a7"/>
        <w:spacing w:before="0" w:beforeAutospacing="0" w:after="0" w:afterAutospacing="0" w:line="360" w:lineRule="auto"/>
        <w:ind w:firstLineChars="200" w:firstLine="480"/>
        <w:rPr>
          <w:rFonts w:ascii="仿宋" w:eastAsia="仿宋" w:hAnsi="仿宋" w:cs="Times New Roman"/>
        </w:rPr>
      </w:pPr>
      <w:r>
        <w:rPr>
          <w:rFonts w:ascii="仿宋" w:eastAsia="仿宋" w:hAnsi="仿宋" w:cs="仿宋" w:hint="eastAsia"/>
        </w:rPr>
        <w:t>我单位2020年依法缴纳税收和员工社会保险，随时接受招商人的检查验证。如违反上述承诺，我单位将参照相关法律法规规定接受处罚，并通过媒体予以公布。</w:t>
      </w:r>
    </w:p>
    <w:p w:rsidR="00C6242A" w:rsidRDefault="00C6242A" w:rsidP="00C6242A">
      <w:pPr>
        <w:pStyle w:val="a7"/>
        <w:spacing w:before="0" w:beforeAutospacing="0" w:after="0" w:afterAutospacing="0" w:line="360" w:lineRule="auto"/>
        <w:ind w:firstLineChars="200" w:firstLine="480"/>
        <w:rPr>
          <w:rFonts w:ascii="仿宋" w:eastAsia="仿宋" w:hAnsi="仿宋" w:cs="仿宋"/>
        </w:rPr>
      </w:pPr>
      <w:r>
        <w:rPr>
          <w:rFonts w:ascii="仿宋" w:eastAsia="仿宋" w:hAnsi="仿宋" w:cs="仿宋" w:hint="eastAsia"/>
        </w:rPr>
        <w:t>特此承诺。</w:t>
      </w:r>
    </w:p>
    <w:p w:rsidR="00C6242A" w:rsidRDefault="00C6242A" w:rsidP="00C6242A">
      <w:pPr>
        <w:pStyle w:val="a7"/>
        <w:spacing w:before="0" w:beforeAutospacing="0" w:after="0" w:afterAutospacing="0" w:line="360" w:lineRule="auto"/>
        <w:ind w:firstLineChars="200" w:firstLine="480"/>
        <w:rPr>
          <w:rFonts w:ascii="仿宋" w:eastAsia="仿宋" w:hAnsi="仿宋" w:cs="仿宋"/>
        </w:rPr>
      </w:pPr>
    </w:p>
    <w:p w:rsidR="00C6242A" w:rsidRDefault="00C6242A" w:rsidP="00C6242A">
      <w:pPr>
        <w:pStyle w:val="a7"/>
        <w:spacing w:before="0" w:beforeAutospacing="0" w:after="0" w:afterAutospacing="0" w:line="360" w:lineRule="auto"/>
        <w:ind w:firstLineChars="200" w:firstLine="480"/>
        <w:rPr>
          <w:rFonts w:ascii="仿宋" w:eastAsia="仿宋" w:hAnsi="仿宋" w:cs="仿宋"/>
        </w:rPr>
      </w:pP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投资人名称（公章）：</w:t>
      </w: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法定代表人（或委托代理人）签字：</w:t>
      </w:r>
    </w:p>
    <w:p w:rsidR="00C6242A" w:rsidRDefault="00C6242A" w:rsidP="00C6242A">
      <w:pPr>
        <w:pStyle w:val="aa"/>
        <w:ind w:firstLineChars="200" w:firstLine="480"/>
        <w:rPr>
          <w:rFonts w:ascii="仿宋" w:eastAsia="仿宋" w:hAnsi="仿宋"/>
          <w:sz w:val="24"/>
        </w:rPr>
      </w:pPr>
      <w:r>
        <w:rPr>
          <w:rFonts w:ascii="仿宋" w:eastAsia="仿宋" w:hAnsi="仿宋" w:cs="仿宋" w:hint="eastAsia"/>
          <w:sz w:val="24"/>
        </w:rPr>
        <w:t>日</w:t>
      </w:r>
      <w:r>
        <w:rPr>
          <w:rFonts w:ascii="仿宋" w:eastAsia="仿宋" w:hAnsi="仿宋" w:cs="仿宋"/>
          <w:sz w:val="24"/>
        </w:rPr>
        <w:t xml:space="preserve">    </w:t>
      </w:r>
      <w:r>
        <w:rPr>
          <w:rFonts w:ascii="仿宋" w:eastAsia="仿宋" w:hAnsi="仿宋" w:cs="仿宋" w:hint="eastAsia"/>
          <w:sz w:val="24"/>
        </w:rPr>
        <w:t>期：</w:t>
      </w:r>
    </w:p>
    <w:p w:rsidR="00C6242A" w:rsidRDefault="00C6242A" w:rsidP="00C6242A">
      <w:pPr>
        <w:pStyle w:val="aa"/>
        <w:ind w:firstLineChars="200" w:firstLine="498"/>
        <w:rPr>
          <w:rFonts w:ascii="仿宋" w:eastAsia="仿宋" w:hAnsi="仿宋" w:cs="仿宋"/>
          <w:b/>
          <w:bCs/>
          <w:spacing w:val="4"/>
          <w:sz w:val="24"/>
        </w:rPr>
      </w:pPr>
    </w:p>
    <w:p w:rsidR="00C6242A" w:rsidRDefault="00C6242A" w:rsidP="00C6242A">
      <w:pPr>
        <w:pStyle w:val="aa"/>
        <w:ind w:firstLineChars="200" w:firstLine="498"/>
        <w:rPr>
          <w:rFonts w:ascii="仿宋" w:eastAsia="仿宋" w:hAnsi="仿宋" w:cs="仿宋"/>
          <w:b/>
          <w:bCs/>
          <w:spacing w:val="4"/>
          <w:sz w:val="24"/>
        </w:rPr>
      </w:pPr>
    </w:p>
    <w:p w:rsidR="00C6242A" w:rsidRDefault="00C6242A" w:rsidP="00C6242A">
      <w:pPr>
        <w:pStyle w:val="aa"/>
        <w:spacing w:line="480" w:lineRule="auto"/>
        <w:rPr>
          <w:rFonts w:ascii="仿宋" w:eastAsia="仿宋" w:hAnsi="仿宋" w:cs="黑体"/>
          <w:bCs/>
          <w:sz w:val="24"/>
        </w:rPr>
      </w:pPr>
      <w:bookmarkStart w:id="129" w:name="_Toc442"/>
      <w:bookmarkStart w:id="130" w:name="_Toc474320167"/>
      <w:bookmarkEnd w:id="83"/>
      <w:bookmarkEnd w:id="84"/>
      <w:bookmarkEnd w:id="85"/>
      <w:bookmarkEnd w:id="86"/>
      <w:bookmarkEnd w:id="87"/>
      <w:bookmarkEnd w:id="126"/>
    </w:p>
    <w:p w:rsidR="00C6242A" w:rsidRDefault="00C6242A" w:rsidP="00C6242A">
      <w:pPr>
        <w:pStyle w:val="aa"/>
        <w:spacing w:line="480" w:lineRule="auto"/>
        <w:rPr>
          <w:rFonts w:ascii="仿宋" w:eastAsia="仿宋" w:hAnsi="仿宋" w:cs="黑体"/>
          <w:bCs/>
          <w:sz w:val="24"/>
        </w:rPr>
      </w:pPr>
    </w:p>
    <w:p w:rsidR="00C6242A" w:rsidRDefault="00C6242A" w:rsidP="00C6242A">
      <w:pPr>
        <w:pStyle w:val="aa"/>
        <w:spacing w:line="480" w:lineRule="auto"/>
        <w:rPr>
          <w:rFonts w:ascii="仿宋" w:eastAsia="仿宋" w:hAnsi="仿宋" w:cs="黑体"/>
          <w:bCs/>
          <w:sz w:val="24"/>
        </w:rPr>
      </w:pPr>
      <w:r>
        <w:rPr>
          <w:rFonts w:ascii="仿宋" w:eastAsia="仿宋" w:hAnsi="仿宋" w:cs="黑体" w:hint="eastAsia"/>
          <w:bCs/>
          <w:sz w:val="24"/>
        </w:rPr>
        <w:t xml:space="preserve"> </w:t>
      </w:r>
    </w:p>
    <w:bookmarkEnd w:id="129"/>
    <w:bookmarkEnd w:id="130"/>
    <w:p w:rsidR="00C6242A" w:rsidRDefault="00C6242A" w:rsidP="00C6242A">
      <w:pPr>
        <w:pStyle w:val="aa"/>
        <w:rPr>
          <w:rFonts w:ascii="仿宋" w:eastAsia="仿宋" w:hAnsi="仿宋"/>
          <w:sz w:val="24"/>
        </w:rPr>
      </w:pPr>
    </w:p>
    <w:p w:rsidR="00C6242A" w:rsidRDefault="00C6242A" w:rsidP="000B37FC">
      <w:pPr>
        <w:pStyle w:val="aa"/>
        <w:spacing w:beforeLines="100" w:afterLines="100"/>
        <w:jc w:val="center"/>
        <w:outlineLvl w:val="0"/>
        <w:rPr>
          <w:rFonts w:ascii="仿宋" w:eastAsia="仿宋" w:hAnsi="仿宋" w:cs="宋体"/>
          <w:b/>
          <w:sz w:val="24"/>
        </w:rPr>
      </w:pPr>
      <w:bookmarkStart w:id="131" w:name="_Toc7113"/>
      <w:bookmarkStart w:id="132" w:name="_Toc3654"/>
      <w:bookmarkStart w:id="133" w:name="_Toc8726"/>
      <w:bookmarkStart w:id="134" w:name="_Toc21852"/>
    </w:p>
    <w:p w:rsidR="00C6242A" w:rsidRDefault="00C6242A" w:rsidP="000B37FC">
      <w:pPr>
        <w:pStyle w:val="aa"/>
        <w:spacing w:beforeLines="100" w:afterLines="100"/>
        <w:jc w:val="center"/>
        <w:outlineLvl w:val="0"/>
        <w:rPr>
          <w:rFonts w:ascii="仿宋" w:eastAsia="仿宋" w:hAnsi="仿宋" w:cs="宋体"/>
          <w:b/>
          <w:sz w:val="24"/>
        </w:rPr>
      </w:pPr>
    </w:p>
    <w:p w:rsidR="00C6242A" w:rsidRDefault="00C6242A" w:rsidP="000B37FC">
      <w:pPr>
        <w:pStyle w:val="aa"/>
        <w:spacing w:beforeLines="100" w:afterLines="100"/>
        <w:outlineLvl w:val="0"/>
        <w:rPr>
          <w:rFonts w:ascii="仿宋" w:eastAsia="仿宋" w:hAnsi="仿宋" w:cs="宋体"/>
          <w:b/>
          <w:sz w:val="24"/>
        </w:rPr>
      </w:pPr>
    </w:p>
    <w:p w:rsidR="00C6242A" w:rsidRDefault="00C6242A" w:rsidP="000B37FC">
      <w:pPr>
        <w:pStyle w:val="aa"/>
        <w:spacing w:beforeLines="100" w:afterLines="100"/>
        <w:jc w:val="center"/>
        <w:outlineLvl w:val="0"/>
        <w:rPr>
          <w:rFonts w:ascii="仿宋" w:eastAsia="仿宋" w:hAnsi="仿宋" w:cs="宋体"/>
          <w:b/>
          <w:sz w:val="24"/>
        </w:rPr>
      </w:pPr>
      <w:r>
        <w:rPr>
          <w:rFonts w:ascii="仿宋" w:eastAsia="仿宋" w:hAnsi="仿宋" w:cs="宋体" w:hint="eastAsia"/>
          <w:b/>
          <w:sz w:val="24"/>
        </w:rPr>
        <w:lastRenderedPageBreak/>
        <w:t>第三章  招商项目要求</w:t>
      </w:r>
      <w:bookmarkEnd w:id="131"/>
      <w:bookmarkEnd w:id="132"/>
      <w:bookmarkEnd w:id="133"/>
      <w:bookmarkEnd w:id="134"/>
    </w:p>
    <w:p w:rsidR="00C6242A" w:rsidRDefault="00C6242A" w:rsidP="00C6242A">
      <w:pPr>
        <w:spacing w:line="500" w:lineRule="exact"/>
        <w:ind w:firstLineChars="200" w:firstLine="482"/>
        <w:rPr>
          <w:rFonts w:ascii="仿宋" w:eastAsia="仿宋" w:hAnsi="仿宋" w:cs="仿宋"/>
          <w:b/>
          <w:bCs/>
          <w:sz w:val="24"/>
        </w:rPr>
      </w:pPr>
      <w:bookmarkStart w:id="135" w:name="_Toc25326"/>
      <w:bookmarkStart w:id="136" w:name="_Toc17869"/>
      <w:bookmarkStart w:id="137" w:name="_Toc8247"/>
      <w:r>
        <w:rPr>
          <w:rFonts w:ascii="仿宋" w:eastAsia="仿宋" w:hAnsi="仿宋" w:cs="仿宋" w:hint="eastAsia"/>
          <w:b/>
          <w:bCs/>
          <w:sz w:val="24"/>
        </w:rPr>
        <w:t>一、项目概述</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按照建设全国康养度假旅游目的地总体部署，为进一步拓展城市空间，完善城市功能，优化资源利用，打造我市康养项目，万源市人民政府拟引进社会资本参与康养产业发展，就</w:t>
      </w:r>
      <w:r w:rsidR="007A5F71">
        <w:rPr>
          <w:rFonts w:ascii="仿宋" w:eastAsia="仿宋" w:hAnsi="仿宋" w:cs="仿宋" w:hint="eastAsia"/>
          <w:sz w:val="24"/>
        </w:rPr>
        <w:t>万源市中心医院康养和肿瘤康复治疗中心建设项目（第二次）</w:t>
      </w:r>
      <w:r>
        <w:rPr>
          <w:rFonts w:ascii="仿宋" w:eastAsia="仿宋" w:hAnsi="仿宋" w:cs="仿宋" w:hint="eastAsia"/>
          <w:sz w:val="24"/>
        </w:rPr>
        <w:t xml:space="preserve">面向社会公开招商。 </w:t>
      </w:r>
    </w:p>
    <w:p w:rsidR="00C6242A" w:rsidRDefault="00C6242A" w:rsidP="00C6242A">
      <w:pPr>
        <w:spacing w:line="500" w:lineRule="exact"/>
        <w:ind w:firstLineChars="200" w:firstLine="482"/>
        <w:rPr>
          <w:rFonts w:ascii="仿宋" w:eastAsia="仿宋" w:hAnsi="仿宋" w:cs="仿宋"/>
          <w:b/>
          <w:bCs/>
          <w:sz w:val="24"/>
        </w:rPr>
      </w:pPr>
      <w:r>
        <w:rPr>
          <w:rFonts w:ascii="仿宋" w:eastAsia="仿宋" w:hAnsi="仿宋" w:cs="仿宋" w:hint="eastAsia"/>
          <w:b/>
          <w:bCs/>
          <w:sz w:val="24"/>
        </w:rPr>
        <w:t>二、项目要求</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1.功能定位：将万源市中心医院白沙分院打造成</w:t>
      </w:r>
      <w:r>
        <w:rPr>
          <w:rFonts w:ascii="仿宋" w:eastAsia="仿宋" w:hAnsi="仿宋" w:cs="仿宋" w:hint="eastAsia"/>
          <w:b/>
          <w:bCs/>
          <w:sz w:val="24"/>
        </w:rPr>
        <w:t>川东北地区的</w:t>
      </w:r>
      <w:r>
        <w:rPr>
          <w:rFonts w:ascii="仿宋" w:eastAsia="仿宋" w:hAnsi="仿宋" w:cs="仿宋" w:hint="eastAsia"/>
          <w:sz w:val="24"/>
        </w:rPr>
        <w:t xml:space="preserve">示范样板康养中心和肿瘤康复治疗中心。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2.合作要求</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 xml:space="preserve">本项目采取整体打包招商的方式，由一家企业完成投资建设和经营管理。具体项目合作方式为：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 xml:space="preserve">2.1合作项目 ：万源市中心医院康养和肿瘤康复治疗中心项目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2.2合作方式：由万源市中心医院与投资人按股份制在万源市共同组建项目公司，负责项目的投资建设运营。</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2.3出资方式：投资人以现金、现金融资（现金融资不得超过投资金额）、专业医疗设备租赁(租金)等方式投资；万源市中心医院以白沙分院场地等固定资产（需第三方评個为准）、品牌约（7.5%）、技术等出资。股份确定以实际投资额为准。</w:t>
      </w:r>
    </w:p>
    <w:p w:rsidR="00C6242A" w:rsidRDefault="00C6242A" w:rsidP="00C6242A">
      <w:pPr>
        <w:spacing w:line="490" w:lineRule="exact"/>
        <w:ind w:firstLineChars="200" w:firstLine="480"/>
        <w:rPr>
          <w:rFonts w:ascii="仿宋" w:eastAsia="仿宋" w:hAnsi="仿宋" w:cs="仿宋"/>
          <w:sz w:val="24"/>
        </w:rPr>
      </w:pPr>
      <w:r>
        <w:rPr>
          <w:rFonts w:ascii="仿宋" w:eastAsia="仿宋" w:hAnsi="仿宋" w:cs="仿宋" w:hint="eastAsia"/>
          <w:sz w:val="24"/>
        </w:rPr>
        <w:t>3.建设标准：康养中心床位编制初步设计为500张，分VIP、高、中、低档等多种套餐，含康复、健康管理、全科门诊、托老养老、老年病治疗</w:t>
      </w:r>
      <w:r>
        <w:rPr>
          <w:rFonts w:ascii="仿宋" w:eastAsia="仿宋" w:hAnsi="仿宋" w:cs="仿宋"/>
          <w:sz w:val="24"/>
        </w:rPr>
        <w:t>、</w:t>
      </w:r>
      <w:r>
        <w:rPr>
          <w:rFonts w:ascii="仿宋" w:eastAsia="仿宋" w:hAnsi="仿宋" w:cs="仿宋" w:hint="eastAsia"/>
          <w:sz w:val="24"/>
        </w:rPr>
        <w:t xml:space="preserve">临终关怀等服务；肿瘤康复治疗中心床位编制前期100张，含肿瘤康复、治疗等服务。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 xml:space="preserve">4.建设周期：24个月（分两期建设）。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 xml:space="preserve">5.运营要求：投资人提供本项目的运营方案，应具有或引进国内外知名品牌或特色专业康复康养和肿瘤治疗的运营方案。  </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6.合作期为15年，试业一年，医院参与公司管理和项目收益，投资人首次投资</w:t>
      </w:r>
      <w:r>
        <w:rPr>
          <w:rFonts w:ascii="仿宋" w:eastAsia="仿宋" w:hAnsi="仿宋" w:cs="仿宋" w:hint="eastAsia"/>
          <w:sz w:val="24"/>
        </w:rPr>
        <w:lastRenderedPageBreak/>
        <w:t>不低于500万元。</w:t>
      </w:r>
    </w:p>
    <w:p w:rsidR="00C6242A" w:rsidRDefault="00C6242A" w:rsidP="00C6242A">
      <w:pPr>
        <w:spacing w:line="500" w:lineRule="exact"/>
        <w:ind w:firstLineChars="200" w:firstLine="480"/>
        <w:rPr>
          <w:rFonts w:ascii="仿宋" w:eastAsia="仿宋" w:hAnsi="仿宋" w:cs="仿宋"/>
          <w:sz w:val="24"/>
        </w:rPr>
      </w:pPr>
      <w:r>
        <w:rPr>
          <w:rFonts w:ascii="仿宋" w:eastAsia="仿宋" w:hAnsi="仿宋" w:cs="仿宋" w:hint="eastAsia"/>
          <w:sz w:val="24"/>
        </w:rPr>
        <w:t>7.双方退出机制根据万源市政府与外合作工程项目相关条款执行。</w:t>
      </w:r>
    </w:p>
    <w:p w:rsidR="00C6242A" w:rsidRDefault="00C6242A" w:rsidP="00C6242A">
      <w:pPr>
        <w:pStyle w:val="a0"/>
        <w:rPr>
          <w:sz w:val="24"/>
        </w:rPr>
      </w:pPr>
    </w:p>
    <w:p w:rsidR="00C6242A" w:rsidRDefault="00C6242A" w:rsidP="00C6242A">
      <w:pPr>
        <w:pStyle w:val="a0"/>
        <w:rPr>
          <w:sz w:val="24"/>
        </w:rPr>
      </w:pPr>
    </w:p>
    <w:p w:rsidR="00C6242A" w:rsidRDefault="00C6242A" w:rsidP="00C6242A">
      <w:pPr>
        <w:pStyle w:val="a0"/>
        <w:rPr>
          <w:sz w:val="24"/>
        </w:rPr>
      </w:pPr>
    </w:p>
    <w:p w:rsidR="00C6242A" w:rsidRDefault="00C6242A" w:rsidP="000B37FC">
      <w:pPr>
        <w:pStyle w:val="aa"/>
        <w:spacing w:beforeLines="100" w:afterLines="100"/>
        <w:jc w:val="center"/>
        <w:outlineLvl w:val="0"/>
        <w:rPr>
          <w:rFonts w:ascii="仿宋" w:eastAsia="仿宋" w:hAnsi="仿宋" w:cs="宋体"/>
          <w:b/>
          <w:sz w:val="24"/>
        </w:rPr>
      </w:pPr>
      <w:r>
        <w:rPr>
          <w:rFonts w:ascii="仿宋" w:eastAsia="仿宋" w:hAnsi="仿宋" w:cs="宋体" w:hint="eastAsia"/>
          <w:b/>
          <w:sz w:val="24"/>
        </w:rPr>
        <w:br w:type="page"/>
      </w:r>
      <w:bookmarkStart w:id="138" w:name="_Toc16682"/>
      <w:r>
        <w:rPr>
          <w:rFonts w:ascii="仿宋" w:eastAsia="仿宋" w:hAnsi="仿宋" w:cs="宋体" w:hint="eastAsia"/>
          <w:b/>
          <w:sz w:val="24"/>
        </w:rPr>
        <w:lastRenderedPageBreak/>
        <w:t>第四章  评选办法</w:t>
      </w:r>
      <w:bookmarkStart w:id="139" w:name="_Hlt101846155"/>
      <w:bookmarkStart w:id="140" w:name="_Toc217446097"/>
      <w:bookmarkStart w:id="141" w:name="_Toc208849007"/>
      <w:bookmarkStart w:id="142" w:name="_Toc183682415"/>
      <w:bookmarkStart w:id="143" w:name="_Toc183582280"/>
      <w:bookmarkEnd w:id="135"/>
      <w:bookmarkEnd w:id="136"/>
      <w:bookmarkEnd w:id="137"/>
      <w:bookmarkEnd w:id="138"/>
      <w:bookmarkEnd w:id="139"/>
    </w:p>
    <w:p w:rsidR="00C6242A" w:rsidRDefault="00C6242A" w:rsidP="00C6242A">
      <w:pPr>
        <w:pStyle w:val="aa"/>
        <w:ind w:firstLineChars="200" w:firstLine="482"/>
        <w:outlineLvl w:val="1"/>
        <w:rPr>
          <w:rFonts w:ascii="仿宋" w:eastAsia="仿宋" w:hAnsi="仿宋"/>
          <w:b/>
          <w:sz w:val="24"/>
        </w:rPr>
      </w:pPr>
      <w:bookmarkStart w:id="144" w:name="_Toc18802"/>
      <w:bookmarkStart w:id="145" w:name="_Toc474320177"/>
      <w:bookmarkStart w:id="146" w:name="_Toc10536"/>
      <w:bookmarkStart w:id="147" w:name="_Toc32207"/>
      <w:bookmarkStart w:id="148" w:name="_Toc20258"/>
      <w:bookmarkStart w:id="149" w:name="_Toc11996"/>
      <w:bookmarkEnd w:id="140"/>
      <w:bookmarkEnd w:id="141"/>
      <w:bookmarkEnd w:id="142"/>
      <w:bookmarkEnd w:id="143"/>
      <w:r>
        <w:rPr>
          <w:rFonts w:ascii="仿宋" w:eastAsia="仿宋" w:hAnsi="仿宋" w:hint="eastAsia"/>
          <w:b/>
          <w:sz w:val="24"/>
        </w:rPr>
        <w:t>一、总则</w:t>
      </w:r>
      <w:bookmarkStart w:id="150" w:name="_Toc323824972"/>
      <w:bookmarkEnd w:id="144"/>
      <w:bookmarkEnd w:id="145"/>
      <w:bookmarkEnd w:id="146"/>
      <w:bookmarkEnd w:id="147"/>
      <w:bookmarkEnd w:id="148"/>
      <w:bookmarkEnd w:id="149"/>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bCs/>
          <w:sz w:val="24"/>
        </w:rPr>
        <w:t>1.1 根据相关法律规章，结合本项目特点制定本评选办法。</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1.2 评选工作由招商人负责组织，具体评选事务由招商人依法组建的评选委员会负责。评选委员会由招商人代表和有关技术、经济、法律等方面的专家组成。</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1.3 评选工作应遵循公平、公正、科学及择优的原则，并以相同的评选程序和标准对待所有的投资人。</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1.4 评选委员会按照《招商公告》规定的评选方法和标准进行评选，并独立履行下列职责：</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（1）审查投资文件是否符合《招商公告》要求，并作出评价；</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（2）要求投资人对投资文件有关事项作出解释或者澄清；</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（3）确定入选人名单；</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（4）向招商人或者有关部门报告非法干预评选工作的行为。</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1.5 评选过程严格保密。投资人对评选委员会的评选过程或合同授予决定施加影响的任何行为都可能导致其投资申请被拒绝。</w:t>
      </w:r>
      <w:r>
        <w:rPr>
          <w:rFonts w:ascii="仿宋" w:eastAsia="仿宋" w:hAnsi="仿宋" w:hint="eastAsia"/>
          <w:sz w:val="24"/>
        </w:rPr>
        <w:t>评选结束后评选委员会不向未入选投资人作任何解释。</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1.6 评选委员会决定投资文件的响应性依据投资文件本身的内容，而不寻求外部的证据。</w:t>
      </w:r>
    </w:p>
    <w:p w:rsidR="00C6242A" w:rsidRDefault="00C6242A" w:rsidP="00C6242A">
      <w:pPr>
        <w:pStyle w:val="aa"/>
        <w:ind w:firstLineChars="200" w:firstLine="482"/>
        <w:outlineLvl w:val="1"/>
        <w:rPr>
          <w:rFonts w:ascii="仿宋" w:eastAsia="仿宋" w:hAnsi="仿宋"/>
          <w:b/>
          <w:sz w:val="24"/>
        </w:rPr>
      </w:pPr>
      <w:bookmarkStart w:id="151" w:name="_Toc474320178"/>
      <w:bookmarkStart w:id="152" w:name="_Toc31276"/>
      <w:bookmarkStart w:id="153" w:name="_Toc24683"/>
      <w:bookmarkStart w:id="154" w:name="_Toc23371"/>
      <w:bookmarkStart w:id="155" w:name="_Toc20474"/>
      <w:bookmarkStart w:id="156" w:name="_Toc8294"/>
      <w:r>
        <w:rPr>
          <w:rFonts w:ascii="仿宋" w:eastAsia="仿宋" w:hAnsi="仿宋" w:hint="eastAsia"/>
          <w:b/>
          <w:sz w:val="24"/>
        </w:rPr>
        <w:t>二、评标方法</w:t>
      </w:r>
      <w:bookmarkEnd w:id="150"/>
      <w:bookmarkEnd w:id="151"/>
      <w:bookmarkEnd w:id="152"/>
      <w:bookmarkEnd w:id="153"/>
      <w:bookmarkEnd w:id="154"/>
      <w:bookmarkEnd w:id="155"/>
      <w:bookmarkEnd w:id="156"/>
    </w:p>
    <w:p w:rsidR="00C6242A" w:rsidRDefault="00C6242A" w:rsidP="00C6242A">
      <w:pPr>
        <w:pStyle w:val="aa"/>
        <w:ind w:firstLineChars="200" w:firstLine="480"/>
        <w:rPr>
          <w:rFonts w:ascii="仿宋" w:eastAsia="仿宋" w:hAnsi="仿宋"/>
          <w:b/>
          <w:sz w:val="24"/>
        </w:rPr>
      </w:pPr>
      <w:r>
        <w:rPr>
          <w:rFonts w:ascii="仿宋" w:eastAsia="仿宋" w:hAnsi="仿宋" w:cs="仿宋" w:hint="eastAsia"/>
          <w:sz w:val="24"/>
        </w:rPr>
        <w:t>本项目评选方法：综合评分法。综合评分法是指投资文件满足《招商公告》全部实质性要求且按评选因素的量化指标评选得分前1名的投资人为入围</w:t>
      </w:r>
      <w:r>
        <w:rPr>
          <w:rFonts w:ascii="仿宋" w:eastAsia="仿宋" w:hAnsi="仿宋" w:cs="宋体" w:hint="eastAsia"/>
          <w:sz w:val="24"/>
        </w:rPr>
        <w:t>投资人</w:t>
      </w:r>
      <w:r>
        <w:rPr>
          <w:rFonts w:ascii="仿宋" w:eastAsia="仿宋" w:hAnsi="仿宋" w:cs="仿宋" w:hint="eastAsia"/>
          <w:sz w:val="24"/>
        </w:rPr>
        <w:t>的评选方法。</w:t>
      </w:r>
    </w:p>
    <w:p w:rsidR="00C6242A" w:rsidRDefault="00C6242A" w:rsidP="00C6242A">
      <w:pPr>
        <w:pStyle w:val="aa"/>
        <w:ind w:firstLineChars="200" w:firstLine="482"/>
        <w:outlineLvl w:val="1"/>
        <w:rPr>
          <w:rFonts w:ascii="仿宋" w:eastAsia="仿宋" w:hAnsi="仿宋"/>
          <w:b/>
          <w:sz w:val="24"/>
        </w:rPr>
      </w:pPr>
      <w:bookmarkStart w:id="157" w:name="_Toc323824973"/>
      <w:bookmarkStart w:id="158" w:name="_Toc20287"/>
      <w:bookmarkStart w:id="159" w:name="_Toc31808"/>
      <w:bookmarkStart w:id="160" w:name="_Toc474320179"/>
      <w:bookmarkStart w:id="161" w:name="_Toc30190"/>
      <w:bookmarkStart w:id="162" w:name="_Toc17643"/>
      <w:bookmarkStart w:id="163" w:name="_Toc29207"/>
      <w:r>
        <w:rPr>
          <w:rFonts w:ascii="仿宋" w:eastAsia="仿宋" w:hAnsi="仿宋" w:hint="eastAsia"/>
          <w:b/>
          <w:sz w:val="24"/>
        </w:rPr>
        <w:t>三、评选程序</w:t>
      </w:r>
      <w:bookmarkEnd w:id="157"/>
      <w:bookmarkEnd w:id="158"/>
      <w:bookmarkEnd w:id="159"/>
      <w:bookmarkEnd w:id="160"/>
      <w:bookmarkEnd w:id="161"/>
      <w:bookmarkEnd w:id="162"/>
      <w:bookmarkEnd w:id="163"/>
    </w:p>
    <w:p w:rsidR="00C6242A" w:rsidRDefault="00C6242A" w:rsidP="00C6242A">
      <w:pPr>
        <w:pStyle w:val="aa"/>
        <w:ind w:firstLineChars="200" w:firstLine="482"/>
        <w:rPr>
          <w:rFonts w:ascii="仿宋" w:eastAsia="仿宋" w:hAnsi="仿宋"/>
          <w:b/>
          <w:sz w:val="24"/>
        </w:rPr>
      </w:pPr>
      <w:r>
        <w:rPr>
          <w:rFonts w:ascii="仿宋" w:eastAsia="仿宋" w:hAnsi="仿宋" w:hint="eastAsia"/>
          <w:b/>
          <w:sz w:val="24"/>
        </w:rPr>
        <w:t>3.1投资文件初审</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初审分为资格性检查和符合性检查。</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3.1.1</w:t>
      </w:r>
      <w:r>
        <w:rPr>
          <w:rFonts w:ascii="仿宋" w:eastAsia="仿宋" w:hAnsi="仿宋" w:cs="宋体" w:hint="eastAsia"/>
          <w:b/>
          <w:sz w:val="24"/>
        </w:rPr>
        <w:t>资格性检查。</w:t>
      </w:r>
      <w:r>
        <w:rPr>
          <w:rFonts w:ascii="仿宋" w:eastAsia="仿宋" w:hAnsi="仿宋" w:cs="宋体" w:hint="eastAsia"/>
          <w:sz w:val="24"/>
        </w:rPr>
        <w:t>依据法律法规和《招商公告》的规定，对投资文件中的资格证明、以确定投资人是否具备投资资格。投资人投资文件属于下列情况之一的，在资</w:t>
      </w:r>
      <w:r>
        <w:rPr>
          <w:rFonts w:ascii="仿宋" w:eastAsia="仿宋" w:hAnsi="仿宋" w:cs="宋体" w:hint="eastAsia"/>
          <w:sz w:val="24"/>
        </w:rPr>
        <w:lastRenderedPageBreak/>
        <w:t>格性检查时按照无效投资申请处理：</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3.1.2</w:t>
      </w:r>
      <w:r>
        <w:rPr>
          <w:rFonts w:ascii="仿宋" w:eastAsia="仿宋" w:hAnsi="仿宋" w:cs="宋体" w:hint="eastAsia"/>
          <w:b/>
          <w:sz w:val="24"/>
        </w:rPr>
        <w:t>符合性检查。</w:t>
      </w:r>
      <w:r>
        <w:rPr>
          <w:rFonts w:ascii="仿宋" w:eastAsia="仿宋" w:hAnsi="仿宋" w:cs="宋体" w:hint="eastAsia"/>
          <w:sz w:val="24"/>
        </w:rPr>
        <w:t>依据《招商公告》的规定，从投资文件的有效性、完整性和对《招商公告》的响应程度进行审查，以确定是否对《招商公告》的实质性要求作出响应。投资人投资文件属于下列情况之一的，在符合性检查时按照无效处理：</w:t>
      </w:r>
    </w:p>
    <w:p w:rsidR="00C6242A" w:rsidRDefault="00C6242A" w:rsidP="00C6242A">
      <w:pPr>
        <w:pStyle w:val="aa"/>
        <w:numPr>
          <w:ilvl w:val="0"/>
          <w:numId w:val="2"/>
        </w:numPr>
        <w:ind w:firstLineChars="200" w:firstLine="480"/>
        <w:rPr>
          <w:rFonts w:ascii="仿宋" w:eastAsia="仿宋" w:hAnsi="仿宋" w:cs="Arial"/>
          <w:sz w:val="24"/>
        </w:rPr>
      </w:pPr>
      <w:r>
        <w:rPr>
          <w:rFonts w:ascii="仿宋" w:eastAsia="仿宋" w:hAnsi="仿宋" w:cs="Arial" w:hint="eastAsia"/>
          <w:sz w:val="24"/>
        </w:rPr>
        <w:t>投资文件不符合《招商公告》规定的；</w:t>
      </w:r>
    </w:p>
    <w:p w:rsidR="00C6242A" w:rsidRDefault="00C6242A" w:rsidP="00C6242A">
      <w:pPr>
        <w:pStyle w:val="aa"/>
        <w:ind w:firstLineChars="200" w:firstLine="480"/>
        <w:rPr>
          <w:rFonts w:ascii="仿宋" w:eastAsia="仿宋" w:hAnsi="仿宋" w:cs="Arial"/>
          <w:sz w:val="24"/>
        </w:rPr>
      </w:pPr>
      <w:r>
        <w:rPr>
          <w:rFonts w:ascii="仿宋" w:eastAsia="仿宋" w:hAnsi="仿宋" w:hint="eastAsia"/>
          <w:sz w:val="24"/>
        </w:rPr>
        <w:t>（2）未按照《招商公告》规定和要求密封、签署、盖章的；</w:t>
      </w:r>
    </w:p>
    <w:p w:rsidR="00C6242A" w:rsidRDefault="00C6242A" w:rsidP="00C6242A">
      <w:pPr>
        <w:pStyle w:val="aa"/>
        <w:ind w:firstLineChars="200" w:firstLine="480"/>
        <w:rPr>
          <w:rFonts w:ascii="仿宋" w:eastAsia="仿宋" w:hAnsi="仿宋" w:cs="Arial"/>
          <w:sz w:val="24"/>
        </w:rPr>
      </w:pPr>
      <w:r>
        <w:rPr>
          <w:rFonts w:ascii="仿宋" w:eastAsia="仿宋" w:hAnsi="仿宋" w:cs="Arial" w:hint="eastAsia"/>
          <w:sz w:val="24"/>
        </w:rPr>
        <w:t>（</w:t>
      </w:r>
      <w:r>
        <w:rPr>
          <w:rFonts w:ascii="仿宋" w:eastAsia="仿宋" w:hAnsi="仿宋" w:cs="Courier New" w:hint="eastAsia"/>
          <w:sz w:val="24"/>
        </w:rPr>
        <w:t>3</w:t>
      </w:r>
      <w:r>
        <w:rPr>
          <w:rFonts w:ascii="仿宋" w:eastAsia="仿宋" w:hAnsi="仿宋" w:cs="Arial" w:hint="eastAsia"/>
          <w:sz w:val="24"/>
        </w:rPr>
        <w:t>）应答内容不符合《招商公告》中规定的文件格式或者规定的证明材料。</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3.1.3在投资文件初审过程中，如果出现评选委员会成员意见不一致的情况，按照少数服从多数的原则确定，但不得违背招商基本原则和《招商公告》规定。</w:t>
      </w:r>
    </w:p>
    <w:p w:rsidR="00C6242A" w:rsidRDefault="00C6242A" w:rsidP="00C6242A">
      <w:pPr>
        <w:pStyle w:val="aa"/>
        <w:ind w:firstLineChars="200" w:firstLine="482"/>
        <w:rPr>
          <w:rFonts w:ascii="仿宋" w:eastAsia="仿宋" w:hAnsi="仿宋"/>
          <w:b/>
          <w:sz w:val="24"/>
        </w:rPr>
      </w:pPr>
      <w:r>
        <w:rPr>
          <w:rFonts w:ascii="仿宋" w:eastAsia="仿宋" w:hAnsi="仿宋" w:hint="eastAsia"/>
          <w:b/>
          <w:sz w:val="24"/>
        </w:rPr>
        <w:t>3.2 投资人的澄清、说明或者更正</w:t>
      </w:r>
    </w:p>
    <w:p w:rsidR="00C6242A" w:rsidRDefault="00C6242A" w:rsidP="00C6242A">
      <w:pPr>
        <w:pStyle w:val="aa"/>
        <w:ind w:firstLineChars="200" w:firstLine="480"/>
        <w:rPr>
          <w:rFonts w:ascii="仿宋" w:eastAsia="仿宋" w:hAnsi="仿宋" w:cs="宋体"/>
          <w:kern w:val="2"/>
          <w:sz w:val="24"/>
        </w:rPr>
      </w:pPr>
      <w:r>
        <w:rPr>
          <w:rFonts w:ascii="仿宋" w:eastAsia="仿宋" w:hAnsi="仿宋" w:cs="宋体" w:hint="eastAsia"/>
          <w:sz w:val="24"/>
        </w:rPr>
        <w:t>3.2.1对投资文件中含义不明确、同类问题表述不一致或者有明显文字和计算错误的内容，评选委员会可以书面形式（应当由评选委员会专家签字）要求投资人作出必要的澄清、说明或者纠正，</w:t>
      </w:r>
      <w:r>
        <w:rPr>
          <w:rFonts w:ascii="仿宋" w:eastAsia="仿宋" w:hAnsi="仿宋" w:cs="宋体" w:hint="eastAsia"/>
          <w:snapToGrid w:val="0"/>
          <w:sz w:val="24"/>
        </w:rPr>
        <w:t>由法定代表人或其委托代理人签字或者加盖公章。由委托代理人签字的，应当附法定代表人授权书。</w:t>
      </w:r>
    </w:p>
    <w:p w:rsidR="00C6242A" w:rsidRDefault="00C6242A" w:rsidP="00C6242A">
      <w:pPr>
        <w:pStyle w:val="aa"/>
        <w:ind w:firstLineChars="200" w:firstLine="480"/>
        <w:rPr>
          <w:rFonts w:ascii="仿宋" w:eastAsia="仿宋" w:hAnsi="仿宋" w:cs="Arial"/>
          <w:bCs/>
          <w:sz w:val="24"/>
        </w:rPr>
      </w:pPr>
      <w:r>
        <w:rPr>
          <w:rFonts w:ascii="仿宋" w:eastAsia="仿宋" w:hAnsi="仿宋" w:cs="宋体" w:hint="eastAsia"/>
          <w:sz w:val="24"/>
        </w:rPr>
        <w:t>3.2.2</w:t>
      </w:r>
      <w:r>
        <w:rPr>
          <w:rFonts w:ascii="仿宋" w:eastAsia="仿宋" w:hAnsi="仿宋" w:cs="Arial" w:hint="eastAsia"/>
          <w:bCs/>
          <w:sz w:val="24"/>
        </w:rPr>
        <w:t>澄清应当具备投资文件基本符合《招商公告》要求、不超出投资文件的范围、不实质改变投资文件的内容、不影响投资人公平竞争、不导致投资文件从不响应《招商公告》变为响应《招商公告》的条件。下列内容不得澄清：</w:t>
      </w:r>
    </w:p>
    <w:p w:rsidR="00C6242A" w:rsidRDefault="00C6242A" w:rsidP="00C6242A">
      <w:pPr>
        <w:pStyle w:val="aa"/>
        <w:ind w:firstLineChars="200" w:firstLine="480"/>
        <w:rPr>
          <w:rFonts w:ascii="仿宋" w:eastAsia="仿宋" w:hAnsi="仿宋" w:cs="Arial"/>
          <w:bCs/>
          <w:sz w:val="24"/>
        </w:rPr>
      </w:pPr>
      <w:r>
        <w:rPr>
          <w:rFonts w:ascii="仿宋" w:eastAsia="仿宋" w:hAnsi="仿宋" w:cs="Arial" w:hint="eastAsia"/>
          <w:bCs/>
          <w:sz w:val="24"/>
        </w:rPr>
        <w:t>（1）投资人投资文件中不响应《招商公告》规定的技术参数和商务应答；</w:t>
      </w:r>
    </w:p>
    <w:p w:rsidR="00C6242A" w:rsidRDefault="00C6242A" w:rsidP="00C6242A">
      <w:pPr>
        <w:pStyle w:val="aa"/>
        <w:ind w:firstLineChars="200" w:firstLine="480"/>
        <w:rPr>
          <w:rFonts w:ascii="仿宋" w:eastAsia="仿宋" w:hAnsi="仿宋" w:cs="Arial"/>
          <w:bCs/>
          <w:sz w:val="24"/>
        </w:rPr>
      </w:pPr>
      <w:r>
        <w:rPr>
          <w:rFonts w:ascii="仿宋" w:eastAsia="仿宋" w:hAnsi="仿宋" w:cs="Arial" w:hint="eastAsia"/>
          <w:bCs/>
          <w:sz w:val="24"/>
        </w:rPr>
        <w:t>（2）投资人投资文件中未提供是否符合《招商公告》资格性、符合性规定要求的相关证明材料。</w:t>
      </w:r>
    </w:p>
    <w:p w:rsidR="00C6242A" w:rsidRDefault="00C6242A" w:rsidP="00C6242A">
      <w:pPr>
        <w:pStyle w:val="aa"/>
        <w:ind w:firstLineChars="200" w:firstLine="482"/>
        <w:rPr>
          <w:rFonts w:ascii="仿宋" w:eastAsia="仿宋" w:hAnsi="仿宋"/>
          <w:b/>
          <w:sz w:val="24"/>
        </w:rPr>
      </w:pPr>
      <w:r>
        <w:rPr>
          <w:rFonts w:ascii="仿宋" w:eastAsia="仿宋" w:hAnsi="仿宋" w:hint="eastAsia"/>
          <w:b/>
          <w:sz w:val="24"/>
        </w:rPr>
        <w:t>3.3比较与评价</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按《招商公告》中规定的评选方法和标准，对初审合格的投资文件进行方案、服务的全面审查，综合比较与评价。</w:t>
      </w:r>
    </w:p>
    <w:p w:rsidR="00C6242A" w:rsidRDefault="00C6242A" w:rsidP="00C6242A">
      <w:pPr>
        <w:pStyle w:val="aa"/>
        <w:ind w:firstLineChars="200" w:firstLine="482"/>
        <w:rPr>
          <w:rFonts w:ascii="仿宋" w:eastAsia="仿宋" w:hAnsi="仿宋"/>
          <w:b/>
          <w:sz w:val="24"/>
        </w:rPr>
      </w:pPr>
      <w:r>
        <w:rPr>
          <w:rFonts w:ascii="仿宋" w:eastAsia="仿宋" w:hAnsi="仿宋" w:hint="eastAsia"/>
          <w:b/>
          <w:sz w:val="24"/>
        </w:rPr>
        <w:t>3.4确定入选人</w:t>
      </w:r>
    </w:p>
    <w:p w:rsidR="00C6242A" w:rsidRDefault="00C6242A" w:rsidP="00C6242A">
      <w:pPr>
        <w:pStyle w:val="aa"/>
        <w:ind w:firstLineChars="200" w:firstLine="480"/>
        <w:rPr>
          <w:rFonts w:ascii="仿宋" w:eastAsia="仿宋" w:hAnsi="仿宋" w:cs="Arial"/>
          <w:bCs/>
          <w:sz w:val="24"/>
        </w:rPr>
      </w:pPr>
      <w:r>
        <w:rPr>
          <w:rFonts w:ascii="仿宋" w:eastAsia="仿宋" w:hAnsi="仿宋" w:cs="宋体" w:hint="eastAsia"/>
          <w:sz w:val="24"/>
        </w:rPr>
        <w:t>本项目采用</w:t>
      </w:r>
      <w:r>
        <w:rPr>
          <w:rFonts w:ascii="仿宋" w:eastAsia="仿宋" w:hAnsi="仿宋" w:cs="黑体" w:hint="eastAsia"/>
          <w:sz w:val="24"/>
        </w:rPr>
        <w:t>综合评分法</w:t>
      </w:r>
      <w:r>
        <w:rPr>
          <w:rFonts w:ascii="仿宋" w:eastAsia="仿宋" w:hAnsi="仿宋" w:cs="宋体" w:hint="eastAsia"/>
          <w:sz w:val="24"/>
        </w:rPr>
        <w:t>，由评选委员会直接确定第一名综合评分最高的投资人为入选</w:t>
      </w:r>
      <w:r>
        <w:rPr>
          <w:rFonts w:ascii="仿宋" w:eastAsia="仿宋" w:hAnsi="仿宋" w:cs="Arial" w:hint="eastAsia"/>
          <w:bCs/>
          <w:sz w:val="24"/>
        </w:rPr>
        <w:t>投资人</w:t>
      </w:r>
      <w:r>
        <w:rPr>
          <w:rFonts w:ascii="仿宋" w:eastAsia="仿宋" w:hAnsi="仿宋" w:cs="宋体" w:hint="eastAsia"/>
          <w:sz w:val="24"/>
        </w:rPr>
        <w:t>。若综合评分最高相同的，由</w:t>
      </w:r>
      <w:r>
        <w:rPr>
          <w:rFonts w:ascii="仿宋" w:eastAsia="仿宋" w:hAnsi="仿宋" w:hint="eastAsia"/>
          <w:sz w:val="24"/>
        </w:rPr>
        <w:t xml:space="preserve">招商人在现场监督人员全程监督下抽签确定。 </w:t>
      </w:r>
    </w:p>
    <w:p w:rsidR="00C6242A" w:rsidRDefault="00C6242A" w:rsidP="00C6242A">
      <w:pPr>
        <w:pStyle w:val="aa"/>
        <w:ind w:firstLineChars="200" w:firstLine="482"/>
        <w:outlineLvl w:val="1"/>
        <w:rPr>
          <w:rFonts w:ascii="仿宋" w:eastAsia="仿宋" w:hAnsi="仿宋"/>
          <w:b/>
          <w:sz w:val="24"/>
        </w:rPr>
      </w:pPr>
      <w:bookmarkStart w:id="164" w:name="_Toc1434"/>
      <w:bookmarkStart w:id="165" w:name="_Toc18308"/>
      <w:bookmarkStart w:id="166" w:name="_Toc24395"/>
      <w:bookmarkStart w:id="167" w:name="_Toc474320180"/>
      <w:bookmarkStart w:id="168" w:name="_Toc323824974"/>
      <w:bookmarkStart w:id="169" w:name="_Toc14168"/>
      <w:bookmarkStart w:id="170" w:name="_Toc29212"/>
      <w:r>
        <w:rPr>
          <w:rFonts w:ascii="仿宋" w:eastAsia="仿宋" w:hAnsi="仿宋" w:hint="eastAsia"/>
          <w:b/>
          <w:sz w:val="24"/>
        </w:rPr>
        <w:t>四、评选细则及标准</w:t>
      </w:r>
      <w:bookmarkEnd w:id="164"/>
      <w:bookmarkEnd w:id="165"/>
      <w:bookmarkEnd w:id="166"/>
      <w:bookmarkEnd w:id="167"/>
      <w:bookmarkEnd w:id="168"/>
      <w:bookmarkEnd w:id="169"/>
      <w:bookmarkEnd w:id="170"/>
    </w:p>
    <w:p w:rsidR="00C6242A" w:rsidRDefault="00C6242A" w:rsidP="00C6242A">
      <w:pPr>
        <w:pStyle w:val="aa"/>
        <w:ind w:firstLineChars="200" w:firstLine="480"/>
        <w:rPr>
          <w:rFonts w:ascii="仿宋" w:eastAsia="仿宋" w:hAnsi="仿宋" w:cs="宋体"/>
          <w:sz w:val="24"/>
        </w:rPr>
      </w:pPr>
      <w:bookmarkStart w:id="171" w:name="_Toc14841"/>
      <w:bookmarkStart w:id="172" w:name="_Toc11756"/>
      <w:bookmarkStart w:id="173" w:name="_Toc474320181"/>
      <w:bookmarkStart w:id="174" w:name="_Toc217446060"/>
      <w:r>
        <w:rPr>
          <w:rFonts w:ascii="仿宋" w:eastAsia="仿宋" w:hAnsi="仿宋" w:cs="宋体" w:hint="eastAsia"/>
          <w:sz w:val="24"/>
        </w:rPr>
        <w:t>4.1 评选委员会只对通过初审的投资文件，根据《招商文件》的要求采用相同的</w:t>
      </w:r>
      <w:r>
        <w:rPr>
          <w:rFonts w:ascii="仿宋" w:eastAsia="仿宋" w:hAnsi="仿宋" w:cs="宋体" w:hint="eastAsia"/>
          <w:sz w:val="24"/>
        </w:rPr>
        <w:lastRenderedPageBreak/>
        <w:t>评选程序、评分办法及标准进行评价和比较。</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4.2 本次综合评分的因素是：</w:t>
      </w:r>
      <w:r>
        <w:rPr>
          <w:rFonts w:ascii="仿宋" w:eastAsia="仿宋" w:hAnsi="仿宋" w:cs="仿宋" w:hint="eastAsia"/>
          <w:sz w:val="24"/>
        </w:rPr>
        <w:t>康养项目实施方案</w:t>
      </w:r>
      <w:r>
        <w:rPr>
          <w:rFonts w:ascii="仿宋" w:eastAsia="仿宋" w:hAnsi="仿宋" w:cs="宋体" w:hint="eastAsia"/>
          <w:sz w:val="24"/>
        </w:rPr>
        <w:t>、</w:t>
      </w:r>
      <w:r>
        <w:rPr>
          <w:rFonts w:ascii="仿宋" w:eastAsia="仿宋" w:hAnsi="仿宋" w:cs="仿宋" w:hint="eastAsia"/>
          <w:sz w:val="24"/>
        </w:rPr>
        <w:t>老年病康复治疗方案</w:t>
      </w:r>
      <w:r>
        <w:rPr>
          <w:rFonts w:ascii="仿宋" w:eastAsia="仿宋" w:hAnsi="仿宋" w:cs="宋体" w:hint="eastAsia"/>
          <w:sz w:val="24"/>
        </w:rPr>
        <w:t>、</w:t>
      </w:r>
      <w:r>
        <w:rPr>
          <w:rFonts w:ascii="仿宋" w:eastAsia="仿宋" w:hAnsi="仿宋" w:cs="仿宋" w:hint="eastAsia"/>
          <w:sz w:val="24"/>
        </w:rPr>
        <w:t>肿瘤康复治疗方案</w:t>
      </w:r>
      <w:r>
        <w:rPr>
          <w:rFonts w:ascii="仿宋" w:eastAsia="仿宋" w:hAnsi="仿宋" w:cs="宋体" w:hint="eastAsia"/>
          <w:sz w:val="24"/>
        </w:rPr>
        <w:t>投资文件的规范性合理性和可操作性等。</w:t>
      </w:r>
    </w:p>
    <w:p w:rsidR="00C6242A" w:rsidRDefault="00C6242A" w:rsidP="00C6242A">
      <w:pPr>
        <w:pStyle w:val="aa"/>
        <w:ind w:firstLineChars="200" w:firstLine="480"/>
        <w:rPr>
          <w:rFonts w:ascii="仿宋" w:eastAsia="仿宋" w:hAnsi="仿宋" w:cs="宋体"/>
          <w:sz w:val="24"/>
        </w:rPr>
      </w:pPr>
      <w:r>
        <w:rPr>
          <w:rFonts w:ascii="仿宋" w:eastAsia="仿宋" w:hAnsi="仿宋" w:cs="宋体" w:hint="eastAsia"/>
          <w:sz w:val="24"/>
        </w:rPr>
        <w:t>4.3 评选委员会成员应依据投资文件规定的评分标准和方法独立对其他因素进行比较打分。</w:t>
      </w:r>
    </w:p>
    <w:p w:rsidR="00C6242A" w:rsidRDefault="00C6242A" w:rsidP="00C6242A">
      <w:pPr>
        <w:pStyle w:val="aa"/>
        <w:ind w:firstLineChars="200" w:firstLine="480"/>
        <w:rPr>
          <w:rFonts w:ascii="仿宋" w:eastAsia="仿宋" w:hAnsi="仿宋" w:cs="宋体"/>
          <w:b/>
          <w:bCs/>
          <w:sz w:val="24"/>
        </w:rPr>
      </w:pPr>
      <w:r>
        <w:rPr>
          <w:rFonts w:ascii="仿宋" w:eastAsia="仿宋" w:hAnsi="仿宋" w:cs="宋体" w:hint="eastAsia"/>
          <w:sz w:val="24"/>
        </w:rPr>
        <w:t>4.4综合评分表</w:t>
      </w:r>
    </w:p>
    <w:p w:rsidR="00C6242A" w:rsidRDefault="00C6242A" w:rsidP="00C6242A">
      <w:pPr>
        <w:pStyle w:val="aa"/>
        <w:ind w:firstLineChars="200" w:firstLine="482"/>
        <w:jc w:val="center"/>
        <w:rPr>
          <w:rFonts w:ascii="仿宋" w:eastAsia="仿宋" w:hAnsi="仿宋" w:cs="宋体"/>
          <w:b/>
          <w:bCs/>
          <w:sz w:val="24"/>
        </w:rPr>
      </w:pPr>
      <w:r>
        <w:rPr>
          <w:rFonts w:ascii="仿宋" w:eastAsia="仿宋" w:hAnsi="仿宋" w:cs="宋体" w:hint="eastAsia"/>
          <w:b/>
          <w:bCs/>
          <w:sz w:val="24"/>
        </w:rPr>
        <w:t>综合评分明细表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468"/>
        <w:gridCol w:w="1212"/>
        <w:gridCol w:w="1250"/>
        <w:gridCol w:w="3881"/>
        <w:gridCol w:w="2250"/>
      </w:tblGrid>
      <w:tr w:rsidR="00C6242A" w:rsidTr="004872BA">
        <w:tc>
          <w:tcPr>
            <w:tcW w:w="468"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b/>
                <w:bCs/>
                <w:kern w:val="0"/>
                <w:sz w:val="24"/>
              </w:rPr>
              <w:t>序号</w:t>
            </w:r>
          </w:p>
        </w:tc>
        <w:tc>
          <w:tcPr>
            <w:tcW w:w="1212"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b/>
                <w:bCs/>
                <w:sz w:val="24"/>
              </w:rPr>
              <w:t>评分因素及权重</w:t>
            </w:r>
          </w:p>
        </w:tc>
        <w:tc>
          <w:tcPr>
            <w:tcW w:w="1250"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b/>
                <w:bCs/>
                <w:sz w:val="24"/>
              </w:rPr>
              <w:t>评分项目及分值</w:t>
            </w:r>
          </w:p>
        </w:tc>
        <w:tc>
          <w:tcPr>
            <w:tcW w:w="3881"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b/>
                <w:bCs/>
                <w:kern w:val="0"/>
                <w:sz w:val="24"/>
              </w:rPr>
              <w:t>评  分  标  准</w:t>
            </w:r>
          </w:p>
        </w:tc>
        <w:tc>
          <w:tcPr>
            <w:tcW w:w="2250"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b/>
                <w:bCs/>
                <w:kern w:val="0"/>
                <w:sz w:val="24"/>
              </w:rPr>
              <w:t>评审依据</w:t>
            </w:r>
          </w:p>
        </w:tc>
      </w:tr>
      <w:tr w:rsidR="00C6242A" w:rsidTr="004872BA">
        <w:tc>
          <w:tcPr>
            <w:tcW w:w="468"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1</w:t>
            </w:r>
          </w:p>
        </w:tc>
        <w:tc>
          <w:tcPr>
            <w:tcW w:w="1212"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项目要求30%</w:t>
            </w:r>
          </w:p>
        </w:tc>
        <w:tc>
          <w:tcPr>
            <w:tcW w:w="1250"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30分</w:t>
            </w:r>
          </w:p>
        </w:tc>
        <w:tc>
          <w:tcPr>
            <w:tcW w:w="3881" w:type="dxa"/>
            <w:vAlign w:val="center"/>
          </w:tcPr>
          <w:p w:rsidR="00C6242A" w:rsidRDefault="00C6242A" w:rsidP="004872BA">
            <w:pPr>
              <w:widowControl/>
              <w:jc w:val="center"/>
              <w:rPr>
                <w:rFonts w:ascii="仿宋" w:eastAsia="仿宋" w:hAnsi="仿宋" w:cs="仿宋"/>
                <w:sz w:val="24"/>
              </w:rPr>
            </w:pPr>
            <w:bookmarkStart w:id="175" w:name="OLE_LINK16"/>
            <w:r>
              <w:rPr>
                <w:rFonts w:ascii="仿宋" w:eastAsia="仿宋" w:hAnsi="仿宋" w:cs="仿宋" w:hint="eastAsia"/>
                <w:sz w:val="24"/>
              </w:rPr>
              <w:t>招商文件中的项目要求：完全符合招商文件中项目要求的得30分</w:t>
            </w:r>
            <w:bookmarkEnd w:id="175"/>
            <w:r>
              <w:rPr>
                <w:rFonts w:ascii="仿宋" w:eastAsia="仿宋" w:hAnsi="仿宋" w:cs="仿宋" w:hint="eastAsia"/>
                <w:sz w:val="24"/>
              </w:rPr>
              <w:t>。</w:t>
            </w:r>
          </w:p>
          <w:p w:rsidR="00C6242A" w:rsidRDefault="00C6242A" w:rsidP="004872BA">
            <w:pPr>
              <w:widowControl/>
              <w:jc w:val="center"/>
              <w:rPr>
                <w:rFonts w:ascii="仿宋" w:eastAsia="仿宋" w:hAnsi="仿宋" w:cs="仿宋"/>
                <w:sz w:val="24"/>
              </w:rPr>
            </w:pPr>
            <w:r>
              <w:rPr>
                <w:rFonts w:ascii="仿宋" w:eastAsia="仿宋" w:hAnsi="仿宋" w:cs="仿宋" w:hint="eastAsia"/>
                <w:sz w:val="24"/>
              </w:rPr>
              <w:t>招商文件中项目要求每有一项负偏离扣5分，直到该项分值扣完为止。</w:t>
            </w:r>
          </w:p>
        </w:tc>
        <w:tc>
          <w:tcPr>
            <w:tcW w:w="2250" w:type="dxa"/>
            <w:vAlign w:val="center"/>
          </w:tcPr>
          <w:p w:rsidR="00C6242A" w:rsidRDefault="00C6242A" w:rsidP="004872BA">
            <w:pPr>
              <w:widowControl/>
              <w:jc w:val="center"/>
              <w:rPr>
                <w:rFonts w:ascii="仿宋" w:eastAsia="仿宋" w:hAnsi="仿宋" w:cs="仿宋"/>
                <w:b/>
                <w:bCs/>
                <w:kern w:val="0"/>
                <w:sz w:val="24"/>
              </w:rPr>
            </w:pPr>
            <w:r>
              <w:rPr>
                <w:rFonts w:ascii="仿宋" w:eastAsia="仿宋" w:hAnsi="仿宋" w:cs="仿宋" w:hint="eastAsia"/>
                <w:kern w:val="0"/>
                <w:sz w:val="24"/>
              </w:rPr>
              <w:t>以投资人提供的针对本项目的项目要求为依据</w:t>
            </w:r>
          </w:p>
        </w:tc>
      </w:tr>
      <w:tr w:rsidR="00C6242A" w:rsidTr="004872BA">
        <w:trPr>
          <w:trHeight w:val="1374"/>
        </w:trPr>
        <w:tc>
          <w:tcPr>
            <w:tcW w:w="468" w:type="dxa"/>
            <w:vAlign w:val="center"/>
          </w:tcPr>
          <w:p w:rsidR="00C6242A" w:rsidRDefault="00C6242A" w:rsidP="004872BA">
            <w:pPr>
              <w:widowControl/>
              <w:jc w:val="center"/>
              <w:rPr>
                <w:rFonts w:ascii="仿宋" w:eastAsia="仿宋" w:hAnsi="仿宋" w:cs="仿宋"/>
                <w:kern w:val="0"/>
                <w:sz w:val="24"/>
              </w:rPr>
            </w:pPr>
            <w:r>
              <w:rPr>
                <w:rFonts w:ascii="仿宋" w:eastAsia="仿宋" w:hAnsi="仿宋" w:cs="仿宋" w:hint="eastAsia"/>
                <w:kern w:val="0"/>
                <w:sz w:val="24"/>
              </w:rPr>
              <w:t>2</w:t>
            </w:r>
          </w:p>
        </w:tc>
        <w:tc>
          <w:tcPr>
            <w:tcW w:w="1212" w:type="dxa"/>
            <w:vAlign w:val="center"/>
          </w:tcPr>
          <w:p w:rsidR="00C6242A" w:rsidRDefault="00C6242A" w:rsidP="004872BA">
            <w:pPr>
              <w:pStyle w:val="a0"/>
              <w:jc w:val="center"/>
              <w:rPr>
                <w:rFonts w:ascii="仿宋" w:eastAsia="仿宋" w:hAnsi="仿宋" w:cs="仿宋"/>
                <w:sz w:val="24"/>
              </w:rPr>
            </w:pPr>
            <w:r>
              <w:rPr>
                <w:rFonts w:ascii="仿宋" w:eastAsia="仿宋" w:hAnsi="仿宋" w:cs="仿宋_GB2312" w:hint="eastAsia"/>
                <w:sz w:val="24"/>
              </w:rPr>
              <w:t>康养</w:t>
            </w:r>
            <w:r>
              <w:rPr>
                <w:rFonts w:ascii="仿宋" w:eastAsia="仿宋" w:hAnsi="仿宋" w:cs="仿宋" w:hint="eastAsia"/>
                <w:sz w:val="24"/>
              </w:rPr>
              <w:t>项目实施方案20%</w:t>
            </w:r>
          </w:p>
        </w:tc>
        <w:tc>
          <w:tcPr>
            <w:tcW w:w="1250"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20分</w:t>
            </w:r>
          </w:p>
        </w:tc>
        <w:tc>
          <w:tcPr>
            <w:tcW w:w="3881" w:type="dxa"/>
            <w:vAlign w:val="center"/>
          </w:tcPr>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评标委员会根据投资人提供的针对本项目的规划方案进行综合评定：</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1.方案优秀、思路清晰、方案可行的得20分；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2.方案良好、思路较清晰、方案可行的得10分；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3.方案一般、思路较清晰、方案较可行的得5分；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4.其他不得分。</w:t>
            </w:r>
          </w:p>
        </w:tc>
        <w:tc>
          <w:tcPr>
            <w:tcW w:w="2250" w:type="dxa"/>
            <w:tcBorders>
              <w:bottom w:val="single" w:sz="4" w:space="0" w:color="auto"/>
            </w:tcBorders>
            <w:vAlign w:val="center"/>
          </w:tcPr>
          <w:p w:rsidR="00C6242A" w:rsidRDefault="00C6242A" w:rsidP="004872BA">
            <w:pPr>
              <w:widowControl/>
              <w:jc w:val="left"/>
              <w:rPr>
                <w:rFonts w:ascii="仿宋" w:eastAsia="仿宋" w:hAnsi="仿宋" w:cs="仿宋"/>
                <w:sz w:val="24"/>
              </w:rPr>
            </w:pPr>
            <w:r>
              <w:rPr>
                <w:rFonts w:ascii="仿宋" w:eastAsia="仿宋" w:hAnsi="仿宋" w:cs="仿宋" w:hint="eastAsia"/>
                <w:kern w:val="0"/>
                <w:sz w:val="24"/>
              </w:rPr>
              <w:t>以投资人提供的针对本项目的</w:t>
            </w:r>
            <w:r>
              <w:rPr>
                <w:rFonts w:ascii="仿宋" w:eastAsia="仿宋" w:hAnsi="仿宋" w:cs="仿宋" w:hint="eastAsia"/>
                <w:sz w:val="24"/>
              </w:rPr>
              <w:t>实施</w:t>
            </w:r>
            <w:r>
              <w:rPr>
                <w:rFonts w:ascii="仿宋" w:eastAsia="仿宋" w:hAnsi="仿宋" w:cs="仿宋" w:hint="eastAsia"/>
                <w:kern w:val="0"/>
                <w:sz w:val="24"/>
              </w:rPr>
              <w:t>方案为依据</w:t>
            </w:r>
          </w:p>
        </w:tc>
      </w:tr>
      <w:tr w:rsidR="00C6242A" w:rsidTr="004872BA">
        <w:trPr>
          <w:trHeight w:val="1374"/>
        </w:trPr>
        <w:tc>
          <w:tcPr>
            <w:tcW w:w="468" w:type="dxa"/>
            <w:vAlign w:val="center"/>
          </w:tcPr>
          <w:p w:rsidR="00C6242A" w:rsidRDefault="00C6242A" w:rsidP="004872BA">
            <w:pPr>
              <w:widowControl/>
              <w:jc w:val="center"/>
              <w:rPr>
                <w:rFonts w:ascii="仿宋" w:eastAsia="仿宋" w:hAnsi="仿宋" w:cs="仿宋"/>
                <w:kern w:val="0"/>
                <w:sz w:val="24"/>
              </w:rPr>
            </w:pPr>
            <w:r>
              <w:rPr>
                <w:rFonts w:ascii="仿宋" w:eastAsia="仿宋" w:hAnsi="仿宋" w:cs="仿宋" w:hint="eastAsia"/>
                <w:kern w:val="0"/>
                <w:sz w:val="24"/>
              </w:rPr>
              <w:t>3</w:t>
            </w:r>
          </w:p>
        </w:tc>
        <w:tc>
          <w:tcPr>
            <w:tcW w:w="1212" w:type="dxa"/>
            <w:vAlign w:val="center"/>
          </w:tcPr>
          <w:p w:rsidR="00C6242A" w:rsidRDefault="00C6242A" w:rsidP="004872BA">
            <w:pPr>
              <w:pStyle w:val="a0"/>
              <w:jc w:val="center"/>
              <w:rPr>
                <w:sz w:val="24"/>
              </w:rPr>
            </w:pPr>
            <w:r>
              <w:rPr>
                <w:rFonts w:ascii="仿宋" w:eastAsia="仿宋" w:hAnsi="仿宋" w:cs="仿宋" w:hint="eastAsia"/>
                <w:sz w:val="24"/>
              </w:rPr>
              <w:t>老年病康复治疗方案20%</w:t>
            </w:r>
          </w:p>
        </w:tc>
        <w:tc>
          <w:tcPr>
            <w:tcW w:w="1250"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20分</w:t>
            </w:r>
          </w:p>
        </w:tc>
        <w:tc>
          <w:tcPr>
            <w:tcW w:w="3881" w:type="dxa"/>
            <w:vAlign w:val="center"/>
          </w:tcPr>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评标委员会根据投资人提供的针对本项目的规划方案进行综合评定：</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1.方案优秀、思路清晰、方案可行的得20分；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2.方案良好、思路较清晰、方案可行的得10分；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3.方案一般、思路较清晰、方案较可行的得5分；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4.其他不得分。</w:t>
            </w:r>
          </w:p>
        </w:tc>
        <w:tc>
          <w:tcPr>
            <w:tcW w:w="2250" w:type="dxa"/>
            <w:tcBorders>
              <w:bottom w:val="single" w:sz="4" w:space="0" w:color="auto"/>
            </w:tcBorders>
            <w:vAlign w:val="center"/>
          </w:tcPr>
          <w:p w:rsidR="00C6242A" w:rsidRDefault="00C6242A" w:rsidP="004872BA">
            <w:pPr>
              <w:widowControl/>
              <w:jc w:val="left"/>
              <w:rPr>
                <w:rFonts w:ascii="仿宋" w:eastAsia="仿宋" w:hAnsi="仿宋" w:cs="仿宋"/>
                <w:sz w:val="24"/>
              </w:rPr>
            </w:pPr>
            <w:r>
              <w:rPr>
                <w:rFonts w:ascii="仿宋" w:eastAsia="仿宋" w:hAnsi="仿宋" w:cs="仿宋" w:hint="eastAsia"/>
                <w:sz w:val="24"/>
              </w:rPr>
              <w:t>以投资人提供的治疗方案为依据</w:t>
            </w:r>
          </w:p>
        </w:tc>
      </w:tr>
      <w:tr w:rsidR="00C6242A" w:rsidTr="007A5F71">
        <w:trPr>
          <w:trHeight w:val="411"/>
        </w:trPr>
        <w:tc>
          <w:tcPr>
            <w:tcW w:w="468" w:type="dxa"/>
            <w:vAlign w:val="center"/>
          </w:tcPr>
          <w:p w:rsidR="00C6242A" w:rsidRDefault="00C6242A" w:rsidP="004872BA">
            <w:pPr>
              <w:widowControl/>
              <w:jc w:val="center"/>
              <w:rPr>
                <w:rFonts w:ascii="仿宋" w:eastAsia="仿宋" w:hAnsi="仿宋" w:cs="仿宋"/>
                <w:kern w:val="0"/>
                <w:sz w:val="24"/>
              </w:rPr>
            </w:pPr>
            <w:r>
              <w:rPr>
                <w:rFonts w:ascii="仿宋" w:eastAsia="仿宋" w:hAnsi="仿宋" w:cs="仿宋" w:hint="eastAsia"/>
                <w:kern w:val="0"/>
                <w:sz w:val="24"/>
              </w:rPr>
              <w:t>4</w:t>
            </w:r>
          </w:p>
        </w:tc>
        <w:tc>
          <w:tcPr>
            <w:tcW w:w="1212" w:type="dxa"/>
            <w:vAlign w:val="center"/>
          </w:tcPr>
          <w:p w:rsidR="00C6242A" w:rsidRDefault="00C6242A" w:rsidP="004872BA">
            <w:pPr>
              <w:pStyle w:val="a0"/>
              <w:jc w:val="center"/>
              <w:rPr>
                <w:rFonts w:ascii="仿宋" w:eastAsia="仿宋" w:hAnsi="仿宋" w:cs="仿宋"/>
                <w:sz w:val="24"/>
              </w:rPr>
            </w:pPr>
            <w:r>
              <w:rPr>
                <w:rFonts w:ascii="仿宋" w:eastAsia="仿宋" w:hAnsi="仿宋" w:cs="仿宋" w:hint="eastAsia"/>
                <w:sz w:val="24"/>
              </w:rPr>
              <w:t>肿瘤康复治疗方案20%</w:t>
            </w:r>
          </w:p>
        </w:tc>
        <w:tc>
          <w:tcPr>
            <w:tcW w:w="1250"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20分</w:t>
            </w:r>
          </w:p>
        </w:tc>
        <w:tc>
          <w:tcPr>
            <w:tcW w:w="3881" w:type="dxa"/>
            <w:vAlign w:val="center"/>
          </w:tcPr>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评标委员会根据投资人提供的针对本项目的规划方案进行综合评定：</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1.方案优秀、思路清晰、方案可行的得20分；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2.方案良好、思路较清晰、方案可行的得10分；</w:t>
            </w:r>
          </w:p>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t>3.方案一般、思路较清晰、方案较</w:t>
            </w:r>
            <w:r>
              <w:rPr>
                <w:rFonts w:ascii="仿宋" w:eastAsia="仿宋" w:hAnsi="仿宋" w:cs="仿宋" w:hint="eastAsia"/>
                <w:kern w:val="0"/>
                <w:sz w:val="24"/>
              </w:rPr>
              <w:lastRenderedPageBreak/>
              <w:t>可行的得5分；</w:t>
            </w:r>
          </w:p>
          <w:p w:rsidR="00C6242A" w:rsidRDefault="00C6242A" w:rsidP="004872BA">
            <w:pPr>
              <w:pStyle w:val="a0"/>
              <w:rPr>
                <w:sz w:val="24"/>
              </w:rPr>
            </w:pPr>
            <w:r>
              <w:rPr>
                <w:rFonts w:ascii="仿宋" w:eastAsia="仿宋" w:hAnsi="仿宋" w:cs="仿宋" w:hint="eastAsia"/>
                <w:kern w:val="0"/>
                <w:sz w:val="24"/>
              </w:rPr>
              <w:t>4.其他不得分。</w:t>
            </w:r>
          </w:p>
        </w:tc>
        <w:tc>
          <w:tcPr>
            <w:tcW w:w="2250" w:type="dxa"/>
            <w:vAlign w:val="center"/>
          </w:tcPr>
          <w:p w:rsidR="00C6242A" w:rsidRDefault="00C6242A" w:rsidP="004872BA">
            <w:pPr>
              <w:widowControl/>
              <w:jc w:val="left"/>
              <w:rPr>
                <w:rFonts w:ascii="仿宋" w:eastAsia="仿宋" w:hAnsi="仿宋" w:cs="仿宋"/>
                <w:kern w:val="0"/>
                <w:sz w:val="24"/>
              </w:rPr>
            </w:pPr>
            <w:r>
              <w:rPr>
                <w:rFonts w:ascii="仿宋" w:eastAsia="仿宋" w:hAnsi="仿宋" w:cs="仿宋" w:hint="eastAsia"/>
                <w:kern w:val="0"/>
                <w:sz w:val="24"/>
              </w:rPr>
              <w:lastRenderedPageBreak/>
              <w:t>以投资人提供的针对本项目的治疗方案为依据</w:t>
            </w:r>
          </w:p>
        </w:tc>
      </w:tr>
      <w:tr w:rsidR="00C6242A" w:rsidTr="004872BA">
        <w:trPr>
          <w:trHeight w:val="1374"/>
        </w:trPr>
        <w:tc>
          <w:tcPr>
            <w:tcW w:w="468" w:type="dxa"/>
            <w:vAlign w:val="center"/>
          </w:tcPr>
          <w:p w:rsidR="00C6242A" w:rsidRDefault="00C6242A" w:rsidP="004872BA">
            <w:pPr>
              <w:widowControl/>
              <w:jc w:val="center"/>
              <w:rPr>
                <w:rFonts w:ascii="仿宋" w:eastAsia="仿宋" w:hAnsi="仿宋" w:cs="仿宋"/>
                <w:kern w:val="0"/>
                <w:sz w:val="24"/>
              </w:rPr>
            </w:pPr>
            <w:r>
              <w:rPr>
                <w:rFonts w:ascii="仿宋" w:eastAsia="仿宋" w:hAnsi="仿宋" w:cs="仿宋" w:hint="eastAsia"/>
                <w:kern w:val="0"/>
                <w:sz w:val="24"/>
              </w:rPr>
              <w:lastRenderedPageBreak/>
              <w:t>5</w:t>
            </w:r>
          </w:p>
        </w:tc>
        <w:tc>
          <w:tcPr>
            <w:tcW w:w="1212" w:type="dxa"/>
            <w:vAlign w:val="center"/>
          </w:tcPr>
          <w:p w:rsidR="00C6242A" w:rsidRDefault="00C6242A" w:rsidP="004872BA">
            <w:pPr>
              <w:pStyle w:val="a0"/>
              <w:jc w:val="center"/>
              <w:rPr>
                <w:rFonts w:ascii="仿宋" w:eastAsia="仿宋" w:hAnsi="仿宋" w:cs="仿宋"/>
                <w:sz w:val="24"/>
              </w:rPr>
            </w:pPr>
            <w:r>
              <w:rPr>
                <w:rFonts w:ascii="仿宋" w:eastAsia="仿宋" w:hAnsi="仿宋" w:cs="仿宋" w:hint="eastAsia"/>
                <w:sz w:val="24"/>
              </w:rPr>
              <w:t>投资文件规范性10%</w:t>
            </w:r>
          </w:p>
        </w:tc>
        <w:tc>
          <w:tcPr>
            <w:tcW w:w="1250" w:type="dxa"/>
            <w:vAlign w:val="center"/>
          </w:tcPr>
          <w:p w:rsidR="00C6242A" w:rsidRDefault="00C6242A" w:rsidP="004872BA">
            <w:pPr>
              <w:widowControl/>
              <w:jc w:val="center"/>
              <w:rPr>
                <w:rFonts w:ascii="仿宋" w:eastAsia="仿宋" w:hAnsi="仿宋" w:cs="仿宋"/>
                <w:sz w:val="24"/>
              </w:rPr>
            </w:pPr>
            <w:r>
              <w:rPr>
                <w:rFonts w:ascii="仿宋" w:eastAsia="仿宋" w:hAnsi="仿宋" w:cs="仿宋" w:hint="eastAsia"/>
                <w:sz w:val="24"/>
              </w:rPr>
              <w:t>10分</w:t>
            </w:r>
          </w:p>
        </w:tc>
        <w:tc>
          <w:tcPr>
            <w:tcW w:w="3881" w:type="dxa"/>
            <w:vAlign w:val="center"/>
          </w:tcPr>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评选委员会根据投资人提供的投资文件制作规范，没有细微偏差情形的得10分，每有一项细微偏差扣2分，直至该项分值扣完为止。</w:t>
            </w:r>
          </w:p>
        </w:tc>
        <w:tc>
          <w:tcPr>
            <w:tcW w:w="2250" w:type="dxa"/>
            <w:vAlign w:val="center"/>
          </w:tcPr>
          <w:p w:rsidR="00C6242A" w:rsidRDefault="00C6242A" w:rsidP="004872BA">
            <w:pPr>
              <w:widowControl/>
              <w:jc w:val="left"/>
              <w:rPr>
                <w:rFonts w:ascii="仿宋" w:eastAsia="仿宋" w:hAnsi="仿宋" w:cs="仿宋"/>
                <w:sz w:val="24"/>
              </w:rPr>
            </w:pPr>
            <w:r>
              <w:rPr>
                <w:rFonts w:ascii="仿宋" w:eastAsia="仿宋" w:hAnsi="仿宋" w:cs="仿宋" w:hint="eastAsia"/>
                <w:sz w:val="24"/>
              </w:rPr>
              <w:t>以投资人提供的投资文件为依据</w:t>
            </w:r>
          </w:p>
        </w:tc>
      </w:tr>
      <w:tr w:rsidR="00C6242A" w:rsidTr="004872BA">
        <w:trPr>
          <w:trHeight w:val="1374"/>
        </w:trPr>
        <w:tc>
          <w:tcPr>
            <w:tcW w:w="468" w:type="dxa"/>
            <w:vAlign w:val="center"/>
          </w:tcPr>
          <w:p w:rsidR="00C6242A" w:rsidRDefault="00C6242A" w:rsidP="004872BA">
            <w:pPr>
              <w:widowControl/>
              <w:jc w:val="center"/>
              <w:rPr>
                <w:rFonts w:ascii="仿宋" w:eastAsia="仿宋" w:hAnsi="仿宋" w:cs="仿宋"/>
                <w:kern w:val="0"/>
                <w:sz w:val="24"/>
              </w:rPr>
            </w:pPr>
            <w:r>
              <w:rPr>
                <w:rFonts w:ascii="仿宋" w:eastAsia="仿宋" w:hAnsi="仿宋" w:cs="仿宋" w:hint="eastAsia"/>
                <w:kern w:val="0"/>
                <w:sz w:val="24"/>
              </w:rPr>
              <w:t>6</w:t>
            </w:r>
          </w:p>
        </w:tc>
        <w:tc>
          <w:tcPr>
            <w:tcW w:w="1212" w:type="dxa"/>
            <w:vAlign w:val="center"/>
          </w:tcPr>
          <w:p w:rsidR="00C6242A" w:rsidRDefault="00C6242A" w:rsidP="004872BA">
            <w:pPr>
              <w:pStyle w:val="a0"/>
              <w:jc w:val="center"/>
              <w:rPr>
                <w:rFonts w:ascii="仿宋" w:eastAsia="仿宋" w:hAnsi="仿宋" w:cs="仿宋"/>
                <w:sz w:val="24"/>
              </w:rPr>
            </w:pPr>
            <w:r>
              <w:rPr>
                <w:rFonts w:ascii="仿宋" w:eastAsia="仿宋" w:hAnsi="仿宋" w:cs="仿宋" w:hint="eastAsia"/>
                <w:sz w:val="24"/>
              </w:rPr>
              <w:t>加分项目</w:t>
            </w:r>
          </w:p>
        </w:tc>
        <w:tc>
          <w:tcPr>
            <w:tcW w:w="1250" w:type="dxa"/>
            <w:vAlign w:val="center"/>
          </w:tcPr>
          <w:p w:rsidR="00C6242A" w:rsidRDefault="00C6242A" w:rsidP="004872BA">
            <w:pPr>
              <w:widowControl/>
              <w:jc w:val="center"/>
              <w:rPr>
                <w:rFonts w:ascii="仿宋" w:eastAsia="仿宋" w:hAnsi="仿宋" w:cs="仿宋"/>
                <w:sz w:val="24"/>
              </w:rPr>
            </w:pPr>
          </w:p>
        </w:tc>
        <w:tc>
          <w:tcPr>
            <w:tcW w:w="3881" w:type="dxa"/>
            <w:vAlign w:val="center"/>
          </w:tcPr>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1.投资人有康养和肿瘤治疗方面的成功案例的，每1例增加3分，总加分不超过15分；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2.投资人首期投资达到500万元的，每增加100万元加1分.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3.投资人计划投入资金达到11000万元的，每增加100万元加1分，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4.投资人项目合作年限15年，每减少1年加2分。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5.对医院品牌效应（基础为7.5%）认可度每增加1%加1分.</w:t>
            </w:r>
          </w:p>
          <w:p w:rsidR="00C6242A" w:rsidRDefault="00C6242A" w:rsidP="004872BA">
            <w:pPr>
              <w:pStyle w:val="a0"/>
              <w:rPr>
                <w:rFonts w:ascii="仿宋" w:eastAsia="仿宋" w:hAnsi="仿宋" w:cs="仿宋"/>
                <w:kern w:val="0"/>
                <w:sz w:val="24"/>
              </w:rPr>
            </w:pPr>
            <w:r>
              <w:rPr>
                <w:rFonts w:ascii="仿宋" w:eastAsia="仿宋" w:hAnsi="仿宋" w:cs="仿宋" w:hint="eastAsia"/>
                <w:kern w:val="0"/>
                <w:sz w:val="24"/>
              </w:rPr>
              <w:t>6.引进国内外知名康养或肿瘤治疗品牌企业加盟该项目建设每一个，加3分，总分不超过9分。</w:t>
            </w:r>
          </w:p>
        </w:tc>
        <w:tc>
          <w:tcPr>
            <w:tcW w:w="2250" w:type="dxa"/>
            <w:vAlign w:val="center"/>
          </w:tcPr>
          <w:p w:rsidR="00C6242A" w:rsidRDefault="00C6242A" w:rsidP="004872BA">
            <w:pPr>
              <w:widowControl/>
              <w:jc w:val="left"/>
              <w:rPr>
                <w:rFonts w:ascii="仿宋" w:eastAsia="仿宋" w:hAnsi="仿宋" w:cs="仿宋"/>
                <w:sz w:val="24"/>
              </w:rPr>
            </w:pPr>
          </w:p>
        </w:tc>
      </w:tr>
    </w:tbl>
    <w:p w:rsidR="00C6242A" w:rsidRDefault="00C6242A" w:rsidP="00C6242A">
      <w:pPr>
        <w:pStyle w:val="aa"/>
        <w:spacing w:line="240" w:lineRule="auto"/>
        <w:rPr>
          <w:rFonts w:ascii="仿宋" w:eastAsia="仿宋" w:hAnsi="仿宋" w:cs="宋体"/>
          <w:b/>
          <w:bCs/>
          <w:sz w:val="24"/>
        </w:rPr>
      </w:pPr>
    </w:p>
    <w:p w:rsidR="00C6242A" w:rsidRDefault="00C6242A" w:rsidP="00C6242A">
      <w:pPr>
        <w:pStyle w:val="aa"/>
        <w:ind w:firstLineChars="200" w:firstLine="482"/>
        <w:outlineLvl w:val="1"/>
        <w:rPr>
          <w:rFonts w:ascii="仿宋" w:eastAsia="仿宋" w:hAnsi="仿宋"/>
          <w:b/>
          <w:sz w:val="24"/>
        </w:rPr>
      </w:pPr>
      <w:bookmarkStart w:id="176" w:name="_Toc12967"/>
      <w:bookmarkStart w:id="177" w:name="_Toc217446061"/>
      <w:bookmarkEnd w:id="171"/>
      <w:bookmarkEnd w:id="172"/>
      <w:bookmarkEnd w:id="173"/>
      <w:bookmarkEnd w:id="174"/>
      <w:r>
        <w:rPr>
          <w:rFonts w:ascii="仿宋" w:eastAsia="仿宋" w:hAnsi="仿宋" w:hint="eastAsia"/>
          <w:b/>
          <w:sz w:val="24"/>
        </w:rPr>
        <w:t>五、确定入选</w:t>
      </w:r>
      <w:bookmarkEnd w:id="176"/>
      <w:r>
        <w:rPr>
          <w:rFonts w:ascii="仿宋" w:eastAsia="仿宋" w:hAnsi="仿宋" w:hint="eastAsia"/>
          <w:b/>
          <w:sz w:val="24"/>
        </w:rPr>
        <w:t>投资人</w:t>
      </w:r>
    </w:p>
    <w:p w:rsidR="00C6242A" w:rsidRDefault="00C6242A" w:rsidP="00C6242A">
      <w:pPr>
        <w:pStyle w:val="aa"/>
        <w:ind w:firstLineChars="200" w:firstLine="480"/>
        <w:rPr>
          <w:rFonts w:ascii="仿宋" w:eastAsia="仿宋" w:hAnsi="仿宋"/>
          <w:sz w:val="24"/>
        </w:rPr>
      </w:pPr>
      <w:bookmarkStart w:id="178" w:name="_Toc217446062"/>
      <w:bookmarkEnd w:id="177"/>
      <w:r>
        <w:rPr>
          <w:rFonts w:ascii="仿宋" w:eastAsia="仿宋" w:hAnsi="仿宋" w:hint="eastAsia"/>
          <w:sz w:val="24"/>
        </w:rPr>
        <w:t>5.1 确定程序</w:t>
      </w:r>
      <w:bookmarkEnd w:id="178"/>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5.2 招商评选委员会将评选情况写出书面报告，在通过资格性检查、符合性检查投资人中，直接</w:t>
      </w:r>
      <w:r>
        <w:rPr>
          <w:rFonts w:ascii="仿宋" w:eastAsia="仿宋" w:hAnsi="仿宋" w:cs="宋体" w:hint="eastAsia"/>
          <w:sz w:val="24"/>
        </w:rPr>
        <w:t>确定第一名投资人为入围投资人</w:t>
      </w:r>
      <w:r>
        <w:rPr>
          <w:rFonts w:ascii="仿宋" w:eastAsia="仿宋" w:hAnsi="仿宋" w:hint="eastAsia"/>
          <w:sz w:val="24"/>
        </w:rPr>
        <w:t>。</w:t>
      </w:r>
    </w:p>
    <w:p w:rsidR="00C6242A" w:rsidRDefault="00C6242A" w:rsidP="00C6242A">
      <w:pPr>
        <w:pStyle w:val="aa"/>
        <w:wordWrap w:val="0"/>
        <w:ind w:firstLineChars="200" w:firstLine="480"/>
        <w:rPr>
          <w:rFonts w:ascii="仿宋" w:eastAsia="仿宋" w:hAnsi="仿宋"/>
          <w:sz w:val="24"/>
        </w:rPr>
      </w:pPr>
      <w:r>
        <w:rPr>
          <w:rFonts w:ascii="仿宋" w:eastAsia="仿宋" w:hAnsi="仿宋" w:hint="eastAsia"/>
          <w:sz w:val="24"/>
        </w:rPr>
        <w:t>5.3 招商人将评选报告3日内在万源市政府网站发布入选结果公示（公示期为</w:t>
      </w:r>
      <w:r>
        <w:rPr>
          <w:rFonts w:ascii="仿宋" w:eastAsia="仿宋" w:hAnsi="仿宋" w:hint="eastAsia"/>
          <w:b/>
          <w:bCs/>
          <w:sz w:val="24"/>
        </w:rPr>
        <w:t>5</w:t>
      </w:r>
      <w:r>
        <w:rPr>
          <w:rFonts w:ascii="仿宋" w:eastAsia="仿宋" w:hAnsi="仿宋" w:hint="eastAsia"/>
          <w:sz w:val="24"/>
        </w:rPr>
        <w:t>个工作日），公示期</w:t>
      </w:r>
      <w:r>
        <w:rPr>
          <w:rFonts w:ascii="仿宋" w:eastAsia="仿宋" w:hAnsi="仿宋" w:cs="Arial" w:hint="eastAsia"/>
          <w:sz w:val="24"/>
        </w:rPr>
        <w:t>满如无投诉或违法违规行为，招商人向入选投资人发出《入选通知书》入选</w:t>
      </w:r>
      <w:r>
        <w:rPr>
          <w:rFonts w:ascii="仿宋" w:eastAsia="仿宋" w:hAnsi="仿宋" w:hint="eastAsia"/>
          <w:sz w:val="24"/>
        </w:rPr>
        <w:t>投资人逾期未领取入选通知书将被取消入选资格，并按照投资人无正当理由放弃该入选项目的相关规定处理。</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5.4 招商人不解释入选或落选原因，不退回投资文件和其他投资申请资料。</w:t>
      </w:r>
    </w:p>
    <w:p w:rsidR="00C6242A" w:rsidRDefault="00C6242A" w:rsidP="00C6242A">
      <w:pPr>
        <w:pStyle w:val="aa"/>
        <w:ind w:firstLineChars="200" w:firstLine="482"/>
        <w:outlineLvl w:val="1"/>
        <w:rPr>
          <w:rFonts w:ascii="仿宋" w:eastAsia="仿宋" w:hAnsi="仿宋"/>
          <w:b/>
          <w:sz w:val="24"/>
        </w:rPr>
      </w:pPr>
      <w:bookmarkStart w:id="179" w:name="_Toc26181"/>
      <w:bookmarkStart w:id="180" w:name="_Toc8230"/>
      <w:bookmarkStart w:id="181" w:name="_Toc26646"/>
      <w:bookmarkStart w:id="182" w:name="_Toc474320183"/>
      <w:r>
        <w:rPr>
          <w:rFonts w:ascii="仿宋" w:eastAsia="仿宋" w:hAnsi="仿宋" w:hint="eastAsia"/>
          <w:b/>
          <w:sz w:val="24"/>
        </w:rPr>
        <w:t>六、评选专家在招商活动中的义务</w:t>
      </w:r>
      <w:bookmarkEnd w:id="179"/>
      <w:bookmarkEnd w:id="180"/>
      <w:bookmarkEnd w:id="181"/>
      <w:bookmarkEnd w:id="182"/>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6.1 遵纪守法，客观、公正、廉洁地履行职责。</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6.2 按照招商法律法规和《招商文件》的规定要求对投资人的资格条件和投资人</w:t>
      </w:r>
      <w:r>
        <w:rPr>
          <w:rFonts w:ascii="仿宋" w:eastAsia="仿宋" w:hAnsi="仿宋" w:hint="eastAsia"/>
          <w:sz w:val="24"/>
        </w:rPr>
        <w:lastRenderedPageBreak/>
        <w:t>组织实施能力等方面严格进行评判，提供科学合理、公平公正的评审意见，参与起草评选报告，并予签字确认。</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6.3 保守秘密。不得透露《招商文件》咨询情况，不得泄漏投资人的投资文件及知悉的商业秘密，不得向投资人透露评选情况。</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6.4 发现投资人在招商活动中有不正当竞争或恶意串通等违规行为，及时向招商人报告并加以制止。</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发现招商人及其工作人员在招商活动中有干预评选、发表倾向性和歧视性言论、受贿或者接受投资人的其他好处及其他违法违规行为，及时向相关部门报告。</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6.5 解答有关方面对招商评选工作中有关问题的询问，配合招商人答复投资人质疑和投诉处理工作等事宜。</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6.6 法律、法规和规章规定的其他义务。</w:t>
      </w:r>
    </w:p>
    <w:p w:rsidR="00C6242A" w:rsidRDefault="00C6242A" w:rsidP="00C6242A">
      <w:pPr>
        <w:pStyle w:val="aa"/>
        <w:ind w:firstLineChars="200" w:firstLine="482"/>
        <w:outlineLvl w:val="1"/>
        <w:rPr>
          <w:rFonts w:ascii="仿宋" w:eastAsia="仿宋" w:hAnsi="仿宋"/>
          <w:b/>
          <w:sz w:val="24"/>
        </w:rPr>
      </w:pPr>
      <w:bookmarkStart w:id="183" w:name="_Toc5073"/>
      <w:bookmarkStart w:id="184" w:name="_Toc474320184"/>
      <w:bookmarkStart w:id="185" w:name="_Toc30862"/>
      <w:bookmarkStart w:id="186" w:name="_Toc16151"/>
      <w:r>
        <w:rPr>
          <w:rFonts w:ascii="仿宋" w:eastAsia="仿宋" w:hAnsi="仿宋" w:hint="eastAsia"/>
          <w:b/>
          <w:sz w:val="24"/>
        </w:rPr>
        <w:t>七、评选专家在招商活动中的工作纪律：</w:t>
      </w:r>
      <w:bookmarkEnd w:id="183"/>
      <w:bookmarkEnd w:id="184"/>
      <w:bookmarkEnd w:id="185"/>
      <w:bookmarkEnd w:id="186"/>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7.1 应邀按时参加评选和咨询活动。遇特殊情况不能出席或途中遇阻不能按时参加评选或咨询的，应及时告知招商人，不得私自转托他人。</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7.2 不得参加与自己有利害关系的招商项目的评选活动（对与自己有利害关系的评选项目，如受到邀请，应主动提出回避）。</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7.3 评选或咨询过程中关闭通讯设备，不得与外界联系（因发生不可预见情况，确实须要与外界联系的，应当有在场工作人员陪同）。</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7.4 评选过程中，不得发表影响评选公正的倾向性、歧视性言论；不得征询或者接受招商人的倾向性意见；不得以任何明示或暗示的方式要求参加该项目的投资人以澄清、说明或补正为借口，表达与其原投资文件原意不同的新意见；不得以《招商文件》没有规定的方法和标准作为评选的依据；不得拒绝对自己的评选意见签字确认。</w:t>
      </w:r>
    </w:p>
    <w:p w:rsidR="00C6242A" w:rsidRDefault="00C6242A" w:rsidP="00C6242A">
      <w:pPr>
        <w:pStyle w:val="aa"/>
        <w:ind w:firstLineChars="200" w:firstLine="480"/>
        <w:rPr>
          <w:rFonts w:ascii="仿宋" w:eastAsia="仿宋" w:hAnsi="仿宋"/>
          <w:sz w:val="24"/>
        </w:rPr>
      </w:pPr>
      <w:r>
        <w:rPr>
          <w:rFonts w:ascii="仿宋" w:eastAsia="仿宋" w:hAnsi="仿宋" w:hint="eastAsia"/>
          <w:sz w:val="24"/>
        </w:rPr>
        <w:t>7.5 在咨询工作中，严格执行国家产业政策和产品标准，认真听取咨询方的合理要求，提出科学合理的、无倾向性和歧视性的咨询方案，并对所提出的意见和建议承担个人责任。</w:t>
      </w:r>
    </w:p>
    <w:p w:rsidR="00C6242A" w:rsidRDefault="00C6242A" w:rsidP="00C6242A">
      <w:pPr>
        <w:pStyle w:val="aa"/>
        <w:ind w:firstLineChars="200" w:firstLine="480"/>
        <w:rPr>
          <w:rFonts w:ascii="仿宋" w:eastAsia="仿宋" w:hAnsi="仿宋" w:cs="仿宋"/>
          <w:b/>
          <w:bCs/>
          <w:sz w:val="24"/>
          <w:lang w:val="zh-CN"/>
        </w:rPr>
      </w:pPr>
      <w:r>
        <w:rPr>
          <w:rFonts w:ascii="仿宋" w:eastAsia="仿宋" w:hAnsi="仿宋" w:hint="eastAsia"/>
          <w:sz w:val="24"/>
        </w:rPr>
        <w:t>7.6 有关部门（机构）制定的其他评标工作纪律。</w:t>
      </w:r>
    </w:p>
    <w:p w:rsidR="00C6242A" w:rsidRDefault="00C6242A" w:rsidP="00C6242A">
      <w:pPr>
        <w:rPr>
          <w:sz w:val="24"/>
        </w:rPr>
      </w:pPr>
    </w:p>
    <w:p w:rsidR="00C6242A" w:rsidRDefault="00C6242A" w:rsidP="00C6242A">
      <w:pPr>
        <w:pStyle w:val="a6"/>
        <w:ind w:firstLine="240"/>
        <w:rPr>
          <w:sz w:val="24"/>
        </w:rPr>
      </w:pPr>
    </w:p>
    <w:p w:rsidR="00D479BC" w:rsidRPr="00C6242A" w:rsidRDefault="00D479BC"/>
    <w:sectPr w:rsidR="00D479BC" w:rsidRPr="00C6242A" w:rsidSect="00D9449C">
      <w:headerReference w:type="default" r:id="rId16"/>
      <w:footerReference w:type="even" r:id="rId17"/>
      <w:footerReference w:type="default" r:id="rId18"/>
      <w:headerReference w:type="first" r:id="rId19"/>
      <w:footerReference w:type="first" r:id="rId20"/>
      <w:pgSz w:w="11906" w:h="16838"/>
      <w:pgMar w:top="1797" w:right="1474" w:bottom="1797" w:left="1587" w:header="720" w:footer="720"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18EB" w:rsidRDefault="002A18EB" w:rsidP="00C6242A">
      <w:r>
        <w:separator/>
      </w:r>
    </w:p>
  </w:endnote>
  <w:endnote w:type="continuationSeparator" w:id="1">
    <w:p w:rsidR="002A18EB" w:rsidRDefault="002A18EB" w:rsidP="00C62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18192F">
    <w:pPr>
      <w:pStyle w:val="a5"/>
      <w:framePr w:wrap="around" w:vAnchor="text" w:hAnchor="margin" w:xAlign="right" w:y="1"/>
      <w:rPr>
        <w:rStyle w:val="a9"/>
      </w:rPr>
    </w:pPr>
    <w:r>
      <w:fldChar w:fldCharType="begin"/>
    </w:r>
    <w:r w:rsidR="00C6242A">
      <w:rPr>
        <w:rStyle w:val="a9"/>
      </w:rPr>
      <w:instrText xml:space="preserve">PAGE  </w:instrText>
    </w:r>
    <w:r>
      <w:fldChar w:fldCharType="end"/>
    </w:r>
  </w:p>
  <w:p w:rsidR="00C6242A" w:rsidRDefault="00C6242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pPr>
      <w:spacing w:line="360" w:lineRule="auto"/>
      <w:ind w:firstLine="413"/>
      <w:rPr>
        <w:rFonts w:ascii="宋体" w:eastAsia="楷体" w:hAnsi="宋体"/>
        <w:bCs/>
        <w:kern w:val="0"/>
        <w:sz w:val="22"/>
        <w:szCs w:val="3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18192F">
    <w:pPr>
      <w:spacing w:line="360" w:lineRule="auto"/>
      <w:ind w:firstLine="413"/>
      <w:rPr>
        <w:rFonts w:ascii="宋体" w:eastAsia="楷体" w:hAnsi="宋体"/>
        <w:bCs/>
        <w:kern w:val="0"/>
        <w:sz w:val="22"/>
        <w:szCs w:val="32"/>
      </w:rPr>
    </w:pPr>
    <w:r w:rsidRPr="0018192F">
      <w:rPr>
        <w:sz w:val="22"/>
      </w:rPr>
      <w:pict>
        <v:shapetype id="_x0000_t202" coordsize="21600,21600" o:spt="202" path="m,l,21600r21600,l21600,xe">
          <v:stroke joinstyle="miter"/>
          <v:path gradientshapeok="t" o:connecttype="rect"/>
        </v:shapetype>
        <v:shape id="文本框 22" o:spid="_x0000_s1026" type="#_x0000_t202" style="position:absolute;left:0;text-align:left;margin-left:0;margin-top:0;width:2in;height:2in;z-index:251656704;mso-wrap-style:none;mso-position-horizontal:center;mso-position-horizontal-relative:margin" filled="f" stroked="f">
          <v:fill o:detectmouseclick="t"/>
          <v:textbox style="mso-fit-shape-to-text:t" inset="0,0,0,0">
            <w:txbxContent>
              <w:p w:rsidR="00C6242A" w:rsidRDefault="0018192F">
                <w:pPr>
                  <w:pStyle w:val="a5"/>
                </w:pPr>
                <w:fldSimple w:instr=" PAGE  \* MERGEFORMAT ">
                  <w:r w:rsidR="000B37FC">
                    <w:rPr>
                      <w:noProof/>
                    </w:rPr>
                    <w:t>- 1 -</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18192F">
    <w:pPr>
      <w:pStyle w:val="a5"/>
    </w:pPr>
    <w:r>
      <w:pict>
        <v:shapetype id="_x0000_t202" coordsize="21600,21600" o:spt="202" path="m,l,21600r21600,l21600,xe">
          <v:stroke joinstyle="miter"/>
          <v:path gradientshapeok="t" o:connecttype="rect"/>
        </v:shapetype>
        <v:shape id="文本框 13" o:spid="_x0000_s1025" type="#_x0000_t202" style="position:absolute;margin-left:0;margin-top:0;width:2in;height:2in;z-index:251654656;mso-wrap-style:none;mso-position-horizontal:center;mso-position-horizontal-relative:margin" filled="f" stroked="f">
          <v:fill o:detectmouseclick="t"/>
          <v:textbox style="mso-fit-shape-to-text:t" inset="0,0,0,0">
            <w:txbxContent>
              <w:p w:rsidR="00C6242A" w:rsidRDefault="00C6242A">
                <w:pPr>
                  <w:pStyle w:val="a5"/>
                </w:pPr>
                <w:r>
                  <w:rPr>
                    <w:rFonts w:hint="eastAsia"/>
                  </w:rPr>
                  <w:t>第</w:t>
                </w:r>
                <w:r>
                  <w:rPr>
                    <w:rFonts w:hint="eastAsia"/>
                  </w:rPr>
                  <w:t xml:space="preserve"> </w:t>
                </w:r>
                <w:fldSimple w:instr=" PAGE  \* MERGEFORMAT ">
                  <w:r w:rsidR="00AF4F10">
                    <w:rPr>
                      <w:noProof/>
                    </w:rPr>
                    <w:t>- 7 -</w:t>
                  </w:r>
                </w:fldSimple>
                <w:r>
                  <w:rPr>
                    <w:rFonts w:hint="eastAsia"/>
                  </w:rPr>
                  <w:t xml:space="preserve"> </w:t>
                </w:r>
                <w:r>
                  <w:rPr>
                    <w:rFonts w:hint="eastAsia"/>
                  </w:rPr>
                  <w:t>页</w:t>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C0" w:rsidRDefault="0018192F">
    <w:pPr>
      <w:pStyle w:val="a5"/>
      <w:framePr w:wrap="around" w:vAnchor="text" w:hAnchor="margin" w:xAlign="right" w:y="1"/>
      <w:rPr>
        <w:rStyle w:val="a9"/>
      </w:rPr>
    </w:pPr>
    <w:r>
      <w:fldChar w:fldCharType="begin"/>
    </w:r>
    <w:r w:rsidR="00D479BC">
      <w:rPr>
        <w:rStyle w:val="a9"/>
      </w:rPr>
      <w:instrText xml:space="preserve">PAGE  </w:instrText>
    </w:r>
    <w:r>
      <w:fldChar w:fldCharType="end"/>
    </w:r>
  </w:p>
  <w:p w:rsidR="004946C0" w:rsidRDefault="002A18EB">
    <w:pPr>
      <w:pStyle w:val="a5"/>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C0" w:rsidRDefault="0018192F">
    <w:pPr>
      <w:spacing w:line="360" w:lineRule="auto"/>
      <w:ind w:firstLine="413"/>
      <w:jc w:val="center"/>
      <w:rPr>
        <w:rFonts w:ascii="宋体" w:eastAsia="楷体" w:hAnsi="宋体"/>
        <w:bCs/>
        <w:kern w:val="0"/>
        <w:sz w:val="22"/>
        <w:szCs w:val="32"/>
      </w:rPr>
    </w:pPr>
    <w:r w:rsidRPr="0018192F">
      <w:rPr>
        <w:sz w:val="22"/>
      </w:rPr>
      <w:pict>
        <v:shapetype id="_x0000_t202" coordsize="21600,21600" o:spt="202" path="m,l,21600r21600,l21600,xe">
          <v:stroke joinstyle="miter"/>
          <v:path gradientshapeok="t" o:connecttype="rect"/>
        </v:shapetype>
        <v:shape id="文本框 14" o:spid="_x0000_s1031" type="#_x0000_t202" style="position:absolute;left:0;text-align:left;margin-left:0;margin-top:0;width:2in;height:2in;z-index:251660800;mso-wrap-style:none;mso-position-horizontal:center;mso-position-horizontal-relative:margin" filled="f" stroked="f">
          <v:fill o:detectmouseclick="t"/>
          <v:textbox style="mso-fit-shape-to-text:t" inset="0,0,0,0">
            <w:txbxContent>
              <w:p w:rsidR="004946C0" w:rsidRDefault="00D479BC">
                <w:pPr>
                  <w:pStyle w:val="a5"/>
                </w:pPr>
                <w:r>
                  <w:rPr>
                    <w:rFonts w:hint="eastAsia"/>
                  </w:rPr>
                  <w:t>第</w:t>
                </w:r>
                <w:r>
                  <w:rPr>
                    <w:rFonts w:hint="eastAsia"/>
                  </w:rPr>
                  <w:t xml:space="preserve"> </w:t>
                </w:r>
                <w:r w:rsidR="0018192F">
                  <w:rPr>
                    <w:rFonts w:hint="eastAsia"/>
                  </w:rPr>
                  <w:fldChar w:fldCharType="begin"/>
                </w:r>
                <w:r>
                  <w:rPr>
                    <w:rFonts w:hint="eastAsia"/>
                  </w:rPr>
                  <w:instrText xml:space="preserve"> PAGE  \* MERGEFORMAT </w:instrText>
                </w:r>
                <w:r w:rsidR="0018192F">
                  <w:rPr>
                    <w:rFonts w:hint="eastAsia"/>
                  </w:rPr>
                  <w:fldChar w:fldCharType="separate"/>
                </w:r>
                <w:r w:rsidR="000B37FC">
                  <w:rPr>
                    <w:noProof/>
                  </w:rPr>
                  <w:t>- 17 -</w:t>
                </w:r>
                <w:r w:rsidR="0018192F">
                  <w:rPr>
                    <w:rFonts w:hint="eastAsia"/>
                  </w:rPr>
                  <w:fldChar w:fldCharType="end"/>
                </w:r>
                <w:r>
                  <w:rPr>
                    <w:rFonts w:hint="eastAsia"/>
                  </w:rPr>
                  <w:t xml:space="preserve"> </w:t>
                </w:r>
                <w:r>
                  <w:rPr>
                    <w:rFonts w:hint="eastAsia"/>
                  </w:rPr>
                  <w:t>页</w:t>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C0" w:rsidRDefault="0018192F">
    <w:pPr>
      <w:pStyle w:val="a5"/>
      <w:jc w:val="center"/>
      <w:rPr>
        <w:sz w:val="16"/>
        <w:szCs w:val="16"/>
      </w:rPr>
    </w:pPr>
    <w:r w:rsidRPr="0018192F">
      <w:pict>
        <v:shapetype id="_x0000_t32" coordsize="21600,21600" o:spt="32" o:oned="t" path="m,l21600,21600e" filled="f">
          <v:path arrowok="t" fillok="f" o:connecttype="none"/>
          <o:lock v:ext="edit" shapetype="t"/>
        </v:shapetype>
        <v:shape id="直接箭头连接符 6" o:spid="_x0000_s1030" type="#_x0000_t32" style="position:absolute;left:0;text-align:left;margin-left:-.75pt;margin-top:5.7pt;width:407.9pt;height:0;z-index:251659776" o:gfxdata="UEsDBAoAAAAAAIdO4kAAAAAAAAAAAAAAAAAEAAAAZHJzL1BLAwQUAAAACACHTuJAxTDNbNMAAAAI&#10;AQAADwAAAGRycy9kb3ducmV2LnhtbE2PwU7DMBBE70j8g7VIXFDrGEoVpXF6QOLEgVD4gE1skqjx&#10;Ooqdxvw9izjAcWdGs2/KY3KjuNg5DJ40qG0GwlLrzUCdho/3500OIkQkg6Mnq+HLBjhW11clFsav&#10;9GYvp9gJLqFQoIY+xqmQMrS9dRi2frLE3qefHUY+506aGVcud6O8z7K9dDgQf+hxsk+9bc+nxWlI&#10;r3uKqc5Ts9LyEvK7OqGrtb69UdkBRLQp/oXhB5/RoWKmxi9kghg1bNQjJ1lXOxDs52r3AKL5FWRV&#10;yv8Dqm9QSwMEFAAAAAgAh07iQGWkUVrkAQAAigMAAA4AAABkcnMvZTJvRG9jLnhtbK1TzW4TMRC+&#10;I/EOlu9kN60alVU2PaQqlwKRWh7A8Xp3LWyP5XGyyUvwAkicgBNw6p2ngfIYjJ0fCtwQe7Bsj79v&#10;vvlmdnqxsYatVUANrubjUcmZchIa7bqav7q9enLOGUbhGmHAqZpvFfKL2eNH08FX6gR6MI0KjEgc&#10;VoOveR+jr4oCZa+swBF45SjYQrAi0jF0RRPEQOzWFCdlOSkGCI0PIBUi3V7ugnyW+dtWyfiybVFF&#10;ZmpO2mJeQ16XaS1mU1F1Qfhey70M8Q8qrNCOkh6pLkUUbBX0X1RWywAIbRxJsAW0rZYq10DVjMs/&#10;qrnphVe5FjIH/dEm/H+08sV6EZhuaj7hzAlLLbp/e/f9zYf7L5+/vb/78fVd2n/6yCbJqsFjRYi5&#10;W4RUrNy4G38N8jUyB/NeuE5lybdbTzzjhCh+g6QDekq4HJ5DQ2/EKkL2bdMGmyjJEbbJ7dke26M2&#10;kUm6PBufl6en1EV5iBWiOgB9wPhMgWVpU3OMQeiuj3NwjoYAwjinEetrjEmWqA6AlNXBlTYmz4Jx&#10;bCDtT8uzlMh6cgZdl8EIRjfpYYJg6JZzE9hapMnKX66XIg+fBVi5ZpfQuIRTeSj3Kg5+7JxdQrNd&#10;hINp1PCscz+caaIenrO1v36h2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FMM1s0wAAAAgBAAAP&#10;AAAAAAAAAAEAIAAAACIAAABkcnMvZG93bnJldi54bWxQSwECFAAUAAAACACHTuJAZaRRWuQBAACK&#10;AwAADgAAAAAAAAABACAAAAAiAQAAZHJzL2Uyb0RvYy54bWxQSwUGAAAAAAYABgBZAQAAeAUAAAAA&#10;" strokeweight="1.5pt"/>
      </w:pict>
    </w:r>
  </w:p>
  <w:p w:rsidR="004946C0" w:rsidRDefault="00D479BC">
    <w:pPr>
      <w:pStyle w:val="a5"/>
      <w:spacing w:line="280" w:lineRule="exact"/>
      <w:rPr>
        <w:rFonts w:ascii="微软雅黑" w:eastAsia="微软雅黑" w:hAnsi="微软雅黑"/>
        <w:sz w:val="16"/>
        <w:szCs w:val="16"/>
      </w:rPr>
    </w:pPr>
    <w:r>
      <w:rPr>
        <w:rFonts w:ascii="微软雅黑" w:eastAsia="微软雅黑" w:hAnsi="微软雅黑" w:hint="eastAsia"/>
        <w:spacing w:val="10"/>
        <w:sz w:val="16"/>
        <w:szCs w:val="16"/>
      </w:rPr>
      <w:t>成都晨越建设项目管理股份有限公司</w:t>
    </w:r>
    <w:r>
      <w:rPr>
        <w:rFonts w:ascii="微软雅黑" w:eastAsia="微软雅黑" w:hAnsi="微软雅黑"/>
        <w:sz w:val="16"/>
        <w:szCs w:val="16"/>
      </w:rPr>
      <w:t xml:space="preserve">Chenyue </w:t>
    </w:r>
    <w:r>
      <w:rPr>
        <w:rFonts w:ascii="微软雅黑" w:eastAsia="微软雅黑" w:hAnsi="微软雅黑" w:hint="eastAsia"/>
        <w:sz w:val="16"/>
        <w:szCs w:val="16"/>
      </w:rPr>
      <w:t xml:space="preserve"> </w:t>
    </w:r>
    <w:r>
      <w:rPr>
        <w:rFonts w:ascii="微软雅黑" w:eastAsia="微软雅黑" w:hAnsi="微软雅黑"/>
        <w:sz w:val="16"/>
        <w:szCs w:val="16"/>
      </w:rPr>
      <w:t xml:space="preserve">Project </w:t>
    </w:r>
    <w:r>
      <w:rPr>
        <w:rFonts w:ascii="微软雅黑" w:eastAsia="微软雅黑" w:hAnsi="微软雅黑" w:hint="eastAsia"/>
        <w:sz w:val="16"/>
        <w:szCs w:val="16"/>
      </w:rPr>
      <w:t xml:space="preserve"> </w:t>
    </w:r>
    <w:r>
      <w:rPr>
        <w:rFonts w:ascii="微软雅黑" w:eastAsia="微软雅黑" w:hAnsi="微软雅黑"/>
        <w:sz w:val="16"/>
        <w:szCs w:val="16"/>
      </w:rPr>
      <w:t xml:space="preserve">Consulting </w:t>
    </w:r>
    <w:r>
      <w:rPr>
        <w:rFonts w:ascii="微软雅黑" w:eastAsia="微软雅黑" w:hAnsi="微软雅黑" w:hint="eastAsia"/>
        <w:sz w:val="16"/>
        <w:szCs w:val="16"/>
      </w:rPr>
      <w:t xml:space="preserve"> </w:t>
    </w:r>
    <w:r>
      <w:rPr>
        <w:rFonts w:ascii="微软雅黑" w:eastAsia="微软雅黑" w:hAnsi="微软雅黑"/>
        <w:sz w:val="16"/>
        <w:szCs w:val="16"/>
      </w:rPr>
      <w:t>Co.,</w:t>
    </w:r>
    <w:r>
      <w:rPr>
        <w:rFonts w:ascii="微软雅黑" w:eastAsia="微软雅黑" w:hAnsi="微软雅黑" w:hint="eastAsia"/>
        <w:sz w:val="16"/>
        <w:szCs w:val="16"/>
      </w:rPr>
      <w:t xml:space="preserve"> </w:t>
    </w:r>
    <w:r>
      <w:rPr>
        <w:rFonts w:ascii="微软雅黑" w:eastAsia="微软雅黑" w:hAnsi="微软雅黑"/>
        <w:sz w:val="16"/>
        <w:szCs w:val="16"/>
      </w:rPr>
      <w:t>Ltd.</w:t>
    </w:r>
  </w:p>
  <w:p w:rsidR="004946C0" w:rsidRDefault="00D479BC" w:rsidP="000B37FC">
    <w:pPr>
      <w:pStyle w:val="a5"/>
      <w:spacing w:afterLines="50" w:line="280" w:lineRule="exact"/>
      <w:rPr>
        <w:sz w:val="16"/>
        <w:szCs w:val="16"/>
      </w:rPr>
    </w:pPr>
    <w:r>
      <w:rPr>
        <w:rFonts w:ascii="微软雅黑" w:eastAsia="微软雅黑" w:hAnsi="微软雅黑" w:hint="eastAsia"/>
        <w:sz w:val="16"/>
        <w:szCs w:val="16"/>
      </w:rPr>
      <w:t xml:space="preserve">地址：成都天府大道1480号拉·德方斯大厦东楼九楼       Tel：+86 28 85336387  Fax：+86 28 85336487 </w:t>
    </w:r>
  </w:p>
  <w:p w:rsidR="004946C0" w:rsidRDefault="0018192F">
    <w:pPr>
      <w:spacing w:line="360" w:lineRule="auto"/>
      <w:ind w:firstLine="413"/>
      <w:jc w:val="center"/>
      <w:rPr>
        <w:rFonts w:ascii="宋体" w:eastAsia="楷体" w:hAnsi="宋体"/>
        <w:bCs/>
        <w:kern w:val="0"/>
        <w:sz w:val="22"/>
        <w:szCs w:val="32"/>
      </w:rPr>
    </w:pPr>
    <w:r>
      <w:rPr>
        <w:rFonts w:ascii="宋体" w:eastAsia="楷体" w:hAnsi="宋体" w:hint="eastAsia"/>
        <w:bCs/>
        <w:kern w:val="0"/>
        <w:sz w:val="22"/>
        <w:szCs w:val="32"/>
      </w:rPr>
      <w:fldChar w:fldCharType="begin"/>
    </w:r>
    <w:r w:rsidR="00D479BC">
      <w:rPr>
        <w:rStyle w:val="a9"/>
        <w:rFonts w:ascii="宋体" w:eastAsia="楷体" w:hAnsi="宋体" w:hint="eastAsia"/>
        <w:bCs/>
        <w:kern w:val="0"/>
        <w:sz w:val="22"/>
        <w:szCs w:val="32"/>
      </w:rPr>
      <w:instrText xml:space="preserve">PAGE  </w:instrText>
    </w:r>
    <w:r>
      <w:rPr>
        <w:rFonts w:ascii="宋体" w:eastAsia="楷体" w:hAnsi="宋体" w:hint="eastAsia"/>
        <w:bCs/>
        <w:kern w:val="0"/>
        <w:sz w:val="22"/>
        <w:szCs w:val="32"/>
      </w:rPr>
      <w:fldChar w:fldCharType="separate"/>
    </w:r>
    <w:r w:rsidR="00D479BC">
      <w:rPr>
        <w:rStyle w:val="a9"/>
        <w:rFonts w:ascii="宋体" w:eastAsia="楷体" w:hAnsi="宋体"/>
        <w:bCs/>
        <w:kern w:val="0"/>
        <w:sz w:val="22"/>
        <w:szCs w:val="32"/>
      </w:rPr>
      <w:t>- 1 -</w:t>
    </w:r>
    <w:r>
      <w:rPr>
        <w:rFonts w:ascii="宋体" w:eastAsia="楷体" w:hAnsi="宋体" w:hint="eastAsia"/>
        <w:bCs/>
        <w:kern w:val="0"/>
        <w:sz w:val="22"/>
        <w:szCs w:val="32"/>
      </w:rPr>
      <w:fldChar w:fldCharType="end"/>
    </w:r>
  </w:p>
  <w:p w:rsidR="004946C0" w:rsidRDefault="002A18E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18EB" w:rsidRDefault="002A18EB" w:rsidP="00C6242A">
      <w:r>
        <w:separator/>
      </w:r>
    </w:p>
  </w:footnote>
  <w:footnote w:type="continuationSeparator" w:id="1">
    <w:p w:rsidR="002A18EB" w:rsidRDefault="002A18EB" w:rsidP="00C624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pPr>
      <w:pBdr>
        <w:top w:val="none" w:sz="0" w:space="1" w:color="auto"/>
        <w:left w:val="none" w:sz="0" w:space="4" w:color="auto"/>
        <w:right w:val="none" w:sz="0" w:space="4" w:color="auto"/>
      </w:pBdr>
      <w:tabs>
        <w:tab w:val="left" w:pos="2520"/>
      </w:tabs>
      <w:spacing w:line="300" w:lineRule="auto"/>
      <w:rPr>
        <w:rFonts w:ascii="微软雅黑" w:eastAsia="微软雅黑" w:hAnsi="微软雅黑"/>
        <w:sz w:val="13"/>
        <w:szCs w:val="13"/>
      </w:rPr>
    </w:pPr>
  </w:p>
  <w:p w:rsidR="00C6242A" w:rsidRDefault="00C6242A">
    <w:pPr>
      <w:pStyle w:val="a4"/>
      <w:pBdr>
        <w:top w:val="none" w:sz="0" w:space="1" w:color="auto"/>
        <w:left w:val="none" w:sz="0" w:space="4" w:color="auto"/>
        <w:bottom w:val="none" w:sz="0" w:space="1" w:color="auto"/>
        <w:right w:val="none" w:sz="0" w:space="4"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pPr>
      <w:pStyle w:val="a4"/>
      <w:pBdr>
        <w:top w:val="none" w:sz="0" w:space="1" w:color="auto"/>
        <w:left w:val="none" w:sz="0" w:space="4" w:color="auto"/>
        <w:bottom w:val="none" w:sz="0" w:space="1" w:color="auto"/>
        <w:right w:val="none" w:sz="0" w:space="4"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42A" w:rsidRDefault="00C6242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C0" w:rsidRDefault="002A18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6C0" w:rsidRDefault="002A18EB">
    <w:pPr>
      <w:pBdr>
        <w:bottom w:val="thickThinSmallGap" w:sz="24" w:space="0" w:color="auto"/>
      </w:pBdr>
      <w:spacing w:line="300" w:lineRule="auto"/>
      <w:rPr>
        <w:szCs w:val="20"/>
      </w:rPr>
    </w:pPr>
  </w:p>
  <w:p w:rsidR="004946C0" w:rsidRDefault="0018192F">
    <w:pPr>
      <w:pBdr>
        <w:bottom w:val="thickThinSmallGap" w:sz="24" w:space="0" w:color="auto"/>
      </w:pBdr>
      <w:tabs>
        <w:tab w:val="left" w:pos="2520"/>
      </w:tabs>
      <w:spacing w:line="300" w:lineRule="auto"/>
      <w:ind w:firstLineChars="800" w:firstLine="1680"/>
      <w:rPr>
        <w:rFonts w:ascii="微软雅黑" w:eastAsia="微软雅黑" w:hAnsi="微软雅黑"/>
        <w:sz w:val="13"/>
        <w:szCs w:val="13"/>
      </w:rPr>
    </w:pPr>
    <w:r w:rsidRPr="0018192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429846" o:spid="_x0000_s1027" type="#_x0000_t75" style="position:absolute;left:0;text-align:left;margin-left:-74.8pt;margin-top:-12.3pt;width:586.65pt;height:632.1pt;z-index:-251660800;mso-position-horizontal-relative:margin;mso-position-vertical-relative:margin" o:allowincell="f">
          <v:imagedata r:id="rId1" o:title="未标题-1"/>
          <w10:wrap anchorx="margin" anchory="margin"/>
        </v:shape>
      </w:pict>
    </w:r>
    <w:r w:rsidRPr="0018192F">
      <w:pict>
        <v:shape id="图片 25" o:spid="_x0000_s1029" type="#_x0000_t75" style="position:absolute;left:0;text-align:left;margin-left:322.6pt;margin-top:1.8pt;width:84.55pt;height:10.65pt;z-index:251658752">
          <v:imagedata r:id="rId2" o:title="事启于晨  业臻达越"/>
        </v:shape>
      </w:pict>
    </w:r>
    <w:r w:rsidRPr="0018192F">
      <w:pict>
        <v:shape id="图片 1" o:spid="_x0000_s1028" type="#_x0000_t75" alt="说明: 说明: 说明: 05.png" style="position:absolute;left:0;text-align:left;margin-left:1.9pt;margin-top:-4.15pt;width:73.8pt;height:18.4pt;z-index:251657728">
          <v:imagedata r:id="rId3" o:title=" 05"/>
        </v:shape>
      </w:pict>
    </w:r>
    <w:r w:rsidR="00D479BC">
      <w:rPr>
        <w:rFonts w:ascii="微软雅黑" w:eastAsia="微软雅黑" w:hAnsi="微软雅黑"/>
        <w:sz w:val="13"/>
        <w:szCs w:val="13"/>
      </w:rPr>
      <w:t>股票代码</w:t>
    </w:r>
    <w:r w:rsidR="00D479BC">
      <w:rPr>
        <w:rFonts w:ascii="微软雅黑" w:eastAsia="微软雅黑" w:hAnsi="微软雅黑" w:hint="eastAsia"/>
        <w:sz w:val="13"/>
        <w:szCs w:val="13"/>
      </w:rPr>
      <w:t>：832859</w:t>
    </w:r>
  </w:p>
  <w:p w:rsidR="004946C0" w:rsidRDefault="002A18E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AC8E75"/>
    <w:multiLevelType w:val="singleLevel"/>
    <w:tmpl w:val="86AC8E75"/>
    <w:lvl w:ilvl="0">
      <w:start w:val="1"/>
      <w:numFmt w:val="decimal"/>
      <w:suff w:val="nothing"/>
      <w:lvlText w:val="（%1）"/>
      <w:lvlJc w:val="left"/>
    </w:lvl>
  </w:abstractNum>
  <w:abstractNum w:abstractNumId="1">
    <w:nsid w:val="B45F1103"/>
    <w:multiLevelType w:val="singleLevel"/>
    <w:tmpl w:val="B45F1103"/>
    <w:lvl w:ilvl="0">
      <w:start w:val="1"/>
      <w:numFmt w:val="decimal"/>
      <w:suff w:val="nothing"/>
      <w:lvlText w:val="（%1）"/>
      <w:lvlJc w:val="left"/>
      <w:pPr>
        <w:ind w:left="0" w:firstLine="42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ocumentProtection w:edit="readOnly" w:formatting="1" w:enforcement="1" w:cryptProviderType="rsaFull" w:cryptAlgorithmClass="hash" w:cryptAlgorithmType="typeAny" w:cryptAlgorithmSid="4" w:cryptSpinCount="50000" w:hash="EaDJm2HEtmLC5cqZBP5lCYfoM2A=" w:salt="MyYs/RNAaT5UBdEKKSiUhQ=="/>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rules v:ext="edit">
        <o:r id="V:Rule2" type="connector" idref="#直接箭头连接符 6"/>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242A"/>
    <w:rsid w:val="000B37FC"/>
    <w:rsid w:val="0018192F"/>
    <w:rsid w:val="002A18EB"/>
    <w:rsid w:val="00324325"/>
    <w:rsid w:val="007A5F71"/>
    <w:rsid w:val="00AD3A40"/>
    <w:rsid w:val="00AF4F10"/>
    <w:rsid w:val="00C474C9"/>
    <w:rsid w:val="00C6242A"/>
    <w:rsid w:val="00D479BC"/>
    <w:rsid w:val="00D944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6242A"/>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qFormat/>
    <w:rsid w:val="00C624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C6242A"/>
    <w:rPr>
      <w:sz w:val="18"/>
      <w:szCs w:val="18"/>
    </w:rPr>
  </w:style>
  <w:style w:type="paragraph" w:styleId="a5">
    <w:name w:val="footer"/>
    <w:basedOn w:val="a"/>
    <w:link w:val="Char0"/>
    <w:uiPriority w:val="99"/>
    <w:unhideWhenUsed/>
    <w:qFormat/>
    <w:rsid w:val="00C6242A"/>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C6242A"/>
    <w:rPr>
      <w:sz w:val="18"/>
      <w:szCs w:val="18"/>
    </w:rPr>
  </w:style>
  <w:style w:type="paragraph" w:styleId="a0">
    <w:name w:val="Body Text"/>
    <w:basedOn w:val="a"/>
    <w:next w:val="a6"/>
    <w:link w:val="Char1"/>
    <w:qFormat/>
    <w:rsid w:val="00C6242A"/>
    <w:pPr>
      <w:spacing w:after="120"/>
    </w:pPr>
  </w:style>
  <w:style w:type="character" w:customStyle="1" w:styleId="Char1">
    <w:name w:val="正文文本 Char"/>
    <w:basedOn w:val="a1"/>
    <w:link w:val="a0"/>
    <w:rsid w:val="00C6242A"/>
    <w:rPr>
      <w:rFonts w:ascii="Times New Roman" w:eastAsia="宋体" w:hAnsi="Times New Roman" w:cs="Times New Roman"/>
      <w:szCs w:val="24"/>
    </w:rPr>
  </w:style>
  <w:style w:type="paragraph" w:styleId="a6">
    <w:name w:val="Body Text First Indent"/>
    <w:basedOn w:val="a0"/>
    <w:link w:val="Char2"/>
    <w:uiPriority w:val="99"/>
    <w:unhideWhenUsed/>
    <w:qFormat/>
    <w:rsid w:val="00C6242A"/>
    <w:pPr>
      <w:ind w:firstLineChars="100" w:firstLine="420"/>
    </w:pPr>
  </w:style>
  <w:style w:type="character" w:customStyle="1" w:styleId="Char2">
    <w:name w:val="正文首行缩进 Char"/>
    <w:basedOn w:val="Char1"/>
    <w:link w:val="a6"/>
    <w:uiPriority w:val="99"/>
    <w:rsid w:val="00C6242A"/>
  </w:style>
  <w:style w:type="paragraph" w:styleId="1">
    <w:name w:val="toc 1"/>
    <w:basedOn w:val="a"/>
    <w:next w:val="a"/>
    <w:uiPriority w:val="39"/>
    <w:qFormat/>
    <w:rsid w:val="00C6242A"/>
    <w:rPr>
      <w:rFonts w:ascii="宋体"/>
      <w:kern w:val="0"/>
      <w:sz w:val="34"/>
      <w:szCs w:val="20"/>
    </w:rPr>
  </w:style>
  <w:style w:type="paragraph" w:styleId="2">
    <w:name w:val="toc 2"/>
    <w:basedOn w:val="a"/>
    <w:next w:val="a"/>
    <w:uiPriority w:val="39"/>
    <w:qFormat/>
    <w:rsid w:val="00C6242A"/>
    <w:pPr>
      <w:ind w:leftChars="200" w:left="420"/>
    </w:pPr>
    <w:rPr>
      <w:rFonts w:ascii="宋体"/>
      <w:kern w:val="0"/>
      <w:sz w:val="34"/>
      <w:szCs w:val="20"/>
    </w:rPr>
  </w:style>
  <w:style w:type="paragraph" w:styleId="a7">
    <w:name w:val="Normal (Web)"/>
    <w:basedOn w:val="a"/>
    <w:unhideWhenUsed/>
    <w:qFormat/>
    <w:rsid w:val="00C6242A"/>
    <w:pPr>
      <w:widowControl/>
      <w:spacing w:before="100" w:beforeAutospacing="1" w:after="100" w:afterAutospacing="1"/>
      <w:jc w:val="left"/>
    </w:pPr>
    <w:rPr>
      <w:rFonts w:ascii="宋体" w:hAnsi="宋体" w:cs="宋体"/>
      <w:kern w:val="0"/>
      <w:sz w:val="24"/>
    </w:rPr>
  </w:style>
  <w:style w:type="character" w:styleId="a8">
    <w:name w:val="Strong"/>
    <w:qFormat/>
    <w:rsid w:val="00C6242A"/>
    <w:rPr>
      <w:b/>
      <w:bCs/>
    </w:rPr>
  </w:style>
  <w:style w:type="character" w:styleId="a9">
    <w:name w:val="page number"/>
    <w:basedOn w:val="a1"/>
    <w:qFormat/>
    <w:rsid w:val="00C6242A"/>
  </w:style>
  <w:style w:type="paragraph" w:customStyle="1" w:styleId="aa">
    <w:name w:val="_正文段落"/>
    <w:basedOn w:val="a"/>
    <w:qFormat/>
    <w:rsid w:val="00C6242A"/>
    <w:pPr>
      <w:spacing w:line="360" w:lineRule="auto"/>
    </w:pPr>
    <w:rPr>
      <w:rFonts w:ascii="宋体" w:eastAsia="仿宋_GB2312"/>
      <w:kern w:val="0"/>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1882</Words>
  <Characters>10728</Characters>
  <Application>Microsoft Office Word</Application>
  <DocSecurity>8</DocSecurity>
  <Lines>89</Lines>
  <Paragraphs>25</Paragraphs>
  <ScaleCrop>false</ScaleCrop>
  <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7</cp:revision>
  <dcterms:created xsi:type="dcterms:W3CDTF">2021-08-09T01:46:00Z</dcterms:created>
  <dcterms:modified xsi:type="dcterms:W3CDTF">2021-08-17T06:01:00Z</dcterms:modified>
</cp:coreProperties>
</file>